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7B25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561" w:firstLine="0" w:left="0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b/>
          <w:color w:val="000000"/>
          <w:sz w:val="28"/>
          <w:highlight w:val="yellow"/>
        </w:rPr>
        <w:t xml:space="preserve">Day 1 — 19 February 2026</w:t>
      </w: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  <w:sz w:val="28"/>
          <w:highlight w:val="yellow"/>
        </w:rPr>
      </w:r>
    </w:p>
    <w:p w14:paraId="7F28E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red"/>
        </w:rPr>
      </w:pPr>
      <w:r>
        <w:rPr>
          <w:rFonts w:ascii="Arial" w:hAnsi="Arial" w:eastAsia="Arial" w:cs="Arial"/>
          <w:b/>
          <w:color w:val="000000"/>
          <w:sz w:val="24"/>
          <w:highlight w:val="red"/>
        </w:rPr>
        <w:t xml:space="preserve">Activity Title:</w:t>
      </w:r>
      <w:r>
        <w:rPr>
          <w:rFonts w:ascii="Arial" w:hAnsi="Arial" w:eastAsia="Arial" w:cs="Arial"/>
          <w:color w:val="000000"/>
          <w:sz w:val="24"/>
          <w:highlight w:val="red"/>
        </w:rPr>
        <w:t xml:space="preserve"> Research and Initial STT/TTS Model Testing</w:t>
      </w:r>
      <w:r>
        <w:rPr>
          <w:rFonts w:ascii="Arial" w:hAnsi="Arial" w:eastAsia="Arial" w:cs="Arial"/>
          <w:highlight w:val="red"/>
        </w:rPr>
      </w:r>
      <w:r>
        <w:rPr>
          <w:rFonts w:ascii="Arial" w:hAnsi="Arial" w:eastAsia="Arial" w:cs="Arial"/>
          <w:sz w:val="24"/>
          <w:highlight w:val="red"/>
        </w:rPr>
      </w:r>
    </w:p>
    <w:p w14:paraId="5CE70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Objective:</w:t>
      </w:r>
      <w:r>
        <w:rPr>
          <w:rFonts w:ascii="Arial" w:hAnsi="Arial" w:eastAsia="Arial" w:cs="Arial"/>
        </w:rPr>
      </w:r>
    </w:p>
    <w:p w14:paraId="64DCD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Identify strong open-source speech recognition (STT) and text-to-speech (TTS) models to build the voice interaction backbone for SignSpeak.AI.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47F92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Research Summary:</w:t>
      </w:r>
      <w:r>
        <w:rPr>
          <w:rFonts w:ascii="Arial" w:hAnsi="Arial" w:eastAsia="Arial" w:cs="Arial"/>
        </w:rPr>
      </w:r>
    </w:p>
    <w:p w14:paraId="48074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Conducted detailed research into leading open-source STT and TTS models. Focus was on performance, community support, lightweight footprint for integration, and ease of experimentation.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46463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The reference source for model comparison was a curated industry article on best open-source speech-to-text models, which also indirectly guided TTS selection. The link used for research was:</w:t>
      </w:r>
      <w:r>
        <w:rPr>
          <w:rFonts w:ascii="Arial" w:hAnsi="Arial" w:eastAsia="Arial" w:cs="Arial"/>
          <w:sz w:val="24"/>
        </w:rPr>
      </w:r>
    </w:p>
    <w:p w14:paraId="25843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https://www.gladia.io/blog/best-open-source-speech-to-text-models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  <w:szCs w:val="24"/>
        </w:rPr>
      </w:r>
    </w:p>
    <w:p w14:paraId="1C0EE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Model Selection:</w:t>
      </w:r>
      <w:r>
        <w:rPr>
          <w:rFonts w:ascii="Arial" w:hAnsi="Arial" w:eastAsia="Arial" w:cs="Arial"/>
        </w:rPr>
      </w:r>
    </w:p>
    <w:p w14:paraId="53A06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From this initial research phase, the following models were chosen for testing:</w:t>
      </w:r>
      <w:r>
        <w:rPr>
          <w:rFonts w:ascii="Arial" w:hAnsi="Arial" w:eastAsia="Arial" w:cs="Arial"/>
        </w:rPr>
      </w:r>
    </w:p>
    <w:p w14:paraId="70DDAA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Speech-to-Text (STT):</w:t>
      </w:r>
      <w:r>
        <w:rPr>
          <w:rFonts w:ascii="Arial" w:hAnsi="Arial" w:eastAsia="Arial" w:cs="Arial"/>
        </w:rPr>
      </w:r>
    </w:p>
    <w:p w14:paraId="291056D5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cyan"/>
        </w:rPr>
      </w:pPr>
      <w:r>
        <w:rPr>
          <w:rFonts w:ascii="Arial" w:hAnsi="Arial" w:eastAsia="Arial" w:cs="Arial"/>
          <w:i/>
          <w:color w:val="000000"/>
          <w:sz w:val="24"/>
          <w:highlight w:val="cyan"/>
        </w:rPr>
      </w:r>
      <w:r>
        <w:rPr>
          <w:rFonts w:ascii="Arial" w:hAnsi="Arial" w:eastAsia="Arial" w:cs="Arial"/>
          <w:i/>
          <w:color w:val="000000"/>
          <w:sz w:val="24"/>
          <w:highlight w:val="cyan"/>
        </w:rPr>
        <w:t xml:space="preserve">Whisper Small</w:t>
      </w:r>
      <w:r>
        <w:rPr>
          <w:rFonts w:ascii="Arial" w:hAnsi="Arial" w:eastAsia="Arial" w:cs="Arial"/>
          <w:color w:val="000000"/>
          <w:sz w:val="24"/>
          <w:highlight w:val="cyan"/>
        </w:rPr>
        <w:t xml:space="preserve"> (OpenAI)</w:t>
      </w:r>
      <w:r>
        <w:rPr>
          <w:rFonts w:ascii="Arial" w:hAnsi="Arial" w:eastAsia="Arial" w:cs="Arial"/>
          <w:highlight w:val="cyan"/>
        </w:rPr>
      </w:r>
    </w:p>
    <w:p w14:paraId="41332EB6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cyan"/>
        </w:rPr>
      </w:pPr>
      <w:r>
        <w:rPr>
          <w:rFonts w:ascii="Arial" w:hAnsi="Arial" w:eastAsia="Arial" w:cs="Arial"/>
          <w:i/>
          <w:color w:val="000000"/>
          <w:sz w:val="24"/>
          <w:highlight w:val="cyan"/>
        </w:rPr>
        <w:t xml:space="preserve">Whisper Turbo</w:t>
      </w:r>
      <w:r>
        <w:rPr>
          <w:rFonts w:ascii="Arial" w:hAnsi="Arial" w:eastAsia="Arial" w:cs="Arial"/>
          <w:color w:val="000000"/>
          <w:sz w:val="24"/>
          <w:highlight w:val="cyan"/>
        </w:rPr>
        <w:t xml:space="preserve"> (OpenAI)</w:t>
      </w:r>
      <w:r>
        <w:rPr>
          <w:rFonts w:ascii="Arial" w:hAnsi="Arial" w:eastAsia="Arial" w:cs="Arial"/>
          <w:highlight w:val="cyan"/>
        </w:rPr>
      </w:r>
    </w:p>
    <w:p w14:paraId="64889119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These models were selected due to their strong transcription accuracy across languages, manageable computational requirements, and smooth integration workflows.</w:t>
      </w:r>
      <w:r>
        <w:rPr>
          <w:rFonts w:ascii="Arial" w:hAnsi="Arial" w:eastAsia="Arial" w:cs="Arial"/>
        </w:rPr>
      </w:r>
    </w:p>
    <w:p w14:paraId="7463C9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Text-to-Speech (TTS):</w:t>
      </w:r>
      <w:r>
        <w:rPr>
          <w:rFonts w:ascii="Arial" w:hAnsi="Arial" w:eastAsia="Arial" w:cs="Arial"/>
        </w:rPr>
      </w:r>
    </w:p>
    <w:p w14:paraId="60C924E0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cyan"/>
        </w:rPr>
      </w:pPr>
      <w:r>
        <w:rPr>
          <w:rFonts w:ascii="Arial" w:hAnsi="Arial" w:eastAsia="Arial" w:cs="Arial"/>
          <w:i/>
          <w:color w:val="000000"/>
          <w:sz w:val="24"/>
          <w:highlight w:val="cyan"/>
        </w:rPr>
        <w:t xml:space="preserve">Kokoro TTS</w:t>
      </w:r>
      <w:r>
        <w:rPr>
          <w:rFonts w:ascii="Arial" w:hAnsi="Arial" w:eastAsia="Arial" w:cs="Arial"/>
          <w:i/>
          <w:color w:val="000000"/>
          <w:sz w:val="24"/>
          <w:highlight w:val="cyan"/>
        </w:rPr>
      </w:r>
      <w:r>
        <w:rPr>
          <w:rFonts w:ascii="Arial" w:hAnsi="Arial" w:eastAsia="Arial" w:cs="Arial"/>
          <w:sz w:val="24"/>
          <w:highlight w:val="cyan"/>
        </w:rPr>
      </w:r>
    </w:p>
    <w:p w14:paraId="763FD0C5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Chosen for its balance of synthesis quality and resource efficiency.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38CD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Testing Method:</w:t>
      </w:r>
      <w:r>
        <w:rPr>
          <w:rFonts w:ascii="Arial" w:hAnsi="Arial" w:eastAsia="Arial" w:cs="Arial"/>
        </w:rPr>
      </w:r>
    </w:p>
    <w:p w14:paraId="36FB5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Performed basic integration and execution of each model:</w:t>
      </w:r>
      <w:r>
        <w:rPr>
          <w:rFonts w:ascii="Arial" w:hAnsi="Arial" w:eastAsia="Arial" w:cs="Arial"/>
        </w:rPr>
      </w:r>
    </w:p>
    <w:p w14:paraId="4F1486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Whisper STT Tests</w:t>
      </w:r>
      <w:r>
        <w:rPr>
          <w:rFonts w:ascii="Arial" w:hAnsi="Arial" w:eastAsia="Arial" w:cs="Arial"/>
        </w:rPr>
      </w:r>
    </w:p>
    <w:p w14:paraId="3EC445E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Imported Whisper models.</w:t>
      </w:r>
      <w:r>
        <w:rPr>
          <w:rFonts w:ascii="Arial" w:hAnsi="Arial" w:eastAsia="Arial" w:cs="Arial"/>
        </w:rPr>
      </w:r>
    </w:p>
    <w:p w14:paraId="2F872FC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Ran transcription on sample audio clips.</w:t>
      </w:r>
      <w:r>
        <w:rPr>
          <w:rFonts w:ascii="Arial" w:hAnsi="Arial" w:eastAsia="Arial" w:cs="Arial"/>
        </w:rPr>
      </w:r>
    </w:p>
    <w:p w14:paraId="34336BDE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Verified basic output correctness and responsiveness.</w:t>
      </w:r>
      <w:r>
        <w:rPr>
          <w:rFonts w:ascii="Arial" w:hAnsi="Arial" w:eastAsia="Arial" w:cs="Arial"/>
        </w:rPr>
      </w:r>
    </w:p>
    <w:p w14:paraId="4D857AA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Kokoro TTS Tests</w:t>
      </w:r>
      <w:r>
        <w:rPr>
          <w:rFonts w:ascii="Arial" w:hAnsi="Arial" w:eastAsia="Arial" w:cs="Arial"/>
        </w:rPr>
      </w:r>
    </w:p>
    <w:p w14:paraId="7AA65F8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Provided input text phrases to the TTS engine.</w:t>
      </w:r>
      <w:r>
        <w:rPr>
          <w:rFonts w:ascii="Arial" w:hAnsi="Arial" w:eastAsia="Arial" w:cs="Arial"/>
        </w:rPr>
      </w:r>
    </w:p>
    <w:p w14:paraId="14BEE23B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Generated audio samples.</w:t>
      </w:r>
      <w:r>
        <w:rPr>
          <w:rFonts w:ascii="Arial" w:hAnsi="Arial" w:eastAsia="Arial" w:cs="Arial"/>
        </w:rPr>
      </w:r>
    </w:p>
    <w:p w14:paraId="6922621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Evaluated output quality (naturalness, intelligibility).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4EC91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Results</w:t>
      </w:r>
      <w:r>
        <w:rPr>
          <w:rFonts w:ascii="Arial" w:hAnsi="Arial" w:eastAsia="Arial" w:cs="Arial"/>
          <w:b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5B57C12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Both STT and TTS models functioned correctly on the first attempt.</w:t>
      </w:r>
      <w:r>
        <w:rPr>
          <w:rFonts w:ascii="Arial" w:hAnsi="Arial" w:eastAsia="Arial" w:cs="Arial"/>
        </w:rPr>
      </w:r>
    </w:p>
    <w:p w14:paraId="3C8A0DD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Whisper successfully transcribed audio with no installation or integration errors.</w:t>
      </w:r>
      <w:r>
        <w:rPr>
          <w:rFonts w:ascii="Arial" w:hAnsi="Arial" w:eastAsia="Arial" w:cs="Arial"/>
        </w:rPr>
      </w:r>
    </w:p>
    <w:p w14:paraId="680193B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Kokoro produced high-quality synthesized speech.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51E9E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Initial Observations:</w:t>
      </w:r>
      <w:r>
        <w:rPr>
          <w:rFonts w:ascii="Arial" w:hAnsi="Arial" w:eastAsia="Arial" w:cs="Arial"/>
        </w:rPr>
      </w:r>
    </w:p>
    <w:p w14:paraId="7FD067B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Whisper’s performance was reliable and aligned with reported benchmarks for robustness across different audio conditions.</w:t>
      </w:r>
      <w:r>
        <w:rPr>
          <w:rFonts w:ascii="Arial" w:hAnsi="Arial" w:eastAsia="Arial" w:cs="Arial"/>
        </w:rPr>
      </w:r>
    </w:p>
    <w:p w14:paraId="107F1FA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Kokoro’s generated audio was natural and clear, indicating feasibility for use in interactive voice applications.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59B86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Follow-up Notes:</w:t>
      </w:r>
      <w:r>
        <w:rPr>
          <w:rFonts w:ascii="Arial" w:hAnsi="Arial" w:eastAsia="Arial" w:cs="Arial"/>
        </w:rPr>
      </w:r>
    </w:p>
    <w:p w14:paraId="54C3F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The success of initial experimentation sets the stage for the next steps:</w:t>
      </w:r>
      <w:r>
        <w:rPr>
          <w:rFonts w:ascii="Arial" w:hAnsi="Arial" w:eastAsia="Arial" w:cs="Arial"/>
        </w:rPr>
      </w:r>
    </w:p>
    <w:p w14:paraId="238C24F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Evaluate latency and throughput of TTS and STT pipelines.</w:t>
      </w:r>
      <w:r>
        <w:rPr>
          <w:rFonts w:ascii="Arial" w:hAnsi="Arial" w:eastAsia="Arial" w:cs="Arial"/>
        </w:rPr>
      </w:r>
    </w:p>
    <w:p w14:paraId="2003DC4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Prepare basic integration scripts to chain STT → processing → TTS flow.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731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Courier New">
    <w:panose1 w:val="02070309020205020404"/>
  </w:font>
  <w:font w:name="Wingdings">
    <w:panose1 w:val="0500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5544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327A6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749308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11CF61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73C166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B2635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D783D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CA39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2026-02-20T08:37:20Z</dcterms:modified>
</cp:coreProperties>
</file>