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SOFTWARE AS A SERVICE (SaaS) SUBSCRIPTION AGREEMENT</w:t>
      </w:r>
    </w:p>
    <w:p>
      <w:r>
        <w:t xml:space="preserve">This SaaS Subscription Agreement ("Agreement") governs your access to and use of CloudBase Pro ("Service") provided by CloudBase Technologies Inc. ("Provider"). By clicking "Accept" or using the Service, you agree to these terms.</w:t>
      </w:r>
    </w:p>
    <w:p>
      <w:pPr>
        <w:pStyle w:val="Heading2"/>
        <w:spacing w:before="200"/>
      </w:pPr>
      <w:r>
        <w:rPr>
          <w:b/>
          <w:bCs/>
        </w:rPr>
        <w:t xml:space="preserve">1. SUBSCRIPTION &amp; FEES</w:t>
      </w:r>
    </w:p>
    <w:p>
      <w:r>
        <w:t xml:space="preserve">Subscription fees are billed monthly or annually in advance. Provider may increase subscription fees at any time with 30 days notice. Continued use of the Service after the effective date of a fee change constitutes acceptance of the new pricing. All fees are non-refundable.</w:t>
      </w:r>
    </w:p>
    <w:p>
      <w:pPr>
        <w:pStyle w:val="Heading2"/>
        <w:spacing w:before="200"/>
      </w:pPr>
      <w:r>
        <w:rPr>
          <w:b/>
          <w:bCs/>
        </w:rPr>
        <w:t xml:space="preserve">2. DATA OWNERSHIP &amp; USAGE</w:t>
      </w:r>
    </w:p>
    <w:p>
      <w:r>
        <w:t xml:space="preserve">Customer retains ownership of all data uploaded to the Service ("Customer Data"). Customer grants Provider a worldwide, perpetual, irrevocable, royalty-free license to use, reproduce, modify, and create derivative works from Customer Data for the purpose of improving Provider's products and AI models. Provider may share aggregated, de-identified Customer Data with third parties.</w:t>
      </w:r>
    </w:p>
    <w:p>
      <w:pPr>
        <w:pStyle w:val="Heading2"/>
        <w:spacing w:before="200"/>
      </w:pPr>
      <w:r>
        <w:rPr>
          <w:b/>
          <w:bCs/>
        </w:rPr>
        <w:t xml:space="preserve">3. SERVICE AVAILABILITY &amp; SLA</w:t>
      </w:r>
    </w:p>
    <w:p>
      <w:r>
        <w:t xml:space="preserve">Provider targets 99% uptime but does not guarantee any specific uptime. Provider's sole obligation for downtime exceeding the target is a service credit of 5% of the affected month's fees, not to exceed one month's subscription fee. Provider may suspend the Service at any time for maintenance without notice.</w:t>
      </w:r>
    </w:p>
    <w:p>
      <w:pPr>
        <w:pStyle w:val="Heading2"/>
        <w:spacing w:before="200"/>
      </w:pPr>
      <w:r>
        <w:rPr>
          <w:b/>
          <w:bCs/>
        </w:rPr>
        <w:t xml:space="preserve">4. LIMITATION OF LIABILITY</w:t>
      </w:r>
    </w:p>
    <w:p>
      <w:r>
        <w:t xml:space="preserve">TO THE MAXIMUM EXTENT PERMITTED BY LAW, PROVIDER'S TOTAL LIABILITY FOR ANY CLAIM UNDER THIS AGREEMENT SHALL NOT EXCEED THE FEES PAID IN THE PRECEDING 1 MONTH. IN NO EVENT SHALL PROVIDER BE LIABLE FOR LOSS OF DATA, LOST PROFITS, OR ANY INDIRECT, CONSEQUENTIAL, OR SPECIAL DAMAGES, EVEN IF ADVISED OF THE POSSIBILITY.</w:t>
      </w:r>
    </w:p>
    <w:p>
      <w:pPr>
        <w:pStyle w:val="Heading2"/>
        <w:spacing w:before="200"/>
      </w:pPr>
      <w:r>
        <w:rPr>
          <w:b/>
          <w:bCs/>
        </w:rPr>
        <w:t xml:space="preserve">5. TERMINATION &amp; DATA RETENTION</w:t>
      </w:r>
    </w:p>
    <w:p>
      <w:r>
        <w:t xml:space="preserve">Either party may terminate with 30 days notice. Provider may terminate immediately for any breach. Upon termination, Customer has 7 days to export data before it is permanently deleted. Provider is not liable for any data loss following this window.</w:t>
      </w:r>
    </w:p>
    <w:p>
      <w:pPr>
        <w:pStyle w:val="Heading2"/>
        <w:spacing w:before="200"/>
      </w:pPr>
      <w:r>
        <w:rPr>
          <w:b/>
          <w:bCs/>
        </w:rPr>
        <w:t xml:space="preserve">6. GOVERNING LAW &amp; CHANGES TO TERMS</w:t>
      </w:r>
    </w:p>
    <w:p>
      <w:r>
        <w:t xml:space="preserve">This Agreement is governed by the laws of California. Provider reserves the right to modify these terms at any time by posting updated terms on its website. Your continued use of the Service constitutes acceptance of any modifications, regardless of whether you have read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2026-04-11T06:12:25.037Z</dcterms:created>
  <dcterms:modified xsi:type="dcterms:W3CDTF">2026-04-11T06:12:25.037Z</dcterms:modified>
</cp:coreProperties>
</file>

<file path=docProps/custom.xml><?xml version="1.0" encoding="utf-8"?>
<Properties xmlns="http://schemas.openxmlformats.org/officeDocument/2006/custom-properties" xmlns:vt="http://schemas.openxmlformats.org/officeDocument/2006/docPropsVTypes"/>
</file>