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left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Medicare Supply Demand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Network Adequacy &amp; Capacity Modeling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Florida Medicare Advantage  |  Plan Year 2026  |  42 CFR 422.116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PURPOSE: Determine whether the Aetna Medicare Advantage provider network has sufficient capacity, specialty coverage, and geographic distribution across Florida — and identify where to add, remove, or reconfigure providers under CMS regulatory requirements.</w:t>
            </w:r>
          </w:p>
        </w:tc>
      </w:tr>
    </w:tbl>
    <w:p>
      <w:pPr>
        <w:spacing w:after="4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Geography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Florida — 67 counties (all evaluated from member perspective)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Plan Types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MA-HMO, MA-PPO (evaluated independently)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CMS Specialties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43 provider and facility specialty types per 42 CFR 422.116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Compliance Checks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5,762 per plan type (67 counties × 43 specialties)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Regulatory Year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CMS 2026 HSD Reference File (published December 17, 2025)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Data Snapshot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Most recent available month from CMS MA penetration file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CMS 2026 HSD Reference File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Exact required provider and bed counts per county per specialty. Source of truth for Test 2.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Aetna Provider File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Contracted network. Table: A870800_medicare_supply_demand_mbr_with_zip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RPDB_RPNPRAC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Multi-specialty lookup via network ID explosion. All specialties per provider, not just primary.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Global Lookup Table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327 Aetna specialty_cd codes mapped to 43 CMS specialties.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CMS MA Penetration File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Medicare beneficiaries per county. Table: cms_medicare_penetration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Census ACS 2018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Zip-level population for access % calculation. bigquery-public-data.census_bureau_acs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Census Geo Boundaries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Zip and county polygon geometries for spatial joins. bigquery-public-data.geo_us_boundaries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hosp_list_cmi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Contracted hospital bed counts for Acute Inpatient Hospitals compliance.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Medicare Beneficiaries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People age 65+ or disabled eligible for Medicare in a county. Source: CMS penetration file.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Beneficiaries Required to Cover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CMS benchmark = 95th_pct_ratio × total_medicare_beneficiaries. Not Aetna's actual enrollment.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95th Percentile Base Ratio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~10.59% for Metro counties. Proportion of Medicare benes enrolled in the 95th percentile MA plan. Published annually by CMS in HSD file.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Min Ratio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Minimum providers per 1,000 beneficiaries per specialty per county type. From 422.116 Table 2.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has_access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Boolean. TRUE if at least 1 contracted provider exists within CMS max distance threshold for a given member zip × specialty × plan type.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Population With Access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Sum of ACS zip-level population in zips where has_access = TRUE.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% Population With Access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population_with_access / total_county_population. Proxy for CMS Test 1. Uses Census all-ages population, not Medicare-specific.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Compliance Threshold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90% for Large Metro and Metro counties. 85% for Micro, Rural, CEAC. Per 422.116(d)(4).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CMS Network Adequacy Rules — 42 CFR 422.116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CMS evaluates every Medicare Advantage plan annually for network adequacy. Two tests must both pass for a county × specialty × plan type combination to be COMPLIANT.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Test 1 — Access Standard (d)(4)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CMS asks: What percentage of Medicare beneficiaries can reach at least one contracted provider within the maximum time and distance threshold?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Rule: At least 90% of beneficiaries in Large Metro and Metro counties must have access to at least one provider within the published time and distance standard.
At least 85% for Micro, Rural, and CEAC counties.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Example — Cardiology, Leon County (Metro)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Max Distance (Metro, Cardiology)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 miles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County Population (ACS 2018)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312,093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Population in zips with ≥1 cardiologist within 20 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249,674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% Population With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249,674 / 312,093 = 79.9%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Compliance Threshold (Metro)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Test 1 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FAIL — 79.9% &lt; 90%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Test 2 — Minimum Number Standard (e)(3)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CMS asks: Does the plan contract with a minimum number of providers of each specialty type?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provider only counts toward the minimum if they are within the maximum distance of at least one beneficiary (per 422.116(e)(1)(i)). Telehealth-only providers do not count.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Formula: required_count = CEIL(min_ratio × beneficiaries_required_to_cover / 1,000)
Where:
  beneficiaries_required_to_cover = 95th_pct_ratio × total_medicare_beneficiaries
  min_ratio = published minimum providers per 1,000 beneficiaries (varies by specialty and county type)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Example — Cardiology, Leon County (Metro)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Total Medicare Beneficiaries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51,931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95th Percentile Base Ratio (Metro)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0.1059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Beneficiaries Required to Cover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0.1059 × 51,931 = 5,498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Min Ratio — Cardiology (Metro)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0.27 per 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Required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CEIL(0.27 × 5,498 / 1,000) = CEIL(1.48) =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Actual Contracted Cardiologists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Test 2 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PASS — 3 ≥ 2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OVERALL: NON-COMPLIANT — Test 1 fails. Both tests must pass for COMPLIANT status.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Specialty-Specific Rules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Provider Specialties (29) — Ratio Based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Required count = CEIL(min_ratio × beneficiaries_required / 1,000). Key min ratios for Metro counties: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Specialty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Ratio (Metro)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Primary Care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1.67 per 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General Surgery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0.28 per 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Cardiology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0.27 per 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Ophthalmology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0.24 per 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Orthopedic Surgery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0.20 per 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Neurosurgery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0.01 per 1,000 (rounds to 1 for most counties)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Facility Specialties (13) — Minimum 1 Per County (Flat)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422.116(e)(2)(iii) — SNF, ASC, Radiology, PT, OT, Speech Therapy, Cardiac Surgery, ICU, Mammography, Inpatient Psychiatric, Outpatient Infusion, Outpatient Behavioral Health, Cardiac Catheterization — minimum requirement = 1 regardless of county population.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Acute Inpatient Hospitals — Beds, Not Hospitals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2"/>
                <w:szCs w:val="22"/>
              </w:rPr>
              <w:t xml:space="preserve">Per 422.116(e)(3)(i)(B): The minimum ratio for Acute Inpatient Hospitals represents BEDS per 1,000, not hospitals.
Example — Leon County: CEIL(12.2 × 5,498 / 1,000) = CEIL(67.1) = 68 contracted beds required.
One hospital with 200 beds satisfies this. Source: hosp_list_cmi.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Methodology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Pipeline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10-step BigQuery SQL pipeline producing compliance output per county × specialty × plan type.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/ 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Step 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ref_specialty_crosswalk_expanded — 327 Aetna specialty_cd codes mapped to 43 CMS specialties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Step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ref_specialty_crosswalk — Backup (primary specialty_ctg_cd approach)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Step 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ref_time_distance — CMS max time/distance + min_ratio per specialty × county type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Step 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ref_county_classification — 67 FL counties classified by CMS county type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Step 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ref_zip_reference — Zip centroids, area, radius, county mapping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Step 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ref_county_name_crosswalk — Aetna vs Census name fixes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Step 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ref_hsd_required_counts — Loaded via notebook from CMS 2026 HSD file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Step 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stg_beneficiaries — Demand side: zip population + CMS Medicare counts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Step 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stg_providers_multi_specialty — Supply side: all specialties per provider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Step 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fact_zip_access — Distance matrix: provider access per member zip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Step 10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fact_gap_analysis — County compliance rollup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Distance Calculation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Distance is calculated using BigQuery ST_DISTANCE (straight-line / haversine), not drive time.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Method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ST_DISTANCE(bene_zip_centroid, provider_zip_centroid) / 1609.34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Beneficiary Location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Zip code centroid (internal_point_geom from Census geo_us_boundaries.zip_codes)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Provider Location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Zip code centroid from ref_zip_reference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Threshold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CMS max_distance_miles per specialty × member county type (from 422.116 Table 1)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Cross-County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 provider in one county counts toward neighboring county compliance if within threshold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Rollup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Member zips tagged has_access=TRUE, population summed to county level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2"/>
                <w:szCs w:val="22"/>
              </w:rPr>
              <w:t xml:space="preserve">LIMITATION: CMS uses drive time; we use straight-line distance. Rural counties are most affected as roads are indirect. Straight-line always underestimates actual travel time.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Multi-Specialty Provider Mapping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Aetna provider file contains one primary specialty_ctg_cd per provider. This approach undercounts supply — a multi-specialty hospital would only count toward one CMS specialty.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V2 approach explodes each provider's network_id (e.g. 1234-5678-9012) and joins to RPDB_RPNPRAC to retrieve all specialties. Each specialty_cd is then mapped to CMS specialties via the expanded crosswalk.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Source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A870800_medicare_supply_demand_mbr_with_zip + edp-prod-hcbstorage.edp_hcb_core_cnsv.RPDB_RPNPRAC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Network Explosion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SPLIT(network_id, '-') → UNNEST → join RPDB on ntwk_id_no + prvdr_id_no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Specialty Derivation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CONCAT(rpnp_spcl_majcl_cd, rpnp_spcl_ctgry_cd, rpnp_spcl_sbcls_cd) → specialty_cd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Crosswalk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327 Aetna specialty_cd codes mapped to 43 CMS specialties (cms_to_aetna_final.csv)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Excluded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Pediatric, telehealth, palliative, generic catch-all (PH = Physician, 135K providers)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Assumptions &amp; Data Decisions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Required Provider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Sourced directly from CMS 2026 HSD Reference File — exact CMS numbers, not estimated.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CMS uses 95th percentile MA plan enrollment as denominator, not total Medicare eligibles.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means required counts reflect what a large successful MA plan would need, not Aetna's actual enrollment.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Population for Test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ACS 2018 zip-level population used as proxy for Medicare beneficiary population.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Includes all ages and insurance types — not Medicare-specific.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CMS uses MA Medicare Sample Census (actual enrollee addresses) — not available at zip level.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Impact: pct_covered may differ from CMS's actual evaluation. Direction is correct.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Straight-line distance used. CMS uses drive time.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Rural counties most affected — actual drive distances are longer than straight-line.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May overstate compliance in counties with geographic barriers (water, mountains).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Provider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Zip code centroid used as provider location. Actual office address not available.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All providers in the same zip are treated as equidistant from any member zip.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Telehealth 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 applied. Per 422.116(d)(5), 14 specialties get a 10% access credit if telehealth contracted.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telehealth flag available in Aetna provider file.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Impact: some borderline NON-COMPLIANT counties may actually be compliant.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26 Florida Counties With No Aetna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26 of 67 Florida counties have no contracted Aetna providers in the provider file.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These counties are not auto-marked non-compliant — they may still show access from neighboring county providers within the distance threshold.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If no neighboring providers fall within threshold, pct_covered = 0 and actual_count = 0 → NON-COMPLIANT.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County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 422.116(c) formula using ACS 2020 population + Census area sq miles.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Large Metro: pop ≥ 1M and density ≥ 1,000/sq mi, or density ≥ 5,000/sq mi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CEAC: any county with density &lt; 10/sq mi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Compliance Results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NOTE: This section to be populated from fact_gap_analysis_v2 after pipeline execution.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MA-HMO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Total counties evaluated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Counties fully compliant (all 43)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Counties with any failure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Counties — access failures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Counties — count failures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Counties — both tests failing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Specialties with statewide gaps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[ 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Top Non-Compliant Specialties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Populate: SELECT cms_specialty, plan_type, COUNTIF(compliance_status='NON-COMPLIANT') as failing_counties FROM fact_gap_analysis_v2 GROUP BY 1,2 ORDER BY 3 DESC LIMIT 10 ]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Top Non-Compliant Counties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Populate: SELECT county_name, county_type, plan_type, COUNTIF(compliance_status='NON-COMPLIANT') as failing_specialties FROM fact_gap_analysis_v2 GROUP BY 1,2,3 ORDER BY 4 DESC LIMIT 10 ]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Compliance by County Type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Populate from Tab 4 of Excel report ]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Next Steps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Fine-Tune Specialty Mapping — Data Driven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Current: 327 codes mapped from Global Lookup table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PH (Physician) = 135,724 providers — generic catch-all, currently excluded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Next: Run distribution analysis on top 100 specialty_cd values by provider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Validate each high-volume code maps to the correct CMS specialty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Goal: Capture more valid providers, reduce false gaps in compliance output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Drive Time vs Straight-Line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Current limitation: ST_DISTANCE (straight-line). Always underestimates travel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Most impactful for Micro/Rural/CEAC counties — roads are indirect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Next: Integrate Google Maps Distance Matrix API for rural zip-to-zip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May reclassify borderline NON-COMPLIANT counties to COMPLIANT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Medicare-Specific Population for Test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Current: ACS 2018 zip population — all ages, all insurance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CMS uses: MA Medicare Sample Census — actual enrollee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Next: Obtain zip-level Medicare beneficiary counts from 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Impact: pct_covered will reflect Medicare population, not all residents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Telehealth 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14 specialties eligible for 10% access credit per 422.116(d)(5)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Currently NOT applied — no telehealth flag in Aetna provider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Next: Identify telehealth-contracted providers in Aetna file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Exception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 counties where no providers exist in CMS Provider Supply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CMS allows exception requests when specialty supply is unavailable in a county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Next: Flag counties eligible for exception filing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Appendix: CMS 422.116 Time &amp; Distance Standards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Source: https://www.ecfr.gov/current/title-42/chapter-IV/subchapter-B/part-422/subpart-C/section-422.116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1404"/>
        <w:gridCol w:w="1404"/>
        <w:gridCol w:w="1404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CMS Specialty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 Metro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Metro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Rural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CEAC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Primary Care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10/5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70/60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Allergy and Immunology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125/110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Cardiology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50/35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95/85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Chiropractor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125/110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Clinical Psychology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145/130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Clinical Social Work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50/35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125/110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Dermatology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Endocrinology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110/90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145/130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ENT/Otolaryngology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125/110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Gastroenterology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General Surgery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50/35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95/85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Gynecology OB/GYN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125/110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Infectious Diseases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110/90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145/130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Nephrology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125/110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Neurology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Neurosurgery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110/90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145/130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Oncology Medical/Surgical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Oncology Radiation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110/90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145/130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Ophthalmology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50/35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95/85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Orthopedic Surgery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50/35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95/85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Physiatry Rehab Med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125/110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Plastic Surgery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110/90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145/130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Podiatry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Psychiatry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Pulmonology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Rheumatology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110/90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145/130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Urology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Vascular Surgery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110/90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145/130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Cardiothoracic Surgery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110/90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145/130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Acute Inpatient Hospitals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Cardiac Surgery Program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160/120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145/120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155/140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Cardiac Catheterization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160/120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145/120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155/140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Critical Care ICU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160/120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145/120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155/140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Surgical Services ASC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Skilled Nursing Facility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95/85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Diagnostic Radiology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Mammography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Physical Therapy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Occupational Therapy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Speech Therapy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Inpatient Psychiatric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30/15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70/45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90/75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155/140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Outpatient Infusion/Chemo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45/30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75/60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Outpatient Behavioral Health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20/10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40/25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55/40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60/50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110/100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Format: max_time_minutes / max_distance_miles  |  Facility types (rows 30-43): minimum requirement = 1 per county (flat)  |  Acute Inpatient: beds, not hospitals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595959"/>
        <w:sz w:val="16"/>
        <w:szCs w:val="16"/>
      </w:rPr>
      <w:t xml:space="preserve">INTERNAL — CVS/Aetna Network Analytics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595959"/>
        <w:sz w:val="18"/>
        <w:szCs w:val="18"/>
      </w:rPr>
      <w:t xml:space="preserve">Medicare Supply Demand — Network Adequacy &amp; Capacity Modeling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Florida MA | Plan Year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2026-04-29T18:40:55.152Z</dcterms:created>
  <dcterms:modified xsi:type="dcterms:W3CDTF">2026-04-29T18:40:55.181Z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