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64" w:lineRule="auto"/>
        <w:jc w:val="center"/>
      </w:pPr>
      <w:r>
        <w:rPr>
          <w:b/>
          <w:i w:val="0"/>
          <w:color w:val="1F2937"/>
          <w:sz w:val="40"/>
        </w:rPr>
        <w:t>Deepa Palaniappan</w:t>
      </w:r>
    </w:p>
    <w:p>
      <w:pPr>
        <w:spacing w:after="40" w:before="0" w:line="264" w:lineRule="auto"/>
        <w:jc w:val="center"/>
      </w:pPr>
      <w:r>
        <w:rPr>
          <w:b/>
          <w:i w:val="0"/>
          <w:color w:val="1E40AF"/>
          <w:sz w:val="21"/>
        </w:rPr>
        <w:t>Disability Inclusion &amp; Accessibility   |   Policy, Research and Capacity Building   |   Government and International Organisations</w:t>
      </w:r>
    </w:p>
    <w:p>
      <w:pPr>
        <w:spacing w:after="80" w:before="0" w:line="264" w:lineRule="auto"/>
        <w:jc w:val="center"/>
      </w:pPr>
      <w:r>
        <w:rPr>
          <w:b w:val="0"/>
          <w:i w:val="0"/>
          <w:color w:val="4B5563"/>
          <w:sz w:val="18"/>
        </w:rPr>
        <w:t>deepa.palaniappan@gmail.com · +91 9110041713 · Bangalore, India · disability-rights-repository.org · bit.ly/CV-Deepa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PROFILE</w:t>
      </w:r>
    </w:p>
    <w:p>
      <w:pPr>
        <w:spacing w:after="40" w:before="0" w:line="264" w:lineRule="auto"/>
      </w:pPr>
      <w:r>
        <w:rPr>
          <w:b w:val="0"/>
          <w:i w:val="0"/>
          <w:sz w:val="21"/>
        </w:rPr>
        <w:t>Disability inclusion, accessibility and policy professional with over a decade of experience across government, United Nations and World Bank systems, academia and grassroots practice. Assistant Professor at Azim Premji University; consultant to the WHO Disability Unit, Geneva (two assignments) and the World Bank; and State Disability Consultant to the Governments of Bihar, Odisha and Tamil Nadu. Work spans policy drafting and analysis, research and documentation, curriculum and training-material development, and capacity building of government officers and institutional cadres. IAAP-certified accessibility professional (CPACC) with applied expertise in assistive technology, document accessibility and built-environment accessibility.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EDUCATION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/>
          <w:sz w:val="21"/>
        </w:rPr>
        <w:t>Mid-career Master’s in Development Studies,</w:t>
      </w:r>
      <w:r>
        <w:rPr>
          <w:b w:val="0"/>
          <w:sz w:val="21"/>
        </w:rPr>
        <w:t xml:space="preserve"> Graduate Institute Geneva (IHEID), full scholarship, 2019 to 2021. Thesis: case study on the National Rural Livelihoods Mission and disability inclusion.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/>
          <w:sz w:val="21"/>
        </w:rPr>
        <w:t>MA and MPhil, Political Science, Jawaharlal Nehru University.</w:t>
      </w:r>
      <w:r>
        <w:rPr>
          <w:b w:val="0"/>
          <w:sz w:val="21"/>
        </w:rPr>
        <w:t xml:space="preserve"> MPhil dissertation: “Approaches to Disability: Norms, Discourse and Policy”.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/>
          <w:sz w:val="21"/>
        </w:rPr>
        <w:t>UGC NET qualified, Political Science.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/>
          <w:sz w:val="21"/>
        </w:rPr>
        <w:t>PG Diploma in Special Education (Neurological Disorders and Multiple Disabilities),</w:t>
      </w:r>
      <w:r>
        <w:rPr>
          <w:b w:val="0"/>
          <w:sz w:val="21"/>
        </w:rPr>
        <w:t xml:space="preserve"> University of Delhi.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AREAS OF EXPERTISE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>•  Disability-inclusive development and mainstreaming</w:t>
      </w:r>
      <w:r>
        <w:rPr>
          <w:sz w:val="21"/>
        </w:rPr>
        <w:t xml:space="preserve">      •  Disability policy drafting, analysis and review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>•  Accessibility: digital, document and built environment</w:t>
      </w:r>
      <w:r>
        <w:rPr>
          <w:sz w:val="21"/>
        </w:rPr>
        <w:t xml:space="preserve">      •  Assistive technology solutions and advisory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>•  Training, capacity building and curriculum development</w:t>
      </w:r>
      <w:r>
        <w:rPr>
          <w:sz w:val="21"/>
        </w:rPr>
        <w:t xml:space="preserve">      •  Research, documentation and report writing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>•  Reasonable accommodation and legal frameworks</w:t>
      </w:r>
      <w:r>
        <w:rPr>
          <w:sz w:val="21"/>
        </w:rPr>
        <w:t xml:space="preserve">      •  Multi-stakeholder and inter-governmental coordination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PROFESSIONAL EXPERIENCE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Assistant Professor, then Consultant — Office of Disability Inclusion, Azim Premji University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Assistant Professor Dec 2022 to Jul 2025; Consultant Jul 2025 to present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Taught and developed course content; led reasonable-accommodation, disability-inclusion and accessibility interventions across the University.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Designed and delivered training and faculty-development sessions; liaised with faculty, departments and external experts.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Consultant — World Health Organization HQ, Disability Unit, Geneva (two assignments)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Oct 2021 to Sep 2022; Aug 2023 to Dec 2023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Contributed to the WHO Global Report on Health Equity for Persons with Disabilities (2022): scoping review on health emergencies and disability, and analysis of disability inclusion in national health and disability policies.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Reviewed WHO documents for disability-inclusion components; mapped organisations of persons with disabilities across countries; coordinated stakeholder consultations including sign-language interpretation.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Consultant — World Bank / Government of Tamil Nadu (TN RIGHTS Project)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Project consultancy 2021 to 2022; State Disability Policy drafting committee 2026 to present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Initiated and facilitated a CBR core group and multi-stakeholder consultations; drafted a CBR policy and supported the State implementation plan and accessibility inputs.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Currently a member of the two-person committee drafting the Tamil Nadu State Disability Policy.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Consultant — UN OHCHR (mandate of the UN Special Rapporteur)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May to Jun 2022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Compiled and analysed disability and leprosy-inclusion policies globally; submitted a research report with a Global South focus.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State Disability Consultant — Govt of Bihar (JEEVIKA / State Rural Livelihoods Mission), Govt of Odisha (OLM), Sightsavers India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2016 to 2021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Mainstreamed disability inclusion across a state poverty-alleviation programme; built convergence channels with state and central government departments.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Developed the State Disability Inclusion guideline (in implementation since 2020); designed and delivered training for district, block and state officials.</w:t>
      </w:r>
    </w:p>
    <w:p>
      <w:pPr>
        <w:spacing w:after="20" w:before="100" w:line="264" w:lineRule="auto"/>
      </w:pPr>
      <w:r>
        <w:rPr>
          <w:b/>
          <w:i w:val="0"/>
          <w:color w:val="1F2937"/>
          <w:sz w:val="21"/>
        </w:rPr>
        <w:t>Research roles — SDRS New Delhi (Research Fellow); International Disability Alliance, Geneva (Research Intern); VSO India</w:t>
      </w:r>
    </w:p>
    <w:p>
      <w:pPr>
        <w:spacing w:after="40" w:before="0" w:line="264" w:lineRule="auto"/>
      </w:pPr>
      <w:r>
        <w:rPr>
          <w:b w:val="0"/>
          <w:i/>
          <w:color w:val="4B5563"/>
          <w:sz w:val="18"/>
        </w:rPr>
        <w:t>2013 to 2017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Field and policy research; co-authored a study on inclusive curriculum in Government Industrial Training Institutes for a UNICEF-sponsored publication.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CURRICULUM, TRAINING MATERIALS AND DOCUMENTATION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Developed the State Disability Inclusion Guideline for the Bihar State Rural Livelihoods Mission, in implementation since 2020.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Developed training modules, session plans and orientation curricula for Odisha Livelihoods Mission and Bihar SRLM staff.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Co-authored a situational study on inclusive curriculum in Government Industrial Training Institutes (UNICEF-sponsored publication).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Contributed to the WHO Global Report on Health Equity for Persons with Disabilities (2022).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Drafted a CBR policy and implementation inputs for the World Bank TN RIGHTS project; member of the committee drafting the Tamil Nadu State Disability Policy (2026).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Developed and maintains a documentation and capacity-building web portal for practitioners and advocates (disability-rights-repository.org).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SELECTED TRAINING AND CAPACITY-BUILDING DELIVERY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District-level training for Rural Development officials across 13+ Bihar districts (Jeevika / SRLM).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State Resource Person: video-conference training for 26 district and block officials, Government of Bihar (Department of Social Welfare).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Key Resource Person: orientation for Block and State officials, Odisha Livelihoods Mission, SIRD Bhubaneswar.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Resource Person: State-level DPO training-cum-workshop, Jharkhand State Livelihoods Promotion Society and Sightsavers.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Resource Person: consultation workshop on inclusive TVET curriculum in ITIs, Regional Vocational Training Institute, Bangalore (VSO India).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Faculty Development Workshop, Mangalore University (2025); seven-day workshop on accessibility, NIT Rourkela (2025); pre-conference workshop, BITS Hyderabad (2025).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Resource Person: IGNOU workshop for Deputy and Assistant Registrars and Section Officers.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Financial Inclusion training for bank managers on RBI inclusive-banking guidelines, Nalanda district.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Resource Person and keynote speaker, International Symposium, NIT Rourkela (2025).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PUBLICATIONS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“Enabling Policies”, Yojana Development Journal, Government of India (Publications Division), December 2020.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Friedner, M., Ghosh, N., and Palaniappan, D., “‘Cross-Disability’ in India? On the Limits of Disability as a Category”, South Asia Multidisciplinary Academic Journal.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Palaniappan, D., and Rodrigues, V., “Disability within the Rawlsian Framework of Justice”, in A. Ghai (Ed.), Disability in South Asia: Knowledge and Experience, Sage Publications, 2018.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Palaniappan, D., and Guru, P., “Skill Training for Adolescents with Disabilities: Government Industrial Training Institutes in Jharkhand”, in Sonpal and Vaishnav (Eds.), Empowering Children with Disabilities (UNICEF-sponsored).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“Inner Marginalities and Sub-Group Politicization within the Disability Movement”, Cafe Dissensus, August 2016.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Book Review, International Journal of Disability Studies, Vol. 9, No. 1-2, 2015, SDRS Publications.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“ICT4D and Accessibility: ICT-based Development Projects and Tools for Rural Communities in India”, Conference Proceedings, National Symposium, ICAR-CIAE Bhopal, 2016.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CONFERENCE ENGAGEMENT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Invited panellist, “Disability Justice: Looking Beyond Ableist Frames”, IDSK Kolkata, 2024.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Invited speaker, National Conference on State, Society and Disability Law, University of Hyderabad.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Invited panellist, University of Chicago (Delhi Centre) Round Table, New Delhi.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Session Chair, National Conference on Access to Higher Education, Jawaharlal Nehru University, 2015.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Panellist and panel moderator, World Health Innovation Forum, AMTZ Visakhapatnam, 2024 and 2025.</w:t>
      </w:r>
    </w:p>
    <w:p>
      <w:pPr>
        <w:spacing w:after="40" w:before="40" w:line="264" w:lineRule="auto"/>
      </w:pPr>
      <w:r>
        <w:rPr>
          <w:b w:val="0"/>
          <w:i/>
          <w:color w:val="4B5563"/>
          <w:sz w:val="19"/>
        </w:rPr>
        <w:t>A detailed list of conference papers presented, panels chaired and workshops conducted is available on request.</w:t>
      </w:r>
    </w:p>
    <w:p>
      <w:pPr>
        <w:spacing w:after="60" w:before="180" w:line="264" w:lineRule="auto"/>
        <w:pBdr>
          <w:bottom w:val="single" w:sz="6" w:space="1" w:color="1F2937"/>
        </w:pBdr>
      </w:pPr>
      <w:r>
        <w:rPr>
          <w:b/>
          <w:i w:val="0"/>
          <w:color w:val="1F2937"/>
          <w:sz w:val="22"/>
        </w:rPr>
        <w:t>FELLOWSHIPS, CERTIFICATIONS AND COMMITTEES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SYLFF Fellow (Ryoichi Sasakawa Young Leaders Fellowship Fund), JNU, 2010 to 2013 (doctoral research).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Distinguished Fellow, Kalam Institute of Health Technology (WHO Collaborating Centre), 2023 to 2025.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Sarai-CSDS Student Stipend Award, 2005 to 2006.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Certified Professional in Accessibility Core Competencies (CPACC), IAAP.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Certified Disability Rights and Accessibility Consultant, US Institute of Diplomacy and Human Rights, Washington DC.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Member, Disability Informatics Sub-Committee, Bureau of Indian Standards, Government of India.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Ex-General Council Member, NIEPID (nominated by the Ministry of Social Justice and Empowerment).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Technical Committee Member, Purple Building Certification Scheme (accessibility rating for public buildings).</w:t>
      </w:r>
    </w:p>
    <w:p>
      <w:pPr>
        <w:spacing w:after="40" w:before="0" w:line="264" w:lineRule="auto"/>
        <w:ind w:left="230" w:hanging="230"/>
      </w:pPr>
      <w:r>
        <w:rPr>
          <w:sz w:val="21"/>
        </w:rPr>
        <w:t xml:space="preserve">•  </w:t>
      </w:r>
      <w:r>
        <w:rPr>
          <w:b w:val="0"/>
          <w:sz w:val="21"/>
        </w:rPr>
        <w:t>Certificate Programme in Assistive Technology (6 months), NISH Trivandrum; DEI programme (FICCI); CII-IBDN Disability Inclusive Leaders; WHO QualityRights training.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