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Use Case Diagram ของระบบ PrepPilot</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55</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กำลังพัฒนา</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p>
      <w:pPr>
        <w:pStyle w:val="BodyText"/>
        <w:spacing w:before="120" w:after="120" w:line="240" w:lineRule="auto"/>
      </w:pPr>
      <w:r>
        <w:rPr>
          <w:rFonts w:ascii="Times New Roman" w:hAnsi="Times New Roman" w:cs="Angsana New" w:eastAsia="Times New Roman"/>
          <w:sz w:val="32"/>
          <w:szCs w:val="32"/>
        </w:rPr>
        <w:t xml:space="preserve">| ปัญหา | Metric | สูตร / ความหมาย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 ----------------------- | ------------------------------------------ | ----- | ---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Accuracy | สัดส่วนทำนายถูก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Precision / Recall / F1 | ความแม่น / ความครบ / ค่ากลาง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ROC-AUC | พื้นที่ใต้กราฟ ROC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Log Loss | ค่าเฉลี่ยของ Cross-entropy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MAE | ค่าเฉลี่ยของ | y − ŷ |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MSE | ค่าเฉลี่ยของ (y − ŷ)²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RMSE | √MSE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R² | สัดส่วนความแปรปรวนที่อธิบายได้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MAPE | ค่าเฉลี่ยของ | y − ŷ | /y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Clustering | Silhouette Score | ความใกล้ในกลุ่มเทียบกับนอกกลุ่ม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Clustering | Davies-Bouldin | อัตราส่วนการกระจายภายในต่อระยะระหว่างกลุ่ม |</w:t>
      </w:r>
    </w:p>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30"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90"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5193631"/>
            <wp:effectExtent b="0" l="0" r="0" t="0"/>
            <wp:docPr descr="รูปที่ 3.1 ภาพรวมสถาปัตยกรรมแบบ Layered Architecture ของระบบ PrepPilot ประกอบด้วย 5 Layer หลัก ได้แก่ Client (เว็บเบราว์เซอร์ของผู้ใช้), Frontend (Next.js 16 + React 19 + Plotly + NextAuth), API Gateway (Next.js API Routes ที่ทำหน้าที่ Thin Proxy + Auth Middleware + Prisma ORM), Backend (FastAPI ที่ประกอบด้วย Multi-Agent System 8 Agent, Handler Registry 417 ตัว และ Sandboxed exec()), และ Data Storage (Database + Dataset Blobs + Model Registry) โดยมี External Services อยู่ด้านขวาประกอบด้วย Anthropic Claude, OpenAI GPT, Google OAuth และ Hosting ของ Vercel กับ Fly.io"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519363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เพื่อให้เห็นภาพชัดเจนว่าผู้ใช้สามารถทำอะไรกับระบบได้บ้าง ทีมพัฒนาจึงสรุปฟังก์ชันทั้งหมดในรูปแบบ Use Case Diagram ดังรูปที่ 3.2 โดยแบ่ง Actor ออกเป็น 4 ราย ได้แก่ ผู้ใช้งานหลัก (Data Scientist / Data Analyst), Google OAuth Provider สำหรับยืนยันตัวตน, LLM Provider (Anthropic Claude และ OpenAI GPT) สำหรับสร้างคำตอบ และ Hosting Platform (Vercel + Fly.io) สำหรับการนำขึ้นใช้งาน ส่วน Use Case แบ่งเป็น 5 กลุ่มหลักคือ Authentication, Conversation, Dataset Management, Analysis &amp; Preparation และ Report &amp; ML Training รวมทั้งสิ้น 20 Use Case</w:t>
      </w:r>
    </w:p>
    <w:p>
      <w:pPr>
        <w:pStyle w:val="BodyText"/>
        <w:spacing w:before="120" w:after="120" w:line="240" w:lineRule="auto"/>
      </w:pPr>
      <w:r>
        <w:rPr>
          <w:rFonts w:ascii="Times New Roman" w:hAnsi="Times New Roman" w:cs="Angsana New" w:eastAsia="Times New Roman"/>
          <w:sz w:val="32"/>
          <w:szCs w:val="32"/>
        </w:rPr>
        <w:drawing>
          <wp:inline>
            <wp:extent cx="5334000" cy="3897923"/>
            <wp:effectExtent b="0" l="0" r="0" t="0"/>
            <wp:docPr descr="รูปที่ 3.2 Use Case Diagram แสดงปฏิสัมพันธ์ระหว่าง Actor หลัก (Data Scientist / Data Analyst) กับ Actor รอง (Google OAuth Provider, LLM Provider, Hosting Platform) และ Use Case ทั้งหมด 20 ตัว ใน 5 กลุ่ม ได้แก่ Authentication, Conversation, Dataset Management, Analysis &amp; Preparation และ Report &amp; ML Training" title="" id="85" name="Picture"/>
            <a:graphic>
              <a:graphicData uri="http://schemas.openxmlformats.org/drawingml/2006/picture">
                <pic:pic>
                  <pic:nvPicPr>
                    <pic:cNvPr descr="element/use_case_diagram.png" id="86" name="Picture"/>
                    <pic:cNvPicPr>
                      <a:picLocks noChangeArrowheads="1" noChangeAspect="1"/>
                    </pic:cNvPicPr>
                  </pic:nvPicPr>
                  <pic:blipFill>
                    <a:blip r:embed="rId84"/>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3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8" name="Picture"/>
            <a:graphic>
              <a:graphicData uri="http://schemas.openxmlformats.org/drawingml/2006/picture">
                <pic:pic>
                  <pic:nvPicPr>
                    <pic:cNvPr descr="element/user_flow_vertical.png" id="89" name="Picture"/>
                    <pic:cNvPicPr>
                      <a:picLocks noChangeArrowheads="1" noChangeAspect="1"/>
                    </pic:cNvPicPr>
                  </pic:nvPicPr>
                  <pic:blipFill>
                    <a:blip r:embed="rId87"/>
                    <a:stretch>
                      <a:fillRect/>
                    </a:stretch>
                  </pic:blipFill>
                  <pic:spPr bwMode="auto">
                    <a:xfrm>
                      <a:off x="0" y="0"/>
                      <a:ext cx="5334000" cy="11734800"/>
                    </a:xfrm>
                    <a:prstGeom prst="rect">
                      <a:avLst/>
                    </a:prstGeom>
                    <a:noFill/>
                    <a:ln w="9525">
                      <a:noFill/>
                      <a:headEnd/>
                      <a:tailEnd/>
                    </a:ln>
                  </pic:spPr>
                </pic:pic>
              </a:graphicData>
            </a:graphic>
          </wp:inline>
        </w:drawing>
      </w:r>
    </w:p>
    <w:bookmarkEnd w:id="90"/>
    <w:bookmarkStart w:id="96"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91"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91"/>
    <w:bookmarkStart w:id="92"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92"/>
    <w:bookmarkStart w:id="93"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3"/>
    <w:bookmarkStart w:id="94"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4"/>
    <w:bookmarkStart w:id="95"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5"/>
    <w:bookmarkEnd w:id="96"/>
    <w:bookmarkStart w:id="101"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7"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7"/>
    <w:bookmarkStart w:id="98"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8"/>
    <w:bookmarkStart w:id="99"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9"/>
    <w:bookmarkStart w:id="100"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100"/>
    <w:bookmarkEnd w:id="101"/>
    <w:bookmarkStart w:id="112"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102"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102"/>
    <w:bookmarkStart w:id="106"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4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4" name="Picture"/>
            <a:graphic>
              <a:graphicData uri="http://schemas.openxmlformats.org/drawingml/2006/picture">
                <pic:pic>
                  <pic:nvPicPr>
                    <pic:cNvPr descr="element/fig-3-3_two-stage-routing.png" id="105" name="Picture"/>
                    <pic:cNvPicPr>
                      <a:picLocks noChangeArrowheads="1" noChangeAspect="1"/>
                    </pic:cNvPicPr>
                  </pic:nvPicPr>
                  <pic:blipFill>
                    <a:blip r:embed="rId103"/>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6"/>
    <w:bookmarkStart w:id="107"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7"/>
    <w:bookmarkStart w:id="108"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8"/>
    <w:bookmarkStart w:id="109"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9"/>
    <w:bookmarkStart w:id="110"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10"/>
    <w:bookmarkStart w:id="111"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11"/>
    <w:bookmarkEnd w:id="112"/>
    <w:bookmarkStart w:id="118"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3"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3"/>
    <w:bookmarkStart w:id="114"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4"/>
    <w:bookmarkStart w:id="115"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5"/>
    <w:bookmarkStart w:id="116"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6"/>
    <w:bookmarkStart w:id="117"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7"/>
    <w:bookmarkEnd w:id="118"/>
    <w:bookmarkStart w:id="126"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22"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5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20" name="Picture"/>
            <a:graphic>
              <a:graphicData uri="http://schemas.openxmlformats.org/drawingml/2006/picture">
                <pic:pic>
                  <pic:nvPicPr>
                    <pic:cNvPr descr="element/fig-3-4_training-sequence-diagram.png" id="121" name="Picture"/>
                    <pic:cNvPicPr>
                      <a:picLocks noChangeArrowheads="1" noChangeAspect="1"/>
                    </pic:cNvPicPr>
                  </pic:nvPicPr>
                  <pic:blipFill>
                    <a:blip r:embed="rId119"/>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22"/>
    <w:bookmarkStart w:id="123"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3"/>
    <w:bookmarkStart w:id="124"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4"/>
    <w:bookmarkStart w:id="125"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5"/>
    <w:bookmarkEnd w:id="126"/>
    <w:bookmarkStart w:id="127"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7"/>
    <w:bookmarkStart w:id="128"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8"/>
    <w:bookmarkStart w:id="129"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9"/>
    <w:bookmarkEnd w:id="130"/>
    <w:bookmarkStart w:id="206"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31"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31"/>
    <w:bookmarkStart w:id="144"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3" name="Picture"/>
            <a:graphic>
              <a:graphicData uri="http://schemas.openxmlformats.org/drawingml/2006/picture">
                <pic:pic>
                  <pic:nvPicPr>
                    <pic:cNvPr descr="screenshot/fig-4-01_landing-hero.png" id="134" name="Picture"/>
                    <pic:cNvPicPr>
                      <a:picLocks noChangeArrowheads="1" noChangeAspect="1"/>
                    </pic:cNvPicPr>
                  </pic:nvPicPr>
                  <pic:blipFill>
                    <a:blip r:embed="rId132"/>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6" name="Picture"/>
            <a:graphic>
              <a:graphicData uri="http://schemas.openxmlformats.org/drawingml/2006/picture">
                <pic:pic>
                  <pic:nvPicPr>
                    <pic:cNvPr descr="screenshot/fig-4-02_landing-ai-does-work.png" id="137" name="Picture"/>
                    <pic:cNvPicPr>
                      <a:picLocks noChangeArrowheads="1" noChangeAspect="1"/>
                    </pic:cNvPicPr>
                  </pic:nvPicPr>
                  <pic:blipFill>
                    <a:blip r:embed="rId135"/>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9" name="Picture"/>
            <a:graphic>
              <a:graphicData uri="http://schemas.openxmlformats.org/drawingml/2006/picture">
                <pic:pic>
                  <pic:nvPicPr>
                    <pic:cNvPr descr="screenshot/fig-4-03_landing-solutions.png" id="140" name="Picture"/>
                    <pic:cNvPicPr>
                      <a:picLocks noChangeArrowheads="1" noChangeAspect="1"/>
                    </pic:cNvPicPr>
                  </pic:nvPicPr>
                  <pic:blipFill>
                    <a:blip r:embed="rId138"/>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42" name="Picture"/>
            <a:graphic>
              <a:graphicData uri="http://schemas.openxmlformats.org/drawingml/2006/picture">
                <pic:pic>
                  <pic:nvPicPr>
                    <pic:cNvPr descr="screenshot/fig-4-04_landing-testimonial.png" id="143" name="Picture"/>
                    <pic:cNvPicPr>
                      <a:picLocks noChangeArrowheads="1" noChangeAspect="1"/>
                    </pic:cNvPicPr>
                  </pic:nvPicPr>
                  <pic:blipFill>
                    <a:blip r:embed="rId141"/>
                    <a:stretch>
                      <a:fillRect/>
                    </a:stretch>
                  </pic:blipFill>
                  <pic:spPr bwMode="auto">
                    <a:xfrm>
                      <a:off x="0" y="0"/>
                      <a:ext cx="5334000" cy="3048000"/>
                    </a:xfrm>
                    <a:prstGeom prst="rect">
                      <a:avLst/>
                    </a:prstGeom>
                    <a:noFill/>
                    <a:ln w="9525">
                      <a:noFill/>
                      <a:headEnd/>
                      <a:tailEnd/>
                    </a:ln>
                  </pic:spPr>
                </pic:pic>
              </a:graphicData>
            </a:graphic>
          </wp:inline>
        </w:drawing>
      </w:r>
    </w:p>
    <w:bookmarkEnd w:id="144"/>
    <w:bookmarkStart w:id="148"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6" name="Picture"/>
            <a:graphic>
              <a:graphicData uri="http://schemas.openxmlformats.org/drawingml/2006/picture">
                <pic:pic>
                  <pic:nvPicPr>
                    <pic:cNvPr descr="screenshot/fig-4-05_signin-google.png" id="147" name="Picture"/>
                    <pic:cNvPicPr>
                      <a:picLocks noChangeArrowheads="1" noChangeAspect="1"/>
                    </pic:cNvPicPr>
                  </pic:nvPicPr>
                  <pic:blipFill>
                    <a:blip r:embed="rId145"/>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8"/>
    <w:bookmarkStart w:id="152"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50" name="Picture"/>
            <a:graphic>
              <a:graphicData uri="http://schemas.openxmlformats.org/drawingml/2006/picture">
                <pic:pic>
                  <pic:nvPicPr>
                    <pic:cNvPr descr="screenshot/fig-4-06_sidebar-chat-list.png" id="151" name="Picture"/>
                    <pic:cNvPicPr>
                      <a:picLocks noChangeArrowheads="1" noChangeAspect="1"/>
                    </pic:cNvPicPr>
                  </pic:nvPicPr>
                  <pic:blipFill>
                    <a:blip r:embed="rId149"/>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52"/>
    <w:bookmarkStart w:id="162"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4" name="Picture"/>
            <a:graphic>
              <a:graphicData uri="http://schemas.openxmlformats.org/drawingml/2006/picture">
                <pic:pic>
                  <pic:nvPicPr>
                    <pic:cNvPr descr="screenshot/fig-4-07_sidebar-datasets.png" id="155" name="Picture"/>
                    <pic:cNvPicPr>
                      <a:picLocks noChangeArrowheads="1" noChangeAspect="1"/>
                    </pic:cNvPicPr>
                  </pic:nvPicPr>
                  <pic:blipFill>
                    <a:blip r:embed="rId153"/>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7" name="Picture"/>
            <a:graphic>
              <a:graphicData uri="http://schemas.openxmlformats.org/drawingml/2006/picture">
                <pic:pic>
                  <pic:nvPicPr>
                    <pic:cNvPr descr="screenshot/fig-4-08_dataset-picker-chips.png" id="158" name="Picture"/>
                    <pic:cNvPicPr>
                      <a:picLocks noChangeArrowheads="1" noChangeAspect="1"/>
                    </pic:cNvPicPr>
                  </pic:nvPicPr>
                  <pic:blipFill>
                    <a:blip r:embed="rId156"/>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60" name="Picture"/>
            <a:graphic>
              <a:graphicData uri="http://schemas.openxmlformats.org/drawingml/2006/picture">
                <pic:pic>
                  <pic:nvPicPr>
                    <pic:cNvPr descr="screenshot/fig-4-09_add-data-dropdown.png" id="161" name="Picture"/>
                    <pic:cNvPicPr>
                      <a:picLocks noChangeArrowheads="1" noChangeAspect="1"/>
                    </pic:cNvPicPr>
                  </pic:nvPicPr>
                  <pic:blipFill>
                    <a:blip r:embed="rId159"/>
                    <a:stretch>
                      <a:fillRect/>
                    </a:stretch>
                  </pic:blipFill>
                  <pic:spPr bwMode="auto">
                    <a:xfrm>
                      <a:off x="0" y="0"/>
                      <a:ext cx="5334000" cy="3258513"/>
                    </a:xfrm>
                    <a:prstGeom prst="rect">
                      <a:avLst/>
                    </a:prstGeom>
                    <a:noFill/>
                    <a:ln w="9525">
                      <a:noFill/>
                      <a:headEnd/>
                      <a:tailEnd/>
                    </a:ln>
                  </pic:spPr>
                </pic:pic>
              </a:graphicData>
            </a:graphic>
          </wp:inline>
        </w:drawing>
      </w:r>
    </w:p>
    <w:bookmarkEnd w:id="162"/>
    <w:bookmarkStart w:id="166"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4" name="Picture"/>
            <a:graphic>
              <a:graphicData uri="http://schemas.openxmlformats.org/drawingml/2006/picture">
                <pic:pic>
                  <pic:nvPicPr>
                    <pic:cNvPr descr="screenshot/fig-4-10_model-selector.png" id="165" name="Picture"/>
                    <pic:cNvPicPr>
                      <a:picLocks noChangeArrowheads="1" noChangeAspect="1"/>
                    </pic:cNvPicPr>
                  </pic:nvPicPr>
                  <pic:blipFill>
                    <a:blip r:embed="rId163"/>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6"/>
    <w:bookmarkStart w:id="167"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7"/>
    <w:bookmarkStart w:id="187"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71"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9" name="Picture"/>
            <a:graphic>
              <a:graphicData uri="http://schemas.openxmlformats.org/drawingml/2006/picture">
                <pic:pic>
                  <pic:nvPicPr>
                    <pic:cNvPr descr="screenshot/fig-4-11_chat-table-high-low.png" id="170" name="Picture"/>
                    <pic:cNvPicPr>
                      <a:picLocks noChangeArrowheads="1" noChangeAspect="1"/>
                    </pic:cNvPicPr>
                  </pic:nvPicPr>
                  <pic:blipFill>
                    <a:blip r:embed="rId168"/>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71"/>
    <w:bookmarkStart w:id="175"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3" name="Picture"/>
            <a:graphic>
              <a:graphicData uri="http://schemas.openxmlformats.org/drawingml/2006/picture">
                <pic:pic>
                  <pic:nvPicPr>
                    <pic:cNvPr descr="screenshot/fig-4-12_chat-bathroom-percent.png" id="174" name="Picture"/>
                    <pic:cNvPicPr>
                      <a:picLocks noChangeArrowheads="1" noChangeAspect="1"/>
                    </pic:cNvPicPr>
                  </pic:nvPicPr>
                  <pic:blipFill>
                    <a:blip r:embed="rId172"/>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5"/>
    <w:bookmarkStart w:id="185"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7" name="Picture"/>
            <a:graphic>
              <a:graphicData uri="http://schemas.openxmlformats.org/drawingml/2006/picture">
                <pic:pic>
                  <pic:nvPicPr>
                    <pic:cNvPr descr="screenshot/fig-4-13_chat-boxplot-inline.png" id="178" name="Picture"/>
                    <pic:cNvPicPr>
                      <a:picLocks noChangeArrowheads="1" noChangeAspect="1"/>
                    </pic:cNvPicPr>
                  </pic:nvPicPr>
                  <pic:blipFill>
                    <a:blip r:embed="rId17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80" name="Picture"/>
            <a:graphic>
              <a:graphicData uri="http://schemas.openxmlformats.org/drawingml/2006/picture">
                <pic:pic>
                  <pic:nvPicPr>
                    <pic:cNvPr descr="screenshot/fig-4-14_chat-piechart-fullscreen.png" id="181" name="Picture"/>
                    <pic:cNvPicPr>
                      <a:picLocks noChangeArrowheads="1" noChangeAspect="1"/>
                    </pic:cNvPicPr>
                  </pic:nvPicPr>
                  <pic:blipFill>
                    <a:blip r:embed="rId179"/>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3" name="Picture"/>
            <a:graphic>
              <a:graphicData uri="http://schemas.openxmlformats.org/drawingml/2006/picture">
                <pic:pic>
                  <pic:nvPicPr>
                    <pic:cNvPr descr="screenshot/fig-4-15_chat-boxplot-fullscreen.png" id="184" name="Picture"/>
                    <pic:cNvPicPr>
                      <a:picLocks noChangeArrowheads="1" noChangeAspect="1"/>
                    </pic:cNvPicPr>
                  </pic:nvPicPr>
                  <pic:blipFill>
                    <a:blip r:embed="rId182"/>
                    <a:stretch>
                      <a:fillRect/>
                    </a:stretch>
                  </pic:blipFill>
                  <pic:spPr bwMode="auto">
                    <a:xfrm>
                      <a:off x="0" y="0"/>
                      <a:ext cx="5334000" cy="2860631"/>
                    </a:xfrm>
                    <a:prstGeom prst="rect">
                      <a:avLst/>
                    </a:prstGeom>
                    <a:noFill/>
                    <a:ln w="9525">
                      <a:noFill/>
                      <a:headEnd/>
                      <a:tailEnd/>
                    </a:ln>
                  </pic:spPr>
                </pic:pic>
              </a:graphicData>
            </a:graphic>
          </wp:inline>
        </w:drawing>
      </w:r>
    </w:p>
    <w:bookmarkEnd w:id="185"/>
    <w:bookmarkStart w:id="186"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6"/>
    <w:bookmarkEnd w:id="187"/>
    <w:bookmarkStart w:id="201"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91"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89" name="Picture"/>
            <a:graphic>
              <a:graphicData uri="http://schemas.openxmlformats.org/drawingml/2006/picture">
                <pic:pic>
                  <pic:nvPicPr>
                    <pic:cNvPr descr="screenshot/fig-4-16_train-config-and-progress.png" id="190" name="Picture"/>
                    <pic:cNvPicPr>
                      <a:picLocks noChangeArrowheads="1" noChangeAspect="1"/>
                    </pic:cNvPicPr>
                  </pic:nvPicPr>
                  <pic:blipFill>
                    <a:blip r:embed="rId188"/>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91"/>
    <w:bookmarkStart w:id="192"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92"/>
    <w:bookmarkStart w:id="196"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94" name="Picture"/>
            <a:graphic>
              <a:graphicData uri="http://schemas.openxmlformats.org/drawingml/2006/picture">
                <pic:pic>
                  <pic:nvPicPr>
                    <pic:cNvPr descr="screenshot/fig-4-17_train-actual-vs-predicted.png" id="195" name="Picture"/>
                    <pic:cNvPicPr>
                      <a:picLocks noChangeArrowheads="1" noChangeAspect="1"/>
                    </pic:cNvPicPr>
                  </pic:nvPicPr>
                  <pic:blipFill>
                    <a:blip r:embed="rId193"/>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96"/>
    <w:bookmarkStart w:id="200"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98" name="Picture"/>
            <a:graphic>
              <a:graphicData uri="http://schemas.openxmlformats.org/drawingml/2006/picture">
                <pic:pic>
                  <pic:nvPicPr>
                    <pic:cNvPr descr="screenshot/fig-4-18_train-feature-importance.png" id="199" name="Picture"/>
                    <pic:cNvPicPr>
                      <a:picLocks noChangeArrowheads="1" noChangeAspect="1"/>
                    </pic:cNvPicPr>
                  </pic:nvPicPr>
                  <pic:blipFill>
                    <a:blip r:embed="rId197"/>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200"/>
    <w:bookmarkEnd w:id="201"/>
    <w:bookmarkStart w:id="202"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202"/>
    <w:bookmarkStart w:id="203"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03"/>
    <w:bookmarkStart w:id="204"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04"/>
    <w:bookmarkStart w:id="205"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5"/>
    <w:bookmarkEnd w:id="206"/>
    <w:bookmarkStart w:id="212"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07"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07"/>
    <w:bookmarkStart w:id="208"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08"/>
    <w:bookmarkStart w:id="209"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09"/>
    <w:bookmarkStart w:id="210"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10"/>
    <w:bookmarkStart w:id="211"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1"/>
    <w:bookmarkEnd w:id="212"/>
    <w:bookmarkStart w:id="217"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3">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4">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5">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6">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7"/>
    <w:bookmarkStart w:id="232"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18"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18"/>
    <w:bookmarkStart w:id="219"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19"/>
    <w:bookmarkStart w:id="222"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20"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20"/>
    <w:bookmarkStart w:id="221"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21"/>
    <w:bookmarkEnd w:id="222"/>
    <w:bookmarkStart w:id="228"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23"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23"/>
    <w:bookmarkStart w:id="224"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24"/>
    <w:bookmarkStart w:id="225"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25"/>
    <w:bookmarkStart w:id="226"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26"/>
    <w:bookmarkStart w:id="227"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27"/>
    <w:bookmarkEnd w:id="228"/>
    <w:bookmarkStart w:id="231"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29"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29"/>
    <w:bookmarkStart w:id="230"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0"/>
    <w:bookmarkEnd w:id="231"/>
    <w:bookmarkEnd w:id="232"/>
    <w:bookmarkStart w:id="238"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33"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33"/>
    <w:bookmarkStart w:id="234"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34"/>
    <w:bookmarkStart w:id="235"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35"/>
    <w:bookmarkStart w:id="236"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36"/>
    <w:bookmarkStart w:id="237"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7"/>
    <w:bookmarkEnd w:id="238"/>
    <w:bookmarkStart w:id="239"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9"/>
    <w:bookmarkStart w:id="244"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41"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40">
              <w:r>
                <w:rPr>
                  <w:rStyle w:val="Hyperlink"/>
                </w:rPr>
                <w:t xml:space="preserve">thanyapisit.bua@gmail.com</w:t>
              </w:r>
            </w:hyperlink>
          </w:p>
        </w:tc>
      </w:tr>
    </w:tbl>
    <w:bookmarkEnd w:id="241"/>
    <w:bookmarkStart w:id="242"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42"/>
    <w:bookmarkStart w:id="243"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43"/>
    <w:bookmarkEnd w:id="244"/>
    <w:sectPr>
      <w:footnotePr>
        <w:numRestart w:val="eachSect"/>
      </w:footnotePr>
      <w:pgSz w:w="11906" w:h="16838"/>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3" Type="http://schemas.openxmlformats.org/officeDocument/2006/relationships/image" Target="media/rId103.png"/><Relationship Id="rId119" Type="http://schemas.openxmlformats.org/officeDocument/2006/relationships/image" Target="media/rId119.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6" Type="http://schemas.openxmlformats.org/officeDocument/2006/relationships/image" Target="media/rId156.png"/><Relationship Id="rId159" Type="http://schemas.openxmlformats.org/officeDocument/2006/relationships/image" Target="media/rId159.png"/><Relationship Id="rId163" Type="http://schemas.openxmlformats.org/officeDocument/2006/relationships/image" Target="media/rId163.png"/><Relationship Id="rId168" Type="http://schemas.openxmlformats.org/officeDocument/2006/relationships/image" Target="media/rId168.png"/><Relationship Id="rId172" Type="http://schemas.openxmlformats.org/officeDocument/2006/relationships/image" Target="media/rId172.png"/><Relationship Id="rId176" Type="http://schemas.openxmlformats.org/officeDocument/2006/relationships/image" Target="media/rId176.png"/><Relationship Id="rId179" Type="http://schemas.openxmlformats.org/officeDocument/2006/relationships/image" Target="media/rId179.png"/><Relationship Id="rId182" Type="http://schemas.openxmlformats.org/officeDocument/2006/relationships/image" Target="media/rId182.png"/><Relationship Id="rId188" Type="http://schemas.openxmlformats.org/officeDocument/2006/relationships/image" Target="media/rId188.png"/><Relationship Id="rId193" Type="http://schemas.openxmlformats.org/officeDocument/2006/relationships/image" Target="media/rId193.png"/><Relationship Id="rId197" Type="http://schemas.openxmlformats.org/officeDocument/2006/relationships/image" Target="media/rId197.png"/><Relationship Id="rId216" Type="http://schemas.openxmlformats.org/officeDocument/2006/relationships/hyperlink" Target="https://docs.anthropic.com" TargetMode="External"/><Relationship Id="rId214" Type="http://schemas.openxmlformats.org/officeDocument/2006/relationships/hyperlink" Target="https://fastapi.tiangolo.com" TargetMode="External"/><Relationship Id="rId213" Type="http://schemas.openxmlformats.org/officeDocument/2006/relationships/hyperlink" Target="https://nextjs.org/docs" TargetMode="External"/><Relationship Id="rId215" Type="http://schemas.openxmlformats.org/officeDocument/2006/relationships/hyperlink" Target="https://platform.openai.com/docs" TargetMode="External"/><Relationship Id="rId240"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16" Type="http://schemas.openxmlformats.org/officeDocument/2006/relationships/hyperlink" Target="https://docs.anthropic.com" TargetMode="External"/><Relationship Id="rId214" Type="http://schemas.openxmlformats.org/officeDocument/2006/relationships/hyperlink" Target="https://fastapi.tiangolo.com" TargetMode="External"/><Relationship Id="rId213" Type="http://schemas.openxmlformats.org/officeDocument/2006/relationships/hyperlink" Target="https://nextjs.org/docs" TargetMode="External"/><Relationship Id="rId215" Type="http://schemas.openxmlformats.org/officeDocument/2006/relationships/hyperlink" Target="https://platform.openai.com/docs" TargetMode="External"/><Relationship Id="rId240"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2026-05-14T18:31:43Z</dcterms:created>
  <dcterms:modified xsi:type="dcterms:W3CDTF">2026-05-14T18:31:43Z</dcterms:modified>
</cp:coreProperties>
</file>

<file path=docProps/custom.xml><?xml version="1.0" encoding="utf-8"?>
<Properties xmlns="http://schemas.openxmlformats.org/officeDocument/2006/custom-properties" xmlns:vt="http://schemas.openxmlformats.org/officeDocument/2006/docPropsVTypes"/>
</file>