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7D731" w14:textId="21998F17" w:rsidR="00B97890" w:rsidRPr="00C1147D" w:rsidRDefault="00B97890" w:rsidP="00B97890">
      <w:pPr>
        <w:pBdr>
          <w:bottom w:val="thinThickMediumGap" w:sz="24" w:space="0" w:color="auto"/>
        </w:pBdr>
        <w:rPr>
          <w:b/>
        </w:rPr>
      </w:pPr>
      <w:r w:rsidRPr="00494C13">
        <w:rPr>
          <w:b/>
          <w:sz w:val="36"/>
          <w:szCs w:val="36"/>
        </w:rPr>
        <w:t>Kriste E</w:t>
      </w:r>
      <w:r w:rsidRPr="00494C13">
        <w:rPr>
          <w:sz w:val="36"/>
          <w:szCs w:val="36"/>
        </w:rPr>
        <w:t>.</w:t>
      </w:r>
      <w:r w:rsidRPr="00494C13">
        <w:rPr>
          <w:b/>
          <w:sz w:val="36"/>
          <w:szCs w:val="36"/>
        </w:rPr>
        <w:t xml:space="preserve"> Marcus</w:t>
      </w:r>
      <w:r>
        <w:rPr>
          <w:b/>
          <w:sz w:val="44"/>
          <w:szCs w:val="44"/>
        </w:rPr>
        <w:t xml:space="preserve"> </w:t>
      </w:r>
      <w:r w:rsidRPr="003F683D">
        <w:rPr>
          <w:b/>
        </w:rPr>
        <w:t xml:space="preserve">    </w:t>
      </w:r>
      <w:r w:rsidRPr="00D6779C">
        <w:rPr>
          <w:b/>
        </w:rPr>
        <w:tab/>
      </w:r>
      <w:r w:rsidRPr="00D6779C">
        <w:rPr>
          <w:b/>
        </w:rPr>
        <w:tab/>
        <w:t xml:space="preserve">       </w:t>
      </w:r>
      <w:r w:rsidR="000D416F">
        <w:rPr>
          <w:b/>
        </w:rPr>
        <w:t>910 Four Seasons Lane, Woodcliff Lake</w:t>
      </w:r>
      <w:r w:rsidRPr="000540EA">
        <w:t xml:space="preserve">, </w:t>
      </w:r>
      <w:r w:rsidR="000D416F">
        <w:rPr>
          <w:b/>
        </w:rPr>
        <w:t>NJ 07677</w:t>
      </w:r>
    </w:p>
    <w:p w14:paraId="39A76BD0" w14:textId="77777777" w:rsidR="00B97890" w:rsidRDefault="00B97890" w:rsidP="00B97890">
      <w:pPr>
        <w:jc w:val="right"/>
      </w:pPr>
      <w:r w:rsidRPr="00C1147D">
        <w:rPr>
          <w:b/>
        </w:rPr>
        <w:t>(551) 404-4127</w:t>
      </w:r>
      <w:r>
        <w:rPr>
          <w:b/>
        </w:rPr>
        <w:t xml:space="preserve"> ~ </w:t>
      </w:r>
      <w:r w:rsidRPr="00C1147D">
        <w:rPr>
          <w:b/>
        </w:rPr>
        <w:t>kriste</w:t>
      </w:r>
      <w:r w:rsidRPr="000540EA">
        <w:t>.</w:t>
      </w:r>
      <w:r w:rsidRPr="00C1147D">
        <w:rPr>
          <w:b/>
        </w:rPr>
        <w:t>marcus@gmail</w:t>
      </w:r>
      <w:r w:rsidRPr="000540EA">
        <w:t>.</w:t>
      </w:r>
      <w:r w:rsidRPr="00C1147D">
        <w:rPr>
          <w:b/>
        </w:rPr>
        <w:t>com</w:t>
      </w:r>
    </w:p>
    <w:p w14:paraId="66DFCB86" w14:textId="77777777" w:rsidR="00905A2B" w:rsidRPr="00F736F2" w:rsidRDefault="00905A2B" w:rsidP="003D5EB6">
      <w:pPr>
        <w:pBdr>
          <w:bottom w:val="single" w:sz="4" w:space="1" w:color="auto"/>
        </w:pBdr>
        <w:rPr>
          <w:rFonts w:ascii="Times New Roman Bold" w:hAnsi="Times New Roman Bold"/>
          <w:sz w:val="14"/>
          <w:szCs w:val="22"/>
        </w:rPr>
      </w:pPr>
    </w:p>
    <w:p w14:paraId="061594C4" w14:textId="0ED3E808" w:rsidR="00F1269E" w:rsidRPr="00AC6A99" w:rsidRDefault="00E267EB" w:rsidP="00AC6A99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Summary of Qualifications</w:t>
      </w:r>
    </w:p>
    <w:p w14:paraId="727933B3" w14:textId="77777777" w:rsidR="00AC6A99" w:rsidRPr="00AC6A99" w:rsidRDefault="00AC6A99" w:rsidP="003D5EB6">
      <w:pPr>
        <w:jc w:val="both"/>
        <w:rPr>
          <w:sz w:val="8"/>
          <w:szCs w:val="8"/>
        </w:rPr>
      </w:pPr>
    </w:p>
    <w:p w14:paraId="01CBE949" w14:textId="697FE52A" w:rsidR="003D5EB6" w:rsidRDefault="00E267EB" w:rsidP="003D5EB6">
      <w:pPr>
        <w:jc w:val="both"/>
        <w:rPr>
          <w:sz w:val="21"/>
          <w:szCs w:val="21"/>
        </w:rPr>
      </w:pPr>
      <w:r>
        <w:rPr>
          <w:sz w:val="21"/>
          <w:szCs w:val="21"/>
        </w:rPr>
        <w:t>Excellent qualitative and quantitative rese</w:t>
      </w:r>
      <w:r w:rsidR="007B0B93">
        <w:rPr>
          <w:sz w:val="21"/>
          <w:szCs w:val="21"/>
        </w:rPr>
        <w:t xml:space="preserve">arch abilities </w:t>
      </w:r>
      <w:r w:rsidR="00CC60AB">
        <w:rPr>
          <w:sz w:val="21"/>
          <w:szCs w:val="21"/>
        </w:rPr>
        <w:t>developed from</w:t>
      </w:r>
      <w:r w:rsidR="007B0B93">
        <w:rPr>
          <w:sz w:val="21"/>
          <w:szCs w:val="21"/>
        </w:rPr>
        <w:t xml:space="preserve"> working</w:t>
      </w:r>
      <w:r w:rsidR="00A6765F">
        <w:rPr>
          <w:sz w:val="21"/>
          <w:szCs w:val="21"/>
        </w:rPr>
        <w:t xml:space="preserve"> in</w:t>
      </w:r>
      <w:r w:rsidR="00A6765F" w:rsidRPr="00A6765F">
        <w:rPr>
          <w:sz w:val="21"/>
          <w:szCs w:val="21"/>
        </w:rPr>
        <w:t xml:space="preserve"> laboratories while studying cell biology, genetics, microbiology</w:t>
      </w:r>
      <w:r w:rsidR="007B0B93">
        <w:rPr>
          <w:sz w:val="21"/>
          <w:szCs w:val="21"/>
        </w:rPr>
        <w:t>, animal physiology</w:t>
      </w:r>
      <w:r w:rsidR="00A6765F" w:rsidRPr="00A6765F">
        <w:rPr>
          <w:sz w:val="21"/>
          <w:szCs w:val="21"/>
        </w:rPr>
        <w:t xml:space="preserve"> and organic chemistry</w:t>
      </w:r>
    </w:p>
    <w:p w14:paraId="7392EBCF" w14:textId="666D6BF8" w:rsidR="00AC6A99" w:rsidRDefault="00AC6A99" w:rsidP="003D5EB6">
      <w:pPr>
        <w:jc w:val="both"/>
        <w:rPr>
          <w:sz w:val="21"/>
          <w:szCs w:val="21"/>
        </w:rPr>
      </w:pPr>
      <w:r>
        <w:rPr>
          <w:sz w:val="21"/>
          <w:szCs w:val="21"/>
        </w:rPr>
        <w:t>Strong field skills in aquatic and terrestrial habitats from studying ecology, plant physiology and entomology</w:t>
      </w:r>
    </w:p>
    <w:p w14:paraId="5557689B" w14:textId="55E0BC5D" w:rsidR="003D5EB6" w:rsidRDefault="003D5EB6" w:rsidP="003D5EB6">
      <w:pPr>
        <w:jc w:val="both"/>
        <w:rPr>
          <w:sz w:val="21"/>
          <w:szCs w:val="21"/>
        </w:rPr>
      </w:pPr>
      <w:r>
        <w:rPr>
          <w:sz w:val="21"/>
          <w:szCs w:val="21"/>
        </w:rPr>
        <w:t>Advanced</w:t>
      </w:r>
      <w:r w:rsidRPr="007C612A">
        <w:rPr>
          <w:sz w:val="21"/>
          <w:szCs w:val="21"/>
        </w:rPr>
        <w:t xml:space="preserve"> </w:t>
      </w:r>
      <w:r w:rsidR="001C5FE4">
        <w:rPr>
          <w:sz w:val="21"/>
          <w:szCs w:val="21"/>
        </w:rPr>
        <w:t xml:space="preserve">computer software </w:t>
      </w:r>
      <w:r w:rsidR="002443A3">
        <w:rPr>
          <w:sz w:val="21"/>
          <w:szCs w:val="21"/>
        </w:rPr>
        <w:t>e</w:t>
      </w:r>
      <w:r w:rsidR="00662E00">
        <w:rPr>
          <w:sz w:val="21"/>
          <w:szCs w:val="21"/>
        </w:rPr>
        <w:t xml:space="preserve">xperience </w:t>
      </w:r>
      <w:r w:rsidR="003039E3">
        <w:rPr>
          <w:sz w:val="21"/>
          <w:szCs w:val="21"/>
        </w:rPr>
        <w:t xml:space="preserve">in </w:t>
      </w:r>
      <w:r w:rsidR="00F1269E">
        <w:rPr>
          <w:sz w:val="21"/>
          <w:szCs w:val="21"/>
        </w:rPr>
        <w:t>Word, Excel and</w:t>
      </w:r>
      <w:r w:rsidR="002443A3">
        <w:rPr>
          <w:sz w:val="21"/>
          <w:szCs w:val="21"/>
        </w:rPr>
        <w:t xml:space="preserve"> PowerPoint</w:t>
      </w:r>
      <w:r w:rsidR="00F1269E">
        <w:rPr>
          <w:sz w:val="21"/>
          <w:szCs w:val="21"/>
        </w:rPr>
        <w:t xml:space="preserve"> as well as in biological databases such as </w:t>
      </w:r>
      <w:proofErr w:type="spellStart"/>
      <w:r w:rsidR="00F1269E">
        <w:rPr>
          <w:sz w:val="21"/>
          <w:szCs w:val="21"/>
        </w:rPr>
        <w:t>Geneious</w:t>
      </w:r>
      <w:proofErr w:type="spellEnd"/>
      <w:r w:rsidR="00F1269E">
        <w:rPr>
          <w:sz w:val="21"/>
          <w:szCs w:val="21"/>
        </w:rPr>
        <w:t xml:space="preserve"> and the</w:t>
      </w:r>
      <w:r w:rsidR="00A113B2">
        <w:rPr>
          <w:sz w:val="21"/>
          <w:szCs w:val="21"/>
        </w:rPr>
        <w:t xml:space="preserve"> National Institutes of Health NCBI genome mapping database</w:t>
      </w:r>
    </w:p>
    <w:p w14:paraId="553A8C1A" w14:textId="5F06D162" w:rsidR="007B0B93" w:rsidRPr="0002192C" w:rsidRDefault="007B0B93" w:rsidP="003D5EB6">
      <w:pPr>
        <w:jc w:val="both"/>
        <w:rPr>
          <w:sz w:val="14"/>
          <w:szCs w:val="21"/>
        </w:rPr>
      </w:pPr>
      <w:r>
        <w:rPr>
          <w:sz w:val="21"/>
          <w:szCs w:val="21"/>
        </w:rPr>
        <w:t>Excellent analytical and writing abilities</w:t>
      </w:r>
      <w:r w:rsidR="00A21C64">
        <w:rPr>
          <w:sz w:val="21"/>
          <w:szCs w:val="21"/>
        </w:rPr>
        <w:t xml:space="preserve"> from working</w:t>
      </w:r>
      <w:r>
        <w:rPr>
          <w:sz w:val="21"/>
          <w:szCs w:val="21"/>
        </w:rPr>
        <w:t xml:space="preserve"> as an attorney</w:t>
      </w:r>
    </w:p>
    <w:p w14:paraId="76968C8E" w14:textId="77777777" w:rsidR="003D5EB6" w:rsidRPr="00972A81" w:rsidRDefault="003D5EB6" w:rsidP="00CE34D8">
      <w:pPr>
        <w:jc w:val="both"/>
        <w:rPr>
          <w:sz w:val="10"/>
          <w:szCs w:val="10"/>
        </w:rPr>
      </w:pPr>
    </w:p>
    <w:p w14:paraId="30DE6E52" w14:textId="76415548" w:rsidR="00B97890" w:rsidRPr="00A21906" w:rsidRDefault="00C75BD0" w:rsidP="00B97890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B97890" w:rsidRPr="00A21906">
        <w:rPr>
          <w:b/>
          <w:sz w:val="22"/>
          <w:szCs w:val="22"/>
        </w:rPr>
        <w:t>Experience</w:t>
      </w:r>
    </w:p>
    <w:p w14:paraId="603B1535" w14:textId="77777777" w:rsidR="00B97890" w:rsidRPr="00E80CCC" w:rsidRDefault="00B97890" w:rsidP="00B97890">
      <w:pPr>
        <w:rPr>
          <w:sz w:val="8"/>
          <w:szCs w:val="8"/>
        </w:rPr>
      </w:pPr>
    </w:p>
    <w:p w14:paraId="2313D0FE" w14:textId="0C1EFCB2" w:rsidR="0056568D" w:rsidRDefault="0056568D" w:rsidP="00B97890">
      <w:pPr>
        <w:tabs>
          <w:tab w:val="right" w:pos="99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Laboratory Assistant</w:t>
      </w:r>
      <w:r w:rsidR="006B611F">
        <w:rPr>
          <w:b/>
          <w:sz w:val="21"/>
          <w:szCs w:val="21"/>
        </w:rPr>
        <w:tab/>
      </w:r>
    </w:p>
    <w:p w14:paraId="6078CCC8" w14:textId="67CF05D0" w:rsidR="0056568D" w:rsidRPr="0056568D" w:rsidRDefault="0056568D" w:rsidP="0056568D">
      <w:pPr>
        <w:tabs>
          <w:tab w:val="right" w:pos="9900"/>
        </w:tabs>
        <w:ind w:firstLine="360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>William Paterson University,</w:t>
      </w:r>
      <w:r>
        <w:rPr>
          <w:i/>
          <w:sz w:val="21"/>
          <w:szCs w:val="21"/>
        </w:rPr>
        <w:t xml:space="preserve"> Wayne, NJ </w:t>
      </w:r>
      <w:r w:rsidR="00992EE9">
        <w:rPr>
          <w:i/>
          <w:sz w:val="21"/>
          <w:szCs w:val="21"/>
        </w:rPr>
        <w:t xml:space="preserve"> </w:t>
      </w:r>
      <w:r w:rsidR="00E92036">
        <w:rPr>
          <w:i/>
          <w:sz w:val="21"/>
          <w:szCs w:val="21"/>
        </w:rPr>
        <w:t>(2014)</w:t>
      </w:r>
    </w:p>
    <w:p w14:paraId="4A45528D" w14:textId="347D14BE" w:rsidR="0056568D" w:rsidRPr="00E61EC3" w:rsidRDefault="00E267EB" w:rsidP="00E61EC3">
      <w:pPr>
        <w:pStyle w:val="ListParagraph"/>
        <w:numPr>
          <w:ilvl w:val="0"/>
          <w:numId w:val="32"/>
        </w:numPr>
        <w:rPr>
          <w:b/>
          <w:sz w:val="21"/>
          <w:szCs w:val="21"/>
        </w:rPr>
      </w:pPr>
      <w:r w:rsidRPr="00E61EC3">
        <w:rPr>
          <w:sz w:val="21"/>
          <w:szCs w:val="21"/>
        </w:rPr>
        <w:t>Assisted in gaining knowledge of the structure of bioactive compounds by sequencing, comparing and ana</w:t>
      </w:r>
      <w:r w:rsidR="0099642F" w:rsidRPr="00E61EC3">
        <w:rPr>
          <w:sz w:val="21"/>
          <w:szCs w:val="21"/>
        </w:rPr>
        <w:t xml:space="preserve">lyzing </w:t>
      </w:r>
      <w:r w:rsidR="00A113B2" w:rsidRPr="00E61EC3">
        <w:rPr>
          <w:sz w:val="21"/>
          <w:szCs w:val="21"/>
        </w:rPr>
        <w:t xml:space="preserve">marine </w:t>
      </w:r>
      <w:r w:rsidR="00DB36F8" w:rsidRPr="00E61EC3">
        <w:rPr>
          <w:sz w:val="21"/>
          <w:szCs w:val="21"/>
        </w:rPr>
        <w:t>bacteria</w:t>
      </w:r>
      <w:r w:rsidR="0099642F" w:rsidRPr="00E61EC3">
        <w:rPr>
          <w:sz w:val="21"/>
          <w:szCs w:val="21"/>
        </w:rPr>
        <w:t>l genes</w:t>
      </w:r>
      <w:r w:rsidR="00DB36F8" w:rsidRPr="00E61EC3">
        <w:rPr>
          <w:sz w:val="21"/>
          <w:szCs w:val="21"/>
        </w:rPr>
        <w:t xml:space="preserve"> </w:t>
      </w:r>
      <w:r w:rsidR="0099642F" w:rsidRPr="00E61EC3">
        <w:rPr>
          <w:sz w:val="21"/>
          <w:szCs w:val="21"/>
        </w:rPr>
        <w:t>encoding</w:t>
      </w:r>
      <w:r w:rsidR="00DB36F8" w:rsidRPr="00E61EC3">
        <w:rPr>
          <w:sz w:val="21"/>
          <w:szCs w:val="21"/>
        </w:rPr>
        <w:t xml:space="preserve"> </w:t>
      </w:r>
      <w:r w:rsidRPr="00E61EC3">
        <w:rPr>
          <w:sz w:val="21"/>
          <w:szCs w:val="21"/>
        </w:rPr>
        <w:t>enzymes tha</w:t>
      </w:r>
      <w:r w:rsidR="0099642F" w:rsidRPr="00E61EC3">
        <w:rPr>
          <w:sz w:val="21"/>
          <w:szCs w:val="21"/>
        </w:rPr>
        <w:t>t synthesize these compounds.  These m</w:t>
      </w:r>
      <w:r w:rsidRPr="00E61EC3">
        <w:rPr>
          <w:sz w:val="21"/>
          <w:szCs w:val="21"/>
        </w:rPr>
        <w:t xml:space="preserve">etabolic compounds </w:t>
      </w:r>
      <w:r w:rsidR="0099642F" w:rsidRPr="00E61EC3">
        <w:rPr>
          <w:sz w:val="21"/>
          <w:szCs w:val="21"/>
        </w:rPr>
        <w:t>are</w:t>
      </w:r>
      <w:r w:rsidR="00DB36F8" w:rsidRPr="00E61EC3">
        <w:rPr>
          <w:sz w:val="21"/>
          <w:szCs w:val="21"/>
        </w:rPr>
        <w:t xml:space="preserve"> used in antibiotics, chemotherapy and other medications.  Computer </w:t>
      </w:r>
      <w:r w:rsidR="00805132" w:rsidRPr="00E61EC3">
        <w:rPr>
          <w:sz w:val="21"/>
          <w:szCs w:val="21"/>
        </w:rPr>
        <w:t>databases</w:t>
      </w:r>
      <w:r w:rsidR="00DB36F8" w:rsidRPr="00E61EC3">
        <w:rPr>
          <w:sz w:val="21"/>
          <w:szCs w:val="21"/>
        </w:rPr>
        <w:t xml:space="preserve"> were used to locate and sequence these genes.</w:t>
      </w:r>
    </w:p>
    <w:p w14:paraId="6686C911" w14:textId="77777777" w:rsidR="00DD3E76" w:rsidRPr="00E61EC3" w:rsidRDefault="00DD3E76" w:rsidP="00E61EC3">
      <w:pPr>
        <w:ind w:left="720"/>
        <w:rPr>
          <w:sz w:val="10"/>
          <w:szCs w:val="10"/>
        </w:rPr>
      </w:pPr>
    </w:p>
    <w:p w14:paraId="55A96ECA" w14:textId="41816CC7" w:rsidR="00B97890" w:rsidRPr="007F52FD" w:rsidRDefault="00B97890" w:rsidP="00B97890">
      <w:pPr>
        <w:tabs>
          <w:tab w:val="right" w:pos="9900"/>
        </w:tabs>
        <w:rPr>
          <w:b/>
          <w:sz w:val="21"/>
          <w:szCs w:val="21"/>
        </w:rPr>
      </w:pPr>
      <w:r w:rsidRPr="00A72B5E">
        <w:rPr>
          <w:b/>
          <w:sz w:val="21"/>
          <w:szCs w:val="21"/>
        </w:rPr>
        <w:t xml:space="preserve">Contract Attorney </w:t>
      </w:r>
      <w:r>
        <w:rPr>
          <w:b/>
          <w:sz w:val="21"/>
          <w:szCs w:val="21"/>
        </w:rPr>
        <w:tab/>
      </w:r>
      <w:r w:rsidR="007F52FD">
        <w:rPr>
          <w:b/>
          <w:sz w:val="21"/>
          <w:szCs w:val="21"/>
        </w:rPr>
        <w:t xml:space="preserve">    </w:t>
      </w:r>
      <w:bookmarkStart w:id="0" w:name="_GoBack"/>
      <w:bookmarkEnd w:id="0"/>
      <w:r w:rsidRPr="006A47D5">
        <w:rPr>
          <w:sz w:val="21"/>
          <w:szCs w:val="21"/>
        </w:rPr>
        <w:t>2007</w:t>
      </w:r>
      <w:r>
        <w:rPr>
          <w:sz w:val="21"/>
          <w:szCs w:val="21"/>
        </w:rPr>
        <w:t xml:space="preserve"> </w:t>
      </w:r>
      <w:r w:rsidRPr="006A47D5">
        <w:rPr>
          <w:sz w:val="21"/>
          <w:szCs w:val="21"/>
        </w:rPr>
        <w:t>-</w:t>
      </w:r>
      <w:r w:rsidR="00353EE0">
        <w:rPr>
          <w:sz w:val="21"/>
          <w:szCs w:val="21"/>
        </w:rPr>
        <w:t xml:space="preserve"> 2013</w:t>
      </w:r>
    </w:p>
    <w:p w14:paraId="600C21BC" w14:textId="2EDE854F" w:rsidR="00905A2B" w:rsidRPr="00905A2B" w:rsidRDefault="00662E00" w:rsidP="00662E00">
      <w:pPr>
        <w:numPr>
          <w:ilvl w:val="0"/>
          <w:numId w:val="23"/>
        </w:numPr>
        <w:tabs>
          <w:tab w:val="left" w:pos="360"/>
          <w:tab w:val="left" w:pos="450"/>
        </w:tabs>
        <w:rPr>
          <w:i/>
          <w:sz w:val="21"/>
          <w:szCs w:val="21"/>
        </w:rPr>
      </w:pPr>
      <w:r>
        <w:rPr>
          <w:sz w:val="21"/>
          <w:szCs w:val="21"/>
        </w:rPr>
        <w:t>Analyzed documents to determine the</w:t>
      </w:r>
      <w:r w:rsidR="003911E7">
        <w:rPr>
          <w:sz w:val="21"/>
          <w:szCs w:val="21"/>
        </w:rPr>
        <w:t>ir</w:t>
      </w:r>
      <w:r>
        <w:rPr>
          <w:sz w:val="21"/>
          <w:szCs w:val="21"/>
        </w:rPr>
        <w:t xml:space="preserve"> responsiveness, key issues, sig</w:t>
      </w:r>
      <w:r w:rsidR="003911E7">
        <w:rPr>
          <w:sz w:val="21"/>
          <w:szCs w:val="21"/>
        </w:rPr>
        <w:t>nificance, confidentiality and exclusivity</w:t>
      </w:r>
      <w:r>
        <w:rPr>
          <w:sz w:val="21"/>
          <w:szCs w:val="21"/>
        </w:rPr>
        <w:t xml:space="preserve"> </w:t>
      </w:r>
      <w:r w:rsidR="00A0443B">
        <w:rPr>
          <w:sz w:val="21"/>
          <w:szCs w:val="21"/>
        </w:rPr>
        <w:t>in the discovery phase of litigation</w:t>
      </w:r>
      <w:r w:rsidR="00A113B2">
        <w:rPr>
          <w:sz w:val="21"/>
          <w:szCs w:val="21"/>
        </w:rPr>
        <w:t xml:space="preserve"> </w:t>
      </w:r>
      <w:r w:rsidR="002443A3">
        <w:rPr>
          <w:sz w:val="21"/>
          <w:szCs w:val="21"/>
        </w:rPr>
        <w:t xml:space="preserve">regarding the </w:t>
      </w:r>
      <w:r w:rsidR="00494C13">
        <w:rPr>
          <w:sz w:val="21"/>
          <w:szCs w:val="21"/>
        </w:rPr>
        <w:t>following</w:t>
      </w:r>
      <w:r>
        <w:rPr>
          <w:sz w:val="21"/>
          <w:szCs w:val="21"/>
        </w:rPr>
        <w:t xml:space="preserve">: </w:t>
      </w:r>
    </w:p>
    <w:p w14:paraId="4C7707C8" w14:textId="77777777" w:rsidR="00662E00" w:rsidRPr="0002192C" w:rsidRDefault="00662E00" w:rsidP="00905A2B">
      <w:pPr>
        <w:tabs>
          <w:tab w:val="left" w:pos="360"/>
          <w:tab w:val="left" w:pos="450"/>
        </w:tabs>
        <w:ind w:left="720"/>
        <w:rPr>
          <w:rFonts w:ascii="Times New Roman Italic" w:hAnsi="Times New Roman Italic"/>
          <w:sz w:val="10"/>
          <w:szCs w:val="21"/>
        </w:rPr>
      </w:pPr>
    </w:p>
    <w:p w14:paraId="1A852B6A" w14:textId="27C4E31B" w:rsidR="00353EE0" w:rsidRPr="001F66B5" w:rsidRDefault="00353EE0" w:rsidP="00F15BB7">
      <w:pPr>
        <w:tabs>
          <w:tab w:val="right" w:pos="9900"/>
        </w:tabs>
        <w:ind w:firstLine="360"/>
        <w:rPr>
          <w:i/>
          <w:sz w:val="21"/>
          <w:szCs w:val="21"/>
        </w:rPr>
      </w:pPr>
      <w:proofErr w:type="spellStart"/>
      <w:r w:rsidRPr="001F66B5">
        <w:rPr>
          <w:b/>
          <w:i/>
          <w:sz w:val="21"/>
          <w:szCs w:val="21"/>
        </w:rPr>
        <w:t>Skadden</w:t>
      </w:r>
      <w:proofErr w:type="spellEnd"/>
      <w:r w:rsidRPr="001F66B5">
        <w:rPr>
          <w:b/>
          <w:i/>
          <w:sz w:val="21"/>
          <w:szCs w:val="21"/>
        </w:rPr>
        <w:t xml:space="preserve">, </w:t>
      </w:r>
      <w:proofErr w:type="spellStart"/>
      <w:r w:rsidRPr="001F66B5">
        <w:rPr>
          <w:b/>
          <w:i/>
          <w:sz w:val="21"/>
          <w:szCs w:val="21"/>
        </w:rPr>
        <w:t>Arps</w:t>
      </w:r>
      <w:proofErr w:type="spellEnd"/>
      <w:r w:rsidRPr="001F66B5">
        <w:rPr>
          <w:b/>
          <w:i/>
          <w:sz w:val="21"/>
          <w:szCs w:val="21"/>
        </w:rPr>
        <w:t xml:space="preserve">, Slate, Meagher &amp; </w:t>
      </w:r>
      <w:proofErr w:type="spellStart"/>
      <w:r w:rsidRPr="001F66B5">
        <w:rPr>
          <w:b/>
          <w:i/>
          <w:sz w:val="21"/>
          <w:szCs w:val="21"/>
        </w:rPr>
        <w:t>Flom</w:t>
      </w:r>
      <w:proofErr w:type="spellEnd"/>
      <w:r w:rsidRPr="001F66B5">
        <w:rPr>
          <w:b/>
          <w:i/>
          <w:sz w:val="21"/>
          <w:szCs w:val="21"/>
        </w:rPr>
        <w:t xml:space="preserve">, </w:t>
      </w:r>
      <w:r w:rsidRPr="001F66B5">
        <w:rPr>
          <w:i/>
          <w:sz w:val="21"/>
          <w:szCs w:val="21"/>
        </w:rPr>
        <w:t>New York, NY  (</w:t>
      </w:r>
      <w:r>
        <w:rPr>
          <w:i/>
          <w:sz w:val="21"/>
          <w:szCs w:val="21"/>
        </w:rPr>
        <w:t>2013</w:t>
      </w:r>
      <w:r w:rsidRPr="001F66B5">
        <w:rPr>
          <w:i/>
          <w:sz w:val="21"/>
          <w:szCs w:val="21"/>
        </w:rPr>
        <w:t>)</w:t>
      </w:r>
    </w:p>
    <w:p w14:paraId="436F2903" w14:textId="3F1D48C2" w:rsidR="00353EE0" w:rsidRPr="00353EE0" w:rsidRDefault="00E267EB" w:rsidP="00353EE0">
      <w:pPr>
        <w:numPr>
          <w:ilvl w:val="0"/>
          <w:numId w:val="22"/>
        </w:numPr>
        <w:tabs>
          <w:tab w:val="left" w:pos="360"/>
          <w:tab w:val="left" w:pos="450"/>
        </w:tabs>
        <w:rPr>
          <w:sz w:val="20"/>
          <w:szCs w:val="20"/>
        </w:rPr>
      </w:pPr>
      <w:r>
        <w:rPr>
          <w:sz w:val="21"/>
          <w:szCs w:val="21"/>
        </w:rPr>
        <w:t xml:space="preserve">Researched antitrust and </w:t>
      </w:r>
      <w:r w:rsidR="00353EE0">
        <w:rPr>
          <w:sz w:val="21"/>
          <w:szCs w:val="21"/>
        </w:rPr>
        <w:t xml:space="preserve">mergers &amp; acquisitions </w:t>
      </w:r>
      <w:r>
        <w:rPr>
          <w:sz w:val="21"/>
          <w:szCs w:val="21"/>
        </w:rPr>
        <w:t xml:space="preserve">histories </w:t>
      </w:r>
      <w:r w:rsidR="00353EE0">
        <w:rPr>
          <w:sz w:val="21"/>
          <w:szCs w:val="21"/>
        </w:rPr>
        <w:t>within the lumber industry</w:t>
      </w:r>
      <w:r>
        <w:rPr>
          <w:sz w:val="21"/>
          <w:szCs w:val="21"/>
        </w:rPr>
        <w:t>.  This information assisted in clarifying potential issues with the proposed acquisition of Ainsworth Lumber</w:t>
      </w:r>
      <w:r w:rsidRPr="00E267EB">
        <w:rPr>
          <w:sz w:val="21"/>
          <w:szCs w:val="21"/>
        </w:rPr>
        <w:t xml:space="preserve"> </w:t>
      </w:r>
      <w:r>
        <w:rPr>
          <w:sz w:val="21"/>
          <w:szCs w:val="21"/>
        </w:rPr>
        <w:t>by Louisiana Pacific</w:t>
      </w:r>
    </w:p>
    <w:p w14:paraId="5C1D5011" w14:textId="77777777" w:rsidR="00353EE0" w:rsidRPr="00353EE0" w:rsidRDefault="00353EE0" w:rsidP="00353EE0">
      <w:pPr>
        <w:tabs>
          <w:tab w:val="left" w:pos="360"/>
          <w:tab w:val="left" w:pos="450"/>
        </w:tabs>
        <w:ind w:left="720"/>
        <w:rPr>
          <w:sz w:val="10"/>
          <w:szCs w:val="10"/>
        </w:rPr>
      </w:pPr>
    </w:p>
    <w:p w14:paraId="0D725F5F" w14:textId="6B2ED657" w:rsidR="002443A3" w:rsidRDefault="000A0F63" w:rsidP="000A0F63">
      <w:pPr>
        <w:tabs>
          <w:tab w:val="right" w:pos="9900"/>
        </w:tabs>
        <w:ind w:left="360"/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Budd </w:t>
      </w:r>
      <w:proofErr w:type="spellStart"/>
      <w:r>
        <w:rPr>
          <w:b/>
          <w:i/>
          <w:sz w:val="21"/>
          <w:szCs w:val="21"/>
        </w:rPr>
        <w:t>Larner</w:t>
      </w:r>
      <w:proofErr w:type="spellEnd"/>
      <w:r w:rsidRPr="00220473">
        <w:rPr>
          <w:b/>
          <w:i/>
          <w:sz w:val="21"/>
          <w:szCs w:val="21"/>
        </w:rPr>
        <w:t xml:space="preserve">, </w:t>
      </w:r>
      <w:r w:rsidRPr="00220473">
        <w:rPr>
          <w:i/>
          <w:sz w:val="21"/>
          <w:szCs w:val="21"/>
        </w:rPr>
        <w:t xml:space="preserve">Florham Park, NJ </w:t>
      </w:r>
      <w:r w:rsidR="00992EE9">
        <w:rPr>
          <w:i/>
          <w:sz w:val="21"/>
          <w:szCs w:val="21"/>
        </w:rPr>
        <w:t xml:space="preserve"> </w:t>
      </w:r>
      <w:r w:rsidRPr="00220473">
        <w:rPr>
          <w:i/>
          <w:sz w:val="21"/>
          <w:szCs w:val="21"/>
        </w:rPr>
        <w:t>(2012)</w:t>
      </w:r>
      <w:r w:rsidR="00662E00">
        <w:rPr>
          <w:i/>
          <w:sz w:val="21"/>
          <w:szCs w:val="21"/>
        </w:rPr>
        <w:t xml:space="preserve"> </w:t>
      </w:r>
    </w:p>
    <w:p w14:paraId="77C17F93" w14:textId="77777777" w:rsidR="0002192C" w:rsidRDefault="00C10430" w:rsidP="002443A3">
      <w:pPr>
        <w:numPr>
          <w:ilvl w:val="0"/>
          <w:numId w:val="23"/>
        </w:numPr>
        <w:tabs>
          <w:tab w:val="left" w:pos="360"/>
          <w:tab w:val="left" w:pos="450"/>
        </w:tabs>
        <w:rPr>
          <w:sz w:val="21"/>
          <w:szCs w:val="21"/>
        </w:rPr>
      </w:pPr>
      <w:r>
        <w:rPr>
          <w:sz w:val="21"/>
          <w:szCs w:val="21"/>
        </w:rPr>
        <w:t>P</w:t>
      </w:r>
      <w:r w:rsidR="002443A3">
        <w:rPr>
          <w:sz w:val="21"/>
          <w:szCs w:val="21"/>
        </w:rPr>
        <w:t>harmaceutical patent</w:t>
      </w:r>
      <w:r w:rsidR="003911E7">
        <w:rPr>
          <w:sz w:val="21"/>
          <w:szCs w:val="21"/>
        </w:rPr>
        <w:t>s</w:t>
      </w:r>
    </w:p>
    <w:p w14:paraId="55480FDB" w14:textId="77777777" w:rsidR="000A0F63" w:rsidRPr="00F41E0A" w:rsidRDefault="000A0F63" w:rsidP="0002192C">
      <w:pPr>
        <w:tabs>
          <w:tab w:val="left" w:pos="360"/>
          <w:tab w:val="left" w:pos="450"/>
        </w:tabs>
        <w:ind w:left="720"/>
        <w:rPr>
          <w:sz w:val="10"/>
          <w:szCs w:val="21"/>
        </w:rPr>
      </w:pPr>
    </w:p>
    <w:p w14:paraId="48951C4D" w14:textId="7EE1CA21" w:rsidR="00CC0288" w:rsidRDefault="00CC0288" w:rsidP="00B97890">
      <w:pPr>
        <w:tabs>
          <w:tab w:val="right" w:pos="9900"/>
        </w:tabs>
        <w:ind w:left="360"/>
        <w:rPr>
          <w:rFonts w:ascii="Times New Roman Italic" w:hAnsi="Times New Roman Italic"/>
          <w:i/>
          <w:sz w:val="21"/>
          <w:szCs w:val="21"/>
        </w:rPr>
      </w:pPr>
      <w:proofErr w:type="spellStart"/>
      <w:r>
        <w:rPr>
          <w:b/>
          <w:i/>
          <w:sz w:val="21"/>
          <w:szCs w:val="21"/>
        </w:rPr>
        <w:t>Arent</w:t>
      </w:r>
      <w:proofErr w:type="spellEnd"/>
      <w:r>
        <w:rPr>
          <w:b/>
          <w:i/>
          <w:sz w:val="21"/>
          <w:szCs w:val="21"/>
        </w:rPr>
        <w:t xml:space="preserve"> Fox, </w:t>
      </w:r>
      <w:r w:rsidR="00992EE9">
        <w:rPr>
          <w:rFonts w:ascii="Times New Roman Italic" w:hAnsi="Times New Roman Italic"/>
          <w:i/>
          <w:sz w:val="21"/>
          <w:szCs w:val="21"/>
        </w:rPr>
        <w:t>New York, NY</w:t>
      </w:r>
      <w:r>
        <w:rPr>
          <w:rFonts w:ascii="Times New Roman Italic" w:hAnsi="Times New Roman Italic"/>
          <w:i/>
          <w:sz w:val="21"/>
          <w:szCs w:val="21"/>
        </w:rPr>
        <w:t xml:space="preserve"> </w:t>
      </w:r>
      <w:r w:rsidR="00992EE9">
        <w:rPr>
          <w:rFonts w:ascii="Times New Roman Italic" w:hAnsi="Times New Roman Italic"/>
          <w:i/>
          <w:sz w:val="21"/>
          <w:szCs w:val="21"/>
        </w:rPr>
        <w:t xml:space="preserve"> </w:t>
      </w:r>
      <w:r>
        <w:rPr>
          <w:rFonts w:ascii="Times New Roman Italic" w:hAnsi="Times New Roman Italic"/>
          <w:i/>
          <w:sz w:val="21"/>
          <w:szCs w:val="21"/>
        </w:rPr>
        <w:t>(2012)</w:t>
      </w:r>
    </w:p>
    <w:p w14:paraId="1B6B845A" w14:textId="77777777" w:rsidR="0002192C" w:rsidRDefault="00C10430" w:rsidP="00CC0288">
      <w:pPr>
        <w:numPr>
          <w:ilvl w:val="0"/>
          <w:numId w:val="23"/>
        </w:numPr>
        <w:tabs>
          <w:tab w:val="left" w:pos="360"/>
          <w:tab w:val="left" w:pos="450"/>
        </w:tabs>
        <w:rPr>
          <w:sz w:val="21"/>
          <w:szCs w:val="21"/>
        </w:rPr>
      </w:pPr>
      <w:r>
        <w:rPr>
          <w:sz w:val="21"/>
          <w:szCs w:val="21"/>
        </w:rPr>
        <w:t>P</w:t>
      </w:r>
      <w:r w:rsidR="002C03F5">
        <w:rPr>
          <w:sz w:val="21"/>
          <w:szCs w:val="21"/>
        </w:rPr>
        <w:t>ha</w:t>
      </w:r>
      <w:r w:rsidR="003911E7">
        <w:rPr>
          <w:sz w:val="21"/>
          <w:szCs w:val="21"/>
        </w:rPr>
        <w:t>rmaceutical contracts</w:t>
      </w:r>
      <w:r w:rsidR="002C03F5">
        <w:rPr>
          <w:sz w:val="21"/>
          <w:szCs w:val="21"/>
        </w:rPr>
        <w:t xml:space="preserve"> </w:t>
      </w:r>
      <w:r w:rsidR="00CC0288">
        <w:rPr>
          <w:sz w:val="21"/>
          <w:szCs w:val="21"/>
        </w:rPr>
        <w:t xml:space="preserve"> </w:t>
      </w:r>
    </w:p>
    <w:p w14:paraId="06C12406" w14:textId="77777777" w:rsidR="00CC0288" w:rsidRPr="00F41E0A" w:rsidRDefault="00CC0288" w:rsidP="0002192C">
      <w:pPr>
        <w:tabs>
          <w:tab w:val="left" w:pos="360"/>
          <w:tab w:val="left" w:pos="450"/>
        </w:tabs>
        <w:ind w:left="720"/>
        <w:rPr>
          <w:sz w:val="10"/>
          <w:szCs w:val="21"/>
        </w:rPr>
      </w:pPr>
    </w:p>
    <w:p w14:paraId="3A8FBDEA" w14:textId="371454F1" w:rsidR="00B97890" w:rsidRDefault="00B97890" w:rsidP="00B97890">
      <w:pPr>
        <w:tabs>
          <w:tab w:val="right" w:pos="9900"/>
        </w:tabs>
        <w:ind w:left="360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Lowenstein Sandler, </w:t>
      </w:r>
      <w:r w:rsidR="00992EE9">
        <w:rPr>
          <w:i/>
          <w:sz w:val="21"/>
          <w:szCs w:val="21"/>
        </w:rPr>
        <w:t>Roseland, NJ</w:t>
      </w:r>
      <w:r>
        <w:rPr>
          <w:i/>
          <w:sz w:val="21"/>
          <w:szCs w:val="21"/>
        </w:rPr>
        <w:t xml:space="preserve"> </w:t>
      </w:r>
      <w:r w:rsidR="00992EE9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(2012)</w:t>
      </w:r>
    </w:p>
    <w:p w14:paraId="37759BA4" w14:textId="77777777" w:rsidR="0002192C" w:rsidRPr="0002192C" w:rsidRDefault="00C10430" w:rsidP="00B97890">
      <w:pPr>
        <w:numPr>
          <w:ilvl w:val="0"/>
          <w:numId w:val="23"/>
        </w:numPr>
        <w:tabs>
          <w:tab w:val="left" w:pos="360"/>
          <w:tab w:val="left" w:pos="450"/>
        </w:tabs>
        <w:rPr>
          <w:i/>
          <w:sz w:val="21"/>
          <w:szCs w:val="21"/>
        </w:rPr>
      </w:pPr>
      <w:r>
        <w:rPr>
          <w:sz w:val="21"/>
          <w:szCs w:val="21"/>
        </w:rPr>
        <w:t>C</w:t>
      </w:r>
      <w:r w:rsidR="00B97890">
        <w:rPr>
          <w:sz w:val="21"/>
          <w:szCs w:val="21"/>
        </w:rPr>
        <w:t>orp</w:t>
      </w:r>
      <w:r w:rsidR="002C03F5">
        <w:rPr>
          <w:sz w:val="21"/>
          <w:szCs w:val="21"/>
        </w:rPr>
        <w:t>o</w:t>
      </w:r>
      <w:r w:rsidR="003911E7">
        <w:rPr>
          <w:sz w:val="21"/>
          <w:szCs w:val="21"/>
        </w:rPr>
        <w:t>rate governance and employment law</w:t>
      </w:r>
      <w:r w:rsidR="00B97890">
        <w:rPr>
          <w:sz w:val="21"/>
          <w:szCs w:val="21"/>
        </w:rPr>
        <w:t xml:space="preserve">  </w:t>
      </w:r>
    </w:p>
    <w:p w14:paraId="35E0B00E" w14:textId="77777777" w:rsidR="00B97890" w:rsidRPr="00F41E0A" w:rsidRDefault="00B97890" w:rsidP="0002192C">
      <w:pPr>
        <w:tabs>
          <w:tab w:val="left" w:pos="360"/>
          <w:tab w:val="left" w:pos="450"/>
        </w:tabs>
        <w:ind w:left="720"/>
        <w:rPr>
          <w:sz w:val="10"/>
          <w:szCs w:val="21"/>
        </w:rPr>
      </w:pPr>
    </w:p>
    <w:p w14:paraId="07CEDBE3" w14:textId="220B6C42" w:rsidR="00B97890" w:rsidRPr="001F66B5" w:rsidRDefault="00B97890" w:rsidP="00B97890">
      <w:pPr>
        <w:tabs>
          <w:tab w:val="left" w:pos="360"/>
          <w:tab w:val="left" w:pos="450"/>
        </w:tabs>
        <w:ind w:left="360"/>
        <w:rPr>
          <w:i/>
          <w:sz w:val="21"/>
          <w:szCs w:val="21"/>
        </w:rPr>
      </w:pPr>
      <w:r w:rsidRPr="001F66B5">
        <w:rPr>
          <w:b/>
          <w:i/>
          <w:sz w:val="21"/>
          <w:szCs w:val="21"/>
        </w:rPr>
        <w:t xml:space="preserve">Paul, Weiss, </w:t>
      </w:r>
      <w:proofErr w:type="spellStart"/>
      <w:r w:rsidRPr="001F66B5">
        <w:rPr>
          <w:b/>
          <w:i/>
          <w:sz w:val="21"/>
          <w:szCs w:val="21"/>
        </w:rPr>
        <w:t>Rifkind</w:t>
      </w:r>
      <w:proofErr w:type="spellEnd"/>
      <w:r w:rsidRPr="001F66B5">
        <w:rPr>
          <w:b/>
          <w:i/>
          <w:sz w:val="21"/>
          <w:szCs w:val="21"/>
        </w:rPr>
        <w:t>, Wharton &amp; Garrison,</w:t>
      </w:r>
      <w:r w:rsidR="00992EE9">
        <w:rPr>
          <w:i/>
          <w:sz w:val="21"/>
          <w:szCs w:val="21"/>
        </w:rPr>
        <w:t xml:space="preserve"> New York, NY</w:t>
      </w:r>
      <w:r w:rsidRPr="001F66B5">
        <w:rPr>
          <w:i/>
          <w:sz w:val="21"/>
          <w:szCs w:val="21"/>
        </w:rPr>
        <w:t xml:space="preserve"> </w:t>
      </w:r>
      <w:r w:rsidR="00992EE9">
        <w:rPr>
          <w:i/>
          <w:sz w:val="21"/>
          <w:szCs w:val="21"/>
        </w:rPr>
        <w:t xml:space="preserve"> </w:t>
      </w:r>
      <w:r w:rsidRPr="001F66B5">
        <w:rPr>
          <w:i/>
          <w:sz w:val="21"/>
          <w:szCs w:val="21"/>
        </w:rPr>
        <w:t>(2009</w:t>
      </w:r>
      <w:r>
        <w:rPr>
          <w:i/>
          <w:sz w:val="21"/>
          <w:szCs w:val="21"/>
        </w:rPr>
        <w:t xml:space="preserve"> - 2011</w:t>
      </w:r>
      <w:r w:rsidRPr="001F66B5">
        <w:rPr>
          <w:i/>
          <w:sz w:val="21"/>
          <w:szCs w:val="21"/>
        </w:rPr>
        <w:t>)</w:t>
      </w:r>
    </w:p>
    <w:p w14:paraId="25D63BEE" w14:textId="19E24E30" w:rsidR="0002192C" w:rsidRPr="0002192C" w:rsidRDefault="00E267EB" w:rsidP="00B97890">
      <w:pPr>
        <w:numPr>
          <w:ilvl w:val="0"/>
          <w:numId w:val="23"/>
        </w:numPr>
        <w:tabs>
          <w:tab w:val="left" w:pos="360"/>
          <w:tab w:val="left" w:pos="450"/>
        </w:tabs>
        <w:rPr>
          <w:sz w:val="20"/>
          <w:szCs w:val="20"/>
        </w:rPr>
      </w:pPr>
      <w:r>
        <w:rPr>
          <w:sz w:val="21"/>
          <w:szCs w:val="21"/>
        </w:rPr>
        <w:t xml:space="preserve">Contributed to the </w:t>
      </w:r>
      <w:r w:rsidR="003911E7">
        <w:rPr>
          <w:sz w:val="21"/>
          <w:szCs w:val="21"/>
        </w:rPr>
        <w:t>defense</w:t>
      </w:r>
      <w:r w:rsidR="00494C13">
        <w:rPr>
          <w:sz w:val="21"/>
          <w:szCs w:val="21"/>
        </w:rPr>
        <w:t xml:space="preserve"> of Abbott Laboratories against allegations of</w:t>
      </w:r>
      <w:r w:rsidR="002443A3">
        <w:rPr>
          <w:sz w:val="21"/>
          <w:szCs w:val="21"/>
        </w:rPr>
        <w:t xml:space="preserve"> </w:t>
      </w:r>
      <w:r w:rsidR="00494C13">
        <w:rPr>
          <w:sz w:val="21"/>
          <w:szCs w:val="21"/>
        </w:rPr>
        <w:t xml:space="preserve">marketing its anti-seizure/bipolar drug, Depakote, for </w:t>
      </w:r>
      <w:r w:rsidR="00B97890">
        <w:rPr>
          <w:sz w:val="21"/>
          <w:szCs w:val="21"/>
        </w:rPr>
        <w:t>off-label</w:t>
      </w:r>
      <w:r w:rsidR="00494C13">
        <w:rPr>
          <w:sz w:val="21"/>
          <w:szCs w:val="21"/>
        </w:rPr>
        <w:t xml:space="preserve"> usage</w:t>
      </w:r>
    </w:p>
    <w:p w14:paraId="26C5D03C" w14:textId="77777777" w:rsidR="00B97890" w:rsidRPr="00F41E0A" w:rsidRDefault="00B97890" w:rsidP="0002192C">
      <w:pPr>
        <w:tabs>
          <w:tab w:val="left" w:pos="360"/>
          <w:tab w:val="left" w:pos="450"/>
        </w:tabs>
        <w:ind w:left="720"/>
        <w:rPr>
          <w:sz w:val="10"/>
          <w:szCs w:val="20"/>
        </w:rPr>
      </w:pPr>
    </w:p>
    <w:p w14:paraId="0DD25F2C" w14:textId="2B44D720" w:rsidR="00B97890" w:rsidRPr="001F66B5" w:rsidRDefault="00413F9E" w:rsidP="002443A3">
      <w:pPr>
        <w:tabs>
          <w:tab w:val="right" w:pos="99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      </w:t>
      </w:r>
      <w:proofErr w:type="spellStart"/>
      <w:r w:rsidR="005425BF" w:rsidRPr="001F66B5">
        <w:rPr>
          <w:b/>
          <w:i/>
          <w:sz w:val="21"/>
          <w:szCs w:val="21"/>
        </w:rPr>
        <w:t>Skadden</w:t>
      </w:r>
      <w:proofErr w:type="spellEnd"/>
      <w:r w:rsidR="005425BF" w:rsidRPr="001F66B5">
        <w:rPr>
          <w:b/>
          <w:i/>
          <w:sz w:val="21"/>
          <w:szCs w:val="21"/>
        </w:rPr>
        <w:t xml:space="preserve">, </w:t>
      </w:r>
      <w:proofErr w:type="spellStart"/>
      <w:r w:rsidR="005425BF" w:rsidRPr="001F66B5">
        <w:rPr>
          <w:b/>
          <w:i/>
          <w:sz w:val="21"/>
          <w:szCs w:val="21"/>
        </w:rPr>
        <w:t>Arps</w:t>
      </w:r>
      <w:proofErr w:type="spellEnd"/>
      <w:r w:rsidR="005425BF" w:rsidRPr="001F66B5">
        <w:rPr>
          <w:b/>
          <w:i/>
          <w:sz w:val="21"/>
          <w:szCs w:val="21"/>
        </w:rPr>
        <w:t xml:space="preserve">, Slate, Meagher &amp; </w:t>
      </w:r>
      <w:proofErr w:type="spellStart"/>
      <w:r w:rsidR="005425BF" w:rsidRPr="001F66B5">
        <w:rPr>
          <w:b/>
          <w:i/>
          <w:sz w:val="21"/>
          <w:szCs w:val="21"/>
        </w:rPr>
        <w:t>Flom</w:t>
      </w:r>
      <w:proofErr w:type="spellEnd"/>
      <w:r w:rsidR="005425BF">
        <w:rPr>
          <w:b/>
          <w:i/>
          <w:sz w:val="21"/>
          <w:szCs w:val="21"/>
        </w:rPr>
        <w:t xml:space="preserve"> </w:t>
      </w:r>
      <w:r w:rsidR="005425BF" w:rsidRPr="005425BF">
        <w:rPr>
          <w:rFonts w:ascii="Times New Roman Italic" w:hAnsi="Times New Roman Italic"/>
          <w:i/>
          <w:sz w:val="21"/>
          <w:szCs w:val="21"/>
        </w:rPr>
        <w:t>and</w:t>
      </w:r>
      <w:r w:rsidR="005425BF">
        <w:rPr>
          <w:b/>
          <w:i/>
          <w:sz w:val="21"/>
          <w:szCs w:val="21"/>
        </w:rPr>
        <w:t xml:space="preserve"> </w:t>
      </w:r>
      <w:r w:rsidR="00B97890" w:rsidRPr="001F66B5">
        <w:rPr>
          <w:b/>
          <w:i/>
          <w:sz w:val="21"/>
          <w:szCs w:val="21"/>
        </w:rPr>
        <w:t xml:space="preserve">JPMorgan Chase, </w:t>
      </w:r>
      <w:r w:rsidR="00992EE9">
        <w:rPr>
          <w:i/>
          <w:sz w:val="21"/>
          <w:szCs w:val="21"/>
        </w:rPr>
        <w:t>New York, NY</w:t>
      </w:r>
      <w:r w:rsidR="00B97890" w:rsidRPr="001F66B5">
        <w:rPr>
          <w:i/>
          <w:sz w:val="21"/>
          <w:szCs w:val="21"/>
        </w:rPr>
        <w:t xml:space="preserve"> </w:t>
      </w:r>
      <w:r w:rsidR="00992EE9">
        <w:rPr>
          <w:i/>
          <w:sz w:val="21"/>
          <w:szCs w:val="21"/>
        </w:rPr>
        <w:t xml:space="preserve"> </w:t>
      </w:r>
      <w:r w:rsidR="00B97890" w:rsidRPr="001F66B5">
        <w:rPr>
          <w:i/>
          <w:sz w:val="21"/>
          <w:szCs w:val="21"/>
        </w:rPr>
        <w:t>(</w:t>
      </w:r>
      <w:r w:rsidR="005425BF">
        <w:rPr>
          <w:i/>
          <w:sz w:val="21"/>
          <w:szCs w:val="21"/>
        </w:rPr>
        <w:t xml:space="preserve">2008 - </w:t>
      </w:r>
      <w:r w:rsidR="00B97890" w:rsidRPr="001F66B5">
        <w:rPr>
          <w:i/>
          <w:sz w:val="21"/>
          <w:szCs w:val="21"/>
        </w:rPr>
        <w:t>2009)</w:t>
      </w:r>
    </w:p>
    <w:p w14:paraId="5A99D880" w14:textId="2D2CC301" w:rsidR="0002192C" w:rsidRPr="0002192C" w:rsidRDefault="00494C13" w:rsidP="005425BF">
      <w:pPr>
        <w:numPr>
          <w:ilvl w:val="0"/>
          <w:numId w:val="22"/>
        </w:numPr>
        <w:tabs>
          <w:tab w:val="left" w:pos="360"/>
          <w:tab w:val="left" w:pos="450"/>
        </w:tabs>
        <w:rPr>
          <w:sz w:val="20"/>
          <w:szCs w:val="20"/>
        </w:rPr>
      </w:pPr>
      <w:r>
        <w:rPr>
          <w:sz w:val="21"/>
          <w:szCs w:val="21"/>
        </w:rPr>
        <w:t>Assisted in the defense of Merrill Lynch and JPMorgan Chase against accusations of s</w:t>
      </w:r>
      <w:r w:rsidR="00B97890">
        <w:rPr>
          <w:sz w:val="21"/>
          <w:szCs w:val="21"/>
        </w:rPr>
        <w:t>ubprime m</w:t>
      </w:r>
      <w:r w:rsidR="003911E7">
        <w:rPr>
          <w:sz w:val="21"/>
          <w:szCs w:val="21"/>
        </w:rPr>
        <w:t>ortgage securities</w:t>
      </w:r>
      <w:r>
        <w:rPr>
          <w:sz w:val="21"/>
          <w:szCs w:val="21"/>
        </w:rPr>
        <w:t xml:space="preserve"> fraud by the State of New York</w:t>
      </w:r>
    </w:p>
    <w:p w14:paraId="5B138535" w14:textId="77777777" w:rsidR="00B97890" w:rsidRPr="00F41E0A" w:rsidRDefault="00B97890" w:rsidP="0002192C">
      <w:pPr>
        <w:tabs>
          <w:tab w:val="left" w:pos="360"/>
          <w:tab w:val="left" w:pos="450"/>
        </w:tabs>
        <w:ind w:left="720"/>
        <w:rPr>
          <w:sz w:val="10"/>
          <w:szCs w:val="20"/>
        </w:rPr>
      </w:pPr>
    </w:p>
    <w:p w14:paraId="16EA32E0" w14:textId="0AFDB47B" w:rsidR="00B97890" w:rsidRPr="001F66B5" w:rsidRDefault="00B97890" w:rsidP="00B97890">
      <w:pPr>
        <w:tabs>
          <w:tab w:val="left" w:pos="4440"/>
        </w:tabs>
        <w:ind w:left="360"/>
        <w:rPr>
          <w:i/>
          <w:sz w:val="21"/>
          <w:szCs w:val="21"/>
        </w:rPr>
      </w:pPr>
      <w:r w:rsidRPr="001F66B5">
        <w:rPr>
          <w:b/>
          <w:i/>
          <w:sz w:val="21"/>
          <w:szCs w:val="21"/>
        </w:rPr>
        <w:t xml:space="preserve">Kirkland &amp; Ellis, </w:t>
      </w:r>
      <w:r w:rsidR="00992EE9">
        <w:rPr>
          <w:i/>
          <w:sz w:val="21"/>
          <w:szCs w:val="21"/>
        </w:rPr>
        <w:t>New York, NY</w:t>
      </w:r>
      <w:r w:rsidRPr="001F66B5">
        <w:rPr>
          <w:i/>
          <w:sz w:val="21"/>
          <w:szCs w:val="21"/>
        </w:rPr>
        <w:t xml:space="preserve"> </w:t>
      </w:r>
      <w:r w:rsidR="00992EE9">
        <w:rPr>
          <w:i/>
          <w:sz w:val="21"/>
          <w:szCs w:val="21"/>
        </w:rPr>
        <w:t xml:space="preserve"> </w:t>
      </w:r>
      <w:r w:rsidRPr="001F66B5">
        <w:rPr>
          <w:i/>
          <w:sz w:val="21"/>
          <w:szCs w:val="21"/>
        </w:rPr>
        <w:t>(2008)</w:t>
      </w:r>
      <w:r w:rsidRPr="001F66B5">
        <w:rPr>
          <w:i/>
          <w:sz w:val="21"/>
          <w:szCs w:val="21"/>
        </w:rPr>
        <w:tab/>
      </w:r>
    </w:p>
    <w:p w14:paraId="31AE6F14" w14:textId="55B64694" w:rsidR="0002192C" w:rsidRDefault="00494C13" w:rsidP="00B97890">
      <w:pPr>
        <w:numPr>
          <w:ilvl w:val="0"/>
          <w:numId w:val="24"/>
        </w:numPr>
        <w:tabs>
          <w:tab w:val="left" w:pos="360"/>
          <w:tab w:val="left" w:pos="450"/>
        </w:tabs>
        <w:rPr>
          <w:sz w:val="21"/>
          <w:szCs w:val="21"/>
        </w:rPr>
      </w:pPr>
      <w:r>
        <w:rPr>
          <w:sz w:val="21"/>
          <w:szCs w:val="21"/>
        </w:rPr>
        <w:t>Researched</w:t>
      </w:r>
      <w:r w:rsidR="00940175">
        <w:rPr>
          <w:sz w:val="21"/>
          <w:szCs w:val="21"/>
        </w:rPr>
        <w:t xml:space="preserve"> </w:t>
      </w:r>
      <w:r w:rsidR="00B97890" w:rsidRPr="00FE2DFA">
        <w:rPr>
          <w:sz w:val="21"/>
          <w:szCs w:val="21"/>
        </w:rPr>
        <w:t>healthcare policy an</w:t>
      </w:r>
      <w:r w:rsidR="00940175">
        <w:rPr>
          <w:sz w:val="21"/>
          <w:szCs w:val="21"/>
        </w:rPr>
        <w:t>d consumer conflicts</w:t>
      </w:r>
      <w:r>
        <w:rPr>
          <w:sz w:val="21"/>
          <w:szCs w:val="21"/>
        </w:rPr>
        <w:t xml:space="preserve"> in the defense of CIGNA against a class action suit challenging its calculations of out-of-network health insurance benefits</w:t>
      </w:r>
    </w:p>
    <w:p w14:paraId="0BE8127C" w14:textId="77777777" w:rsidR="00B97890" w:rsidRPr="00F41E0A" w:rsidRDefault="00B97890" w:rsidP="0002192C">
      <w:pPr>
        <w:tabs>
          <w:tab w:val="left" w:pos="360"/>
          <w:tab w:val="left" w:pos="450"/>
        </w:tabs>
        <w:ind w:left="720"/>
        <w:rPr>
          <w:sz w:val="10"/>
          <w:szCs w:val="21"/>
        </w:rPr>
      </w:pPr>
    </w:p>
    <w:p w14:paraId="6119C5B5" w14:textId="77777777" w:rsidR="00B97890" w:rsidRPr="004E1E0B" w:rsidRDefault="00B97890" w:rsidP="00B97890">
      <w:pPr>
        <w:tabs>
          <w:tab w:val="right" w:pos="9900"/>
        </w:tabs>
        <w:ind w:left="360"/>
        <w:rPr>
          <w:i/>
          <w:sz w:val="21"/>
          <w:szCs w:val="21"/>
        </w:rPr>
      </w:pPr>
      <w:r w:rsidRPr="004E1E0B">
        <w:rPr>
          <w:b/>
          <w:i/>
          <w:sz w:val="21"/>
          <w:szCs w:val="21"/>
        </w:rPr>
        <w:t>McCarter &amp; English,</w:t>
      </w:r>
      <w:r w:rsidRPr="004E1E0B">
        <w:rPr>
          <w:i/>
          <w:sz w:val="21"/>
          <w:szCs w:val="21"/>
        </w:rPr>
        <w:t xml:space="preserve"> Newark, NJ  (2007)</w:t>
      </w:r>
    </w:p>
    <w:p w14:paraId="34C2A678" w14:textId="7CA02132" w:rsidR="00B97890" w:rsidRPr="009F11F3" w:rsidRDefault="00494C13" w:rsidP="00B97890">
      <w:pPr>
        <w:numPr>
          <w:ilvl w:val="0"/>
          <w:numId w:val="25"/>
        </w:numPr>
        <w:tabs>
          <w:tab w:val="left" w:pos="360"/>
          <w:tab w:val="left" w:pos="450"/>
        </w:tabs>
        <w:rPr>
          <w:b/>
          <w:sz w:val="21"/>
          <w:szCs w:val="21"/>
        </w:rPr>
      </w:pPr>
      <w:r>
        <w:rPr>
          <w:sz w:val="21"/>
          <w:szCs w:val="21"/>
        </w:rPr>
        <w:t xml:space="preserve">Researched the development of the </w:t>
      </w:r>
      <w:r w:rsidR="009868B8">
        <w:rPr>
          <w:sz w:val="21"/>
          <w:szCs w:val="21"/>
        </w:rPr>
        <w:t xml:space="preserve">federal </w:t>
      </w:r>
      <w:r w:rsidR="00940175">
        <w:rPr>
          <w:sz w:val="21"/>
          <w:szCs w:val="21"/>
        </w:rPr>
        <w:t>government’s missile defense equipment</w:t>
      </w:r>
      <w:r>
        <w:rPr>
          <w:sz w:val="21"/>
          <w:szCs w:val="21"/>
        </w:rPr>
        <w:t xml:space="preserve"> during the 20</w:t>
      </w:r>
      <w:r w:rsidRPr="00494C13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century and the possibility of carcinogenic workplace conditions during that time</w:t>
      </w:r>
    </w:p>
    <w:p w14:paraId="2A790AC8" w14:textId="77777777" w:rsidR="00B97890" w:rsidRPr="00972A81" w:rsidRDefault="00B97890" w:rsidP="003911E7">
      <w:pPr>
        <w:tabs>
          <w:tab w:val="right" w:pos="9900"/>
        </w:tabs>
        <w:ind w:left="360"/>
        <w:rPr>
          <w:rFonts w:ascii="Times New Roman Bold" w:hAnsi="Times New Roman Bold"/>
          <w:sz w:val="10"/>
          <w:szCs w:val="10"/>
        </w:rPr>
      </w:pPr>
    </w:p>
    <w:p w14:paraId="7F2DA2C6" w14:textId="77777777" w:rsidR="00A37107" w:rsidRPr="00A21906" w:rsidRDefault="00A37107" w:rsidP="00A37107">
      <w:pPr>
        <w:pBdr>
          <w:bottom w:val="single" w:sz="4" w:space="1" w:color="auto"/>
        </w:pBdr>
        <w:rPr>
          <w:b/>
          <w:sz w:val="22"/>
          <w:szCs w:val="22"/>
        </w:rPr>
      </w:pPr>
      <w:r w:rsidRPr="00A21906">
        <w:rPr>
          <w:b/>
          <w:sz w:val="22"/>
          <w:szCs w:val="22"/>
        </w:rPr>
        <w:t>Education</w:t>
      </w:r>
      <w:r>
        <w:rPr>
          <w:b/>
          <w:sz w:val="22"/>
          <w:szCs w:val="22"/>
        </w:rPr>
        <w:t xml:space="preserve"> and Credentials</w:t>
      </w:r>
    </w:p>
    <w:p w14:paraId="14CA884F" w14:textId="77777777" w:rsidR="00A37107" w:rsidRPr="00C07DC6" w:rsidRDefault="00A37107" w:rsidP="00A37107">
      <w:pPr>
        <w:rPr>
          <w:sz w:val="8"/>
          <w:szCs w:val="8"/>
        </w:rPr>
      </w:pPr>
    </w:p>
    <w:p w14:paraId="38DC02A9" w14:textId="77777777" w:rsidR="00A37107" w:rsidRDefault="00A37107" w:rsidP="00A37107">
      <w:pPr>
        <w:rPr>
          <w:sz w:val="21"/>
          <w:szCs w:val="21"/>
        </w:rPr>
      </w:pPr>
      <w:r>
        <w:rPr>
          <w:b/>
          <w:sz w:val="21"/>
          <w:szCs w:val="21"/>
        </w:rPr>
        <w:t>William Paterson</w:t>
      </w:r>
      <w:r w:rsidRPr="00A21906"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>, Wayne, NJ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2013 – 2015</w:t>
      </w:r>
    </w:p>
    <w:p w14:paraId="6B5EDD91" w14:textId="070475BC" w:rsidR="00A37107" w:rsidRDefault="00A37107" w:rsidP="00A37107">
      <w:pPr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Bachelor of Science </w:t>
      </w:r>
      <w:r w:rsidRPr="000540EA">
        <w:rPr>
          <w:i/>
          <w:sz w:val="21"/>
          <w:szCs w:val="21"/>
        </w:rPr>
        <w:t xml:space="preserve">in </w:t>
      </w:r>
      <w:r>
        <w:rPr>
          <w:i/>
          <w:sz w:val="21"/>
          <w:szCs w:val="21"/>
        </w:rPr>
        <w:t>Biology</w:t>
      </w:r>
    </w:p>
    <w:p w14:paraId="3166EB27" w14:textId="77777777" w:rsidR="00A37107" w:rsidRPr="0056568D" w:rsidRDefault="00A37107" w:rsidP="00A37107">
      <w:pPr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</w:rPr>
        <w:t>Dean’s List</w:t>
      </w:r>
    </w:p>
    <w:p w14:paraId="54580B29" w14:textId="3D304CB9" w:rsidR="00A37107" w:rsidRPr="00936EE3" w:rsidRDefault="00A37107" w:rsidP="00A37107">
      <w:pPr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</w:rPr>
        <w:t>National Science Foundation Scholar</w:t>
      </w:r>
    </w:p>
    <w:p w14:paraId="50B1157C" w14:textId="77777777" w:rsidR="00A37107" w:rsidRPr="00353EE0" w:rsidRDefault="00A37107" w:rsidP="00A37107">
      <w:pPr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</w:rPr>
        <w:t xml:space="preserve">Beta </w:t>
      </w:r>
      <w:proofErr w:type="spellStart"/>
      <w:r>
        <w:rPr>
          <w:sz w:val="21"/>
          <w:szCs w:val="21"/>
        </w:rPr>
        <w:t>Beta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Beta</w:t>
      </w:r>
      <w:proofErr w:type="spellEnd"/>
      <w:r>
        <w:rPr>
          <w:sz w:val="21"/>
          <w:szCs w:val="21"/>
        </w:rPr>
        <w:t>, The National Biological Honor Society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4921DF9" w14:textId="77777777" w:rsidR="00A37107" w:rsidRPr="00D46335" w:rsidRDefault="00A37107" w:rsidP="00A37107">
      <w:pPr>
        <w:ind w:left="288"/>
        <w:rPr>
          <w:sz w:val="10"/>
          <w:szCs w:val="10"/>
        </w:rPr>
      </w:pPr>
    </w:p>
    <w:p w14:paraId="6494B0D2" w14:textId="77777777" w:rsidR="00A37107" w:rsidRPr="00A21906" w:rsidRDefault="00A37107" w:rsidP="00A37107">
      <w:pPr>
        <w:tabs>
          <w:tab w:val="right" w:pos="9900"/>
        </w:tabs>
        <w:rPr>
          <w:sz w:val="21"/>
          <w:szCs w:val="21"/>
        </w:rPr>
      </w:pPr>
      <w:r w:rsidRPr="00A21906">
        <w:rPr>
          <w:b/>
          <w:sz w:val="21"/>
          <w:szCs w:val="21"/>
        </w:rPr>
        <w:t>University of Miami School of Law</w:t>
      </w:r>
      <w:r>
        <w:rPr>
          <w:sz w:val="21"/>
          <w:szCs w:val="21"/>
        </w:rPr>
        <w:t xml:space="preserve">, </w:t>
      </w:r>
      <w:r w:rsidRPr="00A21906">
        <w:rPr>
          <w:sz w:val="21"/>
          <w:szCs w:val="21"/>
        </w:rPr>
        <w:t xml:space="preserve">Coral Gables, FL </w:t>
      </w:r>
      <w:r>
        <w:rPr>
          <w:sz w:val="21"/>
          <w:szCs w:val="21"/>
        </w:rPr>
        <w:tab/>
      </w:r>
      <w:r w:rsidRPr="00A21906">
        <w:rPr>
          <w:sz w:val="21"/>
          <w:szCs w:val="21"/>
        </w:rPr>
        <w:t>2005</w:t>
      </w:r>
    </w:p>
    <w:p w14:paraId="3750608D" w14:textId="77777777" w:rsidR="00A37107" w:rsidRPr="00A21906" w:rsidRDefault="00A37107" w:rsidP="00A37107">
      <w:pPr>
        <w:tabs>
          <w:tab w:val="right" w:pos="9900"/>
        </w:tabs>
        <w:rPr>
          <w:sz w:val="21"/>
          <w:szCs w:val="21"/>
        </w:rPr>
      </w:pPr>
      <w:proofErr w:type="spellStart"/>
      <w:r w:rsidRPr="000540EA">
        <w:rPr>
          <w:i/>
          <w:sz w:val="21"/>
          <w:szCs w:val="21"/>
        </w:rPr>
        <w:t>Juris</w:t>
      </w:r>
      <w:proofErr w:type="spellEnd"/>
      <w:r w:rsidRPr="000540EA">
        <w:rPr>
          <w:i/>
          <w:sz w:val="21"/>
          <w:szCs w:val="21"/>
        </w:rPr>
        <w:t xml:space="preserve"> Doctor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 w14:paraId="2194C928" w14:textId="77777777" w:rsidR="00A37107" w:rsidRPr="00F41E0A" w:rsidRDefault="00A37107" w:rsidP="00A37107">
      <w:pPr>
        <w:rPr>
          <w:sz w:val="12"/>
          <w:szCs w:val="16"/>
        </w:rPr>
      </w:pPr>
    </w:p>
    <w:p w14:paraId="63F5C564" w14:textId="77777777" w:rsidR="00A37107" w:rsidRPr="00A21906" w:rsidRDefault="00A37107" w:rsidP="00A37107">
      <w:pPr>
        <w:tabs>
          <w:tab w:val="right" w:pos="9900"/>
        </w:tabs>
        <w:rPr>
          <w:b/>
          <w:sz w:val="21"/>
          <w:szCs w:val="21"/>
        </w:rPr>
      </w:pPr>
      <w:r w:rsidRPr="00A21906">
        <w:rPr>
          <w:b/>
          <w:sz w:val="21"/>
          <w:szCs w:val="21"/>
        </w:rPr>
        <w:t>New York University</w:t>
      </w:r>
      <w:r>
        <w:rPr>
          <w:sz w:val="21"/>
          <w:szCs w:val="21"/>
        </w:rPr>
        <w:t xml:space="preserve">, </w:t>
      </w:r>
      <w:r w:rsidRPr="00A21906">
        <w:rPr>
          <w:sz w:val="21"/>
          <w:szCs w:val="21"/>
        </w:rPr>
        <w:t>New York, NY</w:t>
      </w:r>
      <w:r>
        <w:rPr>
          <w:sz w:val="21"/>
          <w:szCs w:val="21"/>
        </w:rPr>
        <w:tab/>
      </w:r>
      <w:r w:rsidRPr="00D73A0C">
        <w:rPr>
          <w:sz w:val="21"/>
          <w:szCs w:val="21"/>
        </w:rPr>
        <w:t>2000</w:t>
      </w:r>
    </w:p>
    <w:p w14:paraId="66A28091" w14:textId="77777777" w:rsidR="00A37107" w:rsidRPr="00D73A0C" w:rsidRDefault="00A37107" w:rsidP="00A37107">
      <w:pPr>
        <w:tabs>
          <w:tab w:val="right" w:pos="9900"/>
        </w:tabs>
        <w:rPr>
          <w:sz w:val="21"/>
          <w:szCs w:val="21"/>
        </w:rPr>
      </w:pPr>
      <w:r w:rsidRPr="000540EA">
        <w:rPr>
          <w:i/>
          <w:sz w:val="21"/>
          <w:szCs w:val="21"/>
        </w:rPr>
        <w:t>Bachelor of Arts in Economics</w:t>
      </w:r>
      <w:r>
        <w:rPr>
          <w:sz w:val="21"/>
          <w:szCs w:val="21"/>
        </w:rPr>
        <w:t xml:space="preserve">, </w:t>
      </w:r>
      <w:r w:rsidRPr="000540EA">
        <w:rPr>
          <w:i/>
          <w:sz w:val="21"/>
          <w:szCs w:val="21"/>
        </w:rPr>
        <w:t xml:space="preserve">Minors in Psychology </w:t>
      </w:r>
      <w:r w:rsidRPr="005450B6">
        <w:rPr>
          <w:i/>
          <w:sz w:val="21"/>
          <w:szCs w:val="21"/>
        </w:rPr>
        <w:t>&amp;</w:t>
      </w:r>
      <w:r w:rsidRPr="000540EA">
        <w:rPr>
          <w:i/>
          <w:sz w:val="21"/>
          <w:szCs w:val="21"/>
        </w:rPr>
        <w:t xml:space="preserve"> Journalism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 w14:paraId="6064D456" w14:textId="715BAD28" w:rsidR="00B97890" w:rsidRPr="00382717" w:rsidRDefault="00A37107" w:rsidP="00CB4FE2">
      <w:pPr>
        <w:numPr>
          <w:ilvl w:val="0"/>
          <w:numId w:val="2"/>
        </w:numPr>
        <w:rPr>
          <w:sz w:val="20"/>
          <w:szCs w:val="20"/>
        </w:rPr>
      </w:pPr>
      <w:r w:rsidRPr="00A21906">
        <w:rPr>
          <w:sz w:val="21"/>
          <w:szCs w:val="21"/>
        </w:rPr>
        <w:t>Omicron Delta Epsilon</w:t>
      </w:r>
      <w:r>
        <w:rPr>
          <w:sz w:val="21"/>
          <w:szCs w:val="21"/>
        </w:rPr>
        <w:t>, The International Honor Society for</w:t>
      </w:r>
      <w:r w:rsidRPr="00A21906">
        <w:rPr>
          <w:sz w:val="21"/>
          <w:szCs w:val="21"/>
        </w:rPr>
        <w:t xml:space="preserve"> Economics </w:t>
      </w:r>
    </w:p>
    <w:sectPr w:rsidR="00B97890" w:rsidRPr="00382717" w:rsidSect="00B97890">
      <w:footerReference w:type="even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F071B" w14:textId="77777777" w:rsidR="00494C13" w:rsidRDefault="00494C13">
      <w:r>
        <w:separator/>
      </w:r>
    </w:p>
  </w:endnote>
  <w:endnote w:type="continuationSeparator" w:id="0">
    <w:p w14:paraId="2A90CFF3" w14:textId="77777777" w:rsidR="00494C13" w:rsidRDefault="0049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7383" w14:textId="77777777" w:rsidR="00494C13" w:rsidRDefault="00494C13" w:rsidP="00B97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7D0F40" w14:textId="77777777" w:rsidR="00494C13" w:rsidRDefault="00494C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2CEF2" w14:textId="77777777" w:rsidR="00494C13" w:rsidRDefault="00494C13">
      <w:r>
        <w:separator/>
      </w:r>
    </w:p>
  </w:footnote>
  <w:footnote w:type="continuationSeparator" w:id="0">
    <w:p w14:paraId="2DC82D23" w14:textId="77777777" w:rsidR="00494C13" w:rsidRDefault="0049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541C"/>
    <w:multiLevelType w:val="multilevel"/>
    <w:tmpl w:val="B05685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2209"/>
    <w:multiLevelType w:val="hybridMultilevel"/>
    <w:tmpl w:val="C972B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07CD0"/>
    <w:multiLevelType w:val="hybridMultilevel"/>
    <w:tmpl w:val="F62ECA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4143E"/>
    <w:multiLevelType w:val="hybridMultilevel"/>
    <w:tmpl w:val="C5EEE6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E56187"/>
    <w:multiLevelType w:val="hybridMultilevel"/>
    <w:tmpl w:val="8F4E28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3B02F5"/>
    <w:multiLevelType w:val="hybridMultilevel"/>
    <w:tmpl w:val="32B46B76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8179FB"/>
    <w:multiLevelType w:val="hybridMultilevel"/>
    <w:tmpl w:val="D22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367D"/>
    <w:multiLevelType w:val="hybridMultilevel"/>
    <w:tmpl w:val="0D62EE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9E1330"/>
    <w:multiLevelType w:val="hybridMultilevel"/>
    <w:tmpl w:val="B2F259AE"/>
    <w:lvl w:ilvl="0" w:tplc="0A4418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414CB"/>
    <w:multiLevelType w:val="hybridMultilevel"/>
    <w:tmpl w:val="C3FE95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CE539F"/>
    <w:multiLevelType w:val="hybridMultilevel"/>
    <w:tmpl w:val="8AC8AC34"/>
    <w:lvl w:ilvl="0" w:tplc="0CFA2082">
      <w:start w:val="1"/>
      <w:numFmt w:val="bullet"/>
      <w:lvlText w:val=""/>
      <w:lvlJc w:val="left"/>
      <w:pPr>
        <w:ind w:left="-360"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F04D6"/>
    <w:multiLevelType w:val="hybridMultilevel"/>
    <w:tmpl w:val="429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25C5A"/>
    <w:multiLevelType w:val="hybridMultilevel"/>
    <w:tmpl w:val="14403410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F3188F"/>
    <w:multiLevelType w:val="hybridMultilevel"/>
    <w:tmpl w:val="9F66971E"/>
    <w:lvl w:ilvl="0" w:tplc="DEF2789C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>
    <w:nsid w:val="4C407A68"/>
    <w:multiLevelType w:val="hybridMultilevel"/>
    <w:tmpl w:val="5C5EF77A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BF1E56"/>
    <w:multiLevelType w:val="hybridMultilevel"/>
    <w:tmpl w:val="1352B6A4"/>
    <w:lvl w:ilvl="0" w:tplc="0A4418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15CBF"/>
    <w:multiLevelType w:val="hybridMultilevel"/>
    <w:tmpl w:val="BF92D748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481705"/>
    <w:multiLevelType w:val="hybridMultilevel"/>
    <w:tmpl w:val="7B805B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585F03"/>
    <w:multiLevelType w:val="hybridMultilevel"/>
    <w:tmpl w:val="D598C9E6"/>
    <w:lvl w:ilvl="0" w:tplc="0A4418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B3F04"/>
    <w:multiLevelType w:val="hybridMultilevel"/>
    <w:tmpl w:val="91F0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F0C99"/>
    <w:multiLevelType w:val="hybridMultilevel"/>
    <w:tmpl w:val="FCCE0E86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EB268F"/>
    <w:multiLevelType w:val="hybridMultilevel"/>
    <w:tmpl w:val="E69ED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F66A45"/>
    <w:multiLevelType w:val="hybridMultilevel"/>
    <w:tmpl w:val="39A03FF4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2C4057"/>
    <w:multiLevelType w:val="multilevel"/>
    <w:tmpl w:val="B2F25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B3ABB"/>
    <w:multiLevelType w:val="hybridMultilevel"/>
    <w:tmpl w:val="9C4C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67B4A"/>
    <w:multiLevelType w:val="multilevel"/>
    <w:tmpl w:val="B2F25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8058C"/>
    <w:multiLevelType w:val="hybridMultilevel"/>
    <w:tmpl w:val="984C15C2"/>
    <w:lvl w:ilvl="0" w:tplc="0A4418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DE7106A"/>
    <w:multiLevelType w:val="hybridMultilevel"/>
    <w:tmpl w:val="DE446A1A"/>
    <w:lvl w:ilvl="0" w:tplc="DEF2789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0D1E74"/>
    <w:multiLevelType w:val="hybridMultilevel"/>
    <w:tmpl w:val="196CC268"/>
    <w:lvl w:ilvl="0" w:tplc="0A4418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E66967"/>
    <w:multiLevelType w:val="hybridMultilevel"/>
    <w:tmpl w:val="CF68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9062B2"/>
    <w:multiLevelType w:val="hybridMultilevel"/>
    <w:tmpl w:val="0412853C"/>
    <w:lvl w:ilvl="0" w:tplc="0A4418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F4F67"/>
    <w:multiLevelType w:val="hybridMultilevel"/>
    <w:tmpl w:val="B0568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3"/>
  </w:num>
  <w:num w:numId="5">
    <w:abstractNumId w:val="22"/>
  </w:num>
  <w:num w:numId="6">
    <w:abstractNumId w:val="27"/>
  </w:num>
  <w:num w:numId="7">
    <w:abstractNumId w:val="20"/>
  </w:num>
  <w:num w:numId="8">
    <w:abstractNumId w:val="5"/>
  </w:num>
  <w:num w:numId="9">
    <w:abstractNumId w:val="3"/>
  </w:num>
  <w:num w:numId="10">
    <w:abstractNumId w:val="26"/>
  </w:num>
  <w:num w:numId="11">
    <w:abstractNumId w:val="9"/>
  </w:num>
  <w:num w:numId="12">
    <w:abstractNumId w:val="4"/>
  </w:num>
  <w:num w:numId="13">
    <w:abstractNumId w:val="31"/>
  </w:num>
  <w:num w:numId="14">
    <w:abstractNumId w:val="0"/>
  </w:num>
  <w:num w:numId="15">
    <w:abstractNumId w:val="10"/>
  </w:num>
  <w:num w:numId="16">
    <w:abstractNumId w:val="17"/>
  </w:num>
  <w:num w:numId="17">
    <w:abstractNumId w:val="7"/>
  </w:num>
  <w:num w:numId="18">
    <w:abstractNumId w:val="2"/>
  </w:num>
  <w:num w:numId="19">
    <w:abstractNumId w:val="21"/>
  </w:num>
  <w:num w:numId="20">
    <w:abstractNumId w:val="24"/>
  </w:num>
  <w:num w:numId="21">
    <w:abstractNumId w:val="11"/>
  </w:num>
  <w:num w:numId="22">
    <w:abstractNumId w:val="18"/>
  </w:num>
  <w:num w:numId="23">
    <w:abstractNumId w:val="8"/>
  </w:num>
  <w:num w:numId="24">
    <w:abstractNumId w:val="28"/>
  </w:num>
  <w:num w:numId="25">
    <w:abstractNumId w:val="30"/>
  </w:num>
  <w:num w:numId="26">
    <w:abstractNumId w:val="15"/>
  </w:num>
  <w:num w:numId="27">
    <w:abstractNumId w:val="29"/>
  </w:num>
  <w:num w:numId="28">
    <w:abstractNumId w:val="25"/>
  </w:num>
  <w:num w:numId="29">
    <w:abstractNumId w:val="23"/>
  </w:num>
  <w:num w:numId="30">
    <w:abstractNumId w:val="1"/>
  </w:num>
  <w:num w:numId="31">
    <w:abstractNumId w:val="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65"/>
    <w:rsid w:val="00001165"/>
    <w:rsid w:val="0002192C"/>
    <w:rsid w:val="00065C3F"/>
    <w:rsid w:val="00075161"/>
    <w:rsid w:val="000832A1"/>
    <w:rsid w:val="000A0F63"/>
    <w:rsid w:val="000D416F"/>
    <w:rsid w:val="000D5365"/>
    <w:rsid w:val="00157A4D"/>
    <w:rsid w:val="001B4A27"/>
    <w:rsid w:val="001C5FE4"/>
    <w:rsid w:val="001E5E5C"/>
    <w:rsid w:val="00235800"/>
    <w:rsid w:val="002443A3"/>
    <w:rsid w:val="00265BFC"/>
    <w:rsid w:val="00285EA9"/>
    <w:rsid w:val="002C03F5"/>
    <w:rsid w:val="003039E3"/>
    <w:rsid w:val="00353EE0"/>
    <w:rsid w:val="00382717"/>
    <w:rsid w:val="003911E7"/>
    <w:rsid w:val="003D5EB6"/>
    <w:rsid w:val="00413F9E"/>
    <w:rsid w:val="00446D37"/>
    <w:rsid w:val="00492DB5"/>
    <w:rsid w:val="00494C13"/>
    <w:rsid w:val="005425BF"/>
    <w:rsid w:val="00550056"/>
    <w:rsid w:val="0056568D"/>
    <w:rsid w:val="005E704B"/>
    <w:rsid w:val="005F34A2"/>
    <w:rsid w:val="006472AC"/>
    <w:rsid w:val="00662E00"/>
    <w:rsid w:val="006B611F"/>
    <w:rsid w:val="007B0B93"/>
    <w:rsid w:val="007F52FD"/>
    <w:rsid w:val="00805132"/>
    <w:rsid w:val="00852B9F"/>
    <w:rsid w:val="00854852"/>
    <w:rsid w:val="008549B7"/>
    <w:rsid w:val="008B1BC4"/>
    <w:rsid w:val="008F18ED"/>
    <w:rsid w:val="00905A2B"/>
    <w:rsid w:val="00936EE3"/>
    <w:rsid w:val="00940175"/>
    <w:rsid w:val="00972A81"/>
    <w:rsid w:val="009868B8"/>
    <w:rsid w:val="00992EE9"/>
    <w:rsid w:val="0099642F"/>
    <w:rsid w:val="009B4A07"/>
    <w:rsid w:val="009C16E8"/>
    <w:rsid w:val="00A0443B"/>
    <w:rsid w:val="00A113B2"/>
    <w:rsid w:val="00A15ACC"/>
    <w:rsid w:val="00A21C64"/>
    <w:rsid w:val="00A349DE"/>
    <w:rsid w:val="00A37107"/>
    <w:rsid w:val="00A604E2"/>
    <w:rsid w:val="00A6765F"/>
    <w:rsid w:val="00A945AC"/>
    <w:rsid w:val="00AC6A99"/>
    <w:rsid w:val="00B9490E"/>
    <w:rsid w:val="00B95437"/>
    <w:rsid w:val="00B97890"/>
    <w:rsid w:val="00C07DC6"/>
    <w:rsid w:val="00C10430"/>
    <w:rsid w:val="00C425AA"/>
    <w:rsid w:val="00C75BD0"/>
    <w:rsid w:val="00CB4FE2"/>
    <w:rsid w:val="00CC0288"/>
    <w:rsid w:val="00CC0B1D"/>
    <w:rsid w:val="00CC60AB"/>
    <w:rsid w:val="00CE34D8"/>
    <w:rsid w:val="00D00CD2"/>
    <w:rsid w:val="00D45B85"/>
    <w:rsid w:val="00D46335"/>
    <w:rsid w:val="00D82DDA"/>
    <w:rsid w:val="00DB36F8"/>
    <w:rsid w:val="00DC0668"/>
    <w:rsid w:val="00DD3E76"/>
    <w:rsid w:val="00E01C8F"/>
    <w:rsid w:val="00E267EB"/>
    <w:rsid w:val="00E43815"/>
    <w:rsid w:val="00E61EC3"/>
    <w:rsid w:val="00E74879"/>
    <w:rsid w:val="00E92036"/>
    <w:rsid w:val="00ED04F8"/>
    <w:rsid w:val="00EE6F76"/>
    <w:rsid w:val="00F1269E"/>
    <w:rsid w:val="00F15BB7"/>
    <w:rsid w:val="00F26B03"/>
    <w:rsid w:val="00F27CA9"/>
    <w:rsid w:val="00F41E0A"/>
    <w:rsid w:val="00F736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33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768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6840"/>
  </w:style>
  <w:style w:type="paragraph" w:styleId="BalloonText">
    <w:name w:val="Balloon Text"/>
    <w:basedOn w:val="Normal"/>
    <w:semiHidden/>
    <w:rsid w:val="00D73A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010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65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768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6840"/>
  </w:style>
  <w:style w:type="paragraph" w:styleId="BalloonText">
    <w:name w:val="Balloon Text"/>
    <w:basedOn w:val="Normal"/>
    <w:semiHidden/>
    <w:rsid w:val="00D73A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010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6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Kriste E</vt:lpstr>
    </vt:vector>
  </TitlesOfParts>
  <Company> 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Kriste E</dc:title>
  <dc:subject/>
  <dc:creator>Kriste Erbeck Marcus</dc:creator>
  <cp:keywords/>
  <dc:description/>
  <cp:lastModifiedBy>Kriste Marcus</cp:lastModifiedBy>
  <cp:revision>11</cp:revision>
  <cp:lastPrinted>2013-01-27T22:26:00Z</cp:lastPrinted>
  <dcterms:created xsi:type="dcterms:W3CDTF">2015-03-01T22:38:00Z</dcterms:created>
  <dcterms:modified xsi:type="dcterms:W3CDTF">2015-03-15T23:00:00Z</dcterms:modified>
</cp:coreProperties>
</file>