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 w:eastAsia="Arial" w:cs="Arial"/>
          <w:b/>
          <w:sz w:val="36"/>
          <w:szCs w:val="36"/>
        </w:rPr>
      </w:pPr>
      <w:r>
        <w:rPr>
          <w:rFonts w:eastAsia="Arial" w:cs="Arial" w:ascii="Arial" w:hAnsi="Arial"/>
          <w:b/>
          <w:sz w:val="36"/>
          <w:szCs w:val="36"/>
        </w:rPr>
        <w:t>Arm Health AI: 6-Month Work Plan (Nov 2025 - April 2026)</w:t>
      </w:r>
    </w:p>
    <w:p>
      <w:pPr>
        <w:pStyle w:val="Normal"/>
        <w:jc w:val="both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>Project Goal: Develop and demonstrate a functional prototype/simulation of the AI-Driven Predictive Health Platform, including the LSTM model and the 3D Digital Twin visualization.</w:t>
      </w:r>
    </w:p>
    <w:tbl>
      <w:tblPr>
        <w:tblStyle w:val="a"/>
        <w:tblW w:w="901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 w:noHBand="0" w:noVBand="1" w:firstColumn="0" w:lastRow="0" w:lastColumn="0" w:firstRow="0"/>
      </w:tblPr>
      <w:tblGrid>
        <w:gridCol w:w="2714"/>
        <w:gridCol w:w="2128"/>
        <w:gridCol w:w="4168"/>
      </w:tblGrid>
      <w:tr>
        <w:trPr>
          <w:tblHeader w:val="true"/>
        </w:trPr>
        <w:tc>
          <w:tcPr>
            <w:tcW w:w="27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</w:rPr>
              <w:t>Role/Major</w:t>
            </w:r>
          </w:p>
        </w:tc>
        <w:tc>
          <w:tcPr>
            <w:tcW w:w="21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</w:rPr>
              <w:t>Student Name</w:t>
            </w:r>
          </w:p>
        </w:tc>
        <w:tc>
          <w:tcPr>
            <w:tcW w:w="41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</w:rPr>
              <w:t>Focus Area</w:t>
            </w:r>
          </w:p>
        </w:tc>
      </w:tr>
      <w:tr>
        <w:trPr/>
        <w:tc>
          <w:tcPr>
            <w:tcW w:w="27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</w:rPr>
              <w:t>Project Lead / Product Manager (Robotics, Master)</w:t>
            </w:r>
          </w:p>
        </w:tc>
        <w:tc>
          <w:tcPr>
            <w:tcW w:w="21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</w:rPr>
              <w:t>Marcos Dariel Cruces Delmar</w:t>
            </w:r>
          </w:p>
        </w:tc>
        <w:tc>
          <w:tcPr>
            <w:tcW w:w="41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Project Management, System Architecture, Visualization Interface</w:t>
            </w:r>
          </w:p>
        </w:tc>
      </w:tr>
      <w:tr>
        <w:trPr/>
        <w:tc>
          <w:tcPr>
            <w:tcW w:w="27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</w:rPr>
              <w:t>AI &amp; Data Science Lead (AI, 2nd)</w:t>
            </w:r>
          </w:p>
        </w:tc>
        <w:tc>
          <w:tcPr>
            <w:tcW w:w="21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</w:rPr>
              <w:t>Zinuo Liu</w:t>
            </w:r>
          </w:p>
        </w:tc>
        <w:tc>
          <w:tcPr>
            <w:tcW w:w="41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Core AI (LSTM) Model Development, Remaining Useful Life (RUL) Prediction Algorithm</w:t>
            </w:r>
          </w:p>
        </w:tc>
      </w:tr>
      <w:tr>
        <w:trPr/>
        <w:tc>
          <w:tcPr>
            <w:tcW w:w="27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</w:rPr>
              <w:t>Robotics &amp; Automation Engineer (IRE, 2nd)</w:t>
            </w:r>
          </w:p>
        </w:tc>
        <w:tc>
          <w:tcPr>
            <w:tcW w:w="21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</w:rPr>
              <w:t>Siyuan Qiu</w:t>
            </w:r>
          </w:p>
        </w:tc>
        <w:tc>
          <w:tcPr>
            <w:tcW w:w="41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Robot Simulation, Data Generation (Fault Injection), System Validation</w:t>
            </w:r>
          </w:p>
        </w:tc>
      </w:tr>
      <w:tr>
        <w:trPr/>
        <w:tc>
          <w:tcPr>
            <w:tcW w:w="27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</w:rPr>
              <w:t>Automation Engineer (ICTE, 4th)</w:t>
            </w:r>
          </w:p>
        </w:tc>
        <w:tc>
          <w:tcPr>
            <w:tcW w:w="21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</w:rPr>
              <w:t>Fernando Rosales Tello</w:t>
            </w:r>
          </w:p>
        </w:tc>
        <w:tc>
          <w:tcPr>
            <w:tcW w:w="41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Data Ingestion Pipeline (IoT Gateway Simulation), Real-time Data Handling</w:t>
            </w:r>
          </w:p>
        </w:tc>
      </w:tr>
      <w:tr>
        <w:trPr/>
        <w:tc>
          <w:tcPr>
            <w:tcW w:w="27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</w:rPr>
              <w:t>Automation Engineer (ICTE, 4th)</w:t>
            </w:r>
          </w:p>
        </w:tc>
        <w:tc>
          <w:tcPr>
            <w:tcW w:w="21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</w:rPr>
              <w:t>Rodrigo Axel Noeggerath Medina</w:t>
            </w:r>
          </w:p>
        </w:tc>
        <w:tc>
          <w:tcPr>
            <w:tcW w:w="41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Fault Optimization Logic, Maintenance Alert System, System Security/Reliability</w:t>
            </w:r>
          </w:p>
        </w:tc>
      </w:tr>
      <w:tr>
        <w:trPr/>
        <w:tc>
          <w:tcPr>
            <w:tcW w:w="27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</w:rPr>
              <w:t>Systems Integration Architect (IoT, 2nd)</w:t>
            </w:r>
          </w:p>
        </w:tc>
        <w:tc>
          <w:tcPr>
            <w:tcW w:w="21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</w:rPr>
              <w:t>José Manuel Cortés Cerón</w:t>
            </w:r>
          </w:p>
        </w:tc>
        <w:tc>
          <w:tcPr>
            <w:tcW w:w="41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Digital Twin Integration, 3D Visualization, Data Communication Protocols</w:t>
            </w:r>
          </w:p>
        </w:tc>
      </w:tr>
    </w:tbl>
    <w:p>
      <w:pPr>
        <w:pStyle w:val="Normal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"/>
        <w:rPr>
          <w:rFonts w:ascii="Arial" w:hAnsi="Arial" w:eastAsia="Arial" w:cs="Arial"/>
          <w:b/>
          <w:u w:val="single"/>
        </w:rPr>
      </w:pPr>
      <w:r>
        <w:rPr>
          <w:rFonts w:eastAsia="Arial" w:cs="Arial" w:ascii="Arial" w:hAnsi="Arial"/>
          <w:b/>
          <w:u w:val="single"/>
        </w:rPr>
        <w:t>Phase 1: Data Acquisition &amp; Core Model Development (Months 1-2)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The primary focus is securing a robust dataset (or simulating one) and building the core LSTM model for Remaining Useful Life (RUL) prediction.</w:t>
      </w:r>
    </w:p>
    <w:tbl>
      <w:tblPr>
        <w:tblStyle w:val="a0"/>
        <w:tblW w:w="901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 w:noHBand="0" w:noVBand="1" w:firstColumn="0" w:lastRow="0" w:lastColumn="0" w:firstRow="0"/>
      </w:tblPr>
      <w:tblGrid>
        <w:gridCol w:w="1637"/>
        <w:gridCol w:w="5790"/>
        <w:gridCol w:w="1583"/>
      </w:tblGrid>
      <w:tr>
        <w:trPr>
          <w:tblHeader w:val="true"/>
        </w:trPr>
        <w:tc>
          <w:tcPr>
            <w:tcW w:w="1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</w:rPr>
              <w:t>Month</w:t>
            </w:r>
          </w:p>
        </w:tc>
        <w:tc>
          <w:tcPr>
            <w:tcW w:w="57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</w:rPr>
              <w:t>Task / Deliverable</w:t>
            </w:r>
          </w:p>
        </w:tc>
        <w:tc>
          <w:tcPr>
            <w:tcW w:w="15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</w:rPr>
              <w:t>Allocation</w:t>
            </w:r>
          </w:p>
        </w:tc>
      </w:tr>
      <w:tr>
        <w:trPr/>
        <w:tc>
          <w:tcPr>
            <w:tcW w:w="1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</w:rPr>
              <w:t>M1: Foundation &amp; Data</w:t>
            </w:r>
          </w:p>
        </w:tc>
        <w:tc>
          <w:tcPr>
            <w:tcW w:w="57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</w:rPr>
              <w:t>T1.1: System Requirements &amp; Architecture Finalization</w:t>
            </w:r>
            <w:r>
              <w:rPr>
                <w:rFonts w:eastAsia="Arial" w:cs="Arial" w:ascii="Arial" w:hAnsi="Arial"/>
              </w:rPr>
              <w:t xml:space="preserve"> - </w:t>
            </w:r>
          </w:p>
          <w:p>
            <w:pPr>
              <w:pStyle w:val="Normal"/>
              <w:numPr>
                <w:ilvl w:val="0"/>
                <w:numId w:val="4"/>
              </w:numPr>
              <w:spacing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 xml:space="preserve">Define data points </w:t>
            </w:r>
          </w:p>
          <w:p>
            <w:pPr>
              <w:pStyle w:val="Normal"/>
              <w:numPr>
                <w:ilvl w:val="1"/>
                <w:numId w:val="4"/>
              </w:numPr>
              <w:spacing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Vibration, temperature, current, joint position</w:t>
            </w:r>
          </w:p>
          <w:p>
            <w:pPr>
              <w:pStyle w:val="Normal"/>
              <w:numPr>
                <w:ilvl w:val="1"/>
                <w:numId w:val="4"/>
              </w:numPr>
              <w:spacing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Sampling rates</w:t>
            </w:r>
          </w:p>
          <w:p>
            <w:pPr>
              <w:pStyle w:val="Normal"/>
              <w:numPr>
                <w:ilvl w:val="1"/>
                <w:numId w:val="4"/>
              </w:numPr>
              <w:spacing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The overall software stack</w:t>
            </w:r>
          </w:p>
          <w:p>
            <w:pPr>
              <w:pStyle w:val="Normal"/>
              <w:numPr>
                <w:ilvl w:val="1"/>
                <w:numId w:val="4"/>
              </w:numPr>
              <w:spacing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Cloud Computing Infrastructure</w:t>
            </w:r>
          </w:p>
          <w:p>
            <w:pPr>
              <w:pStyle w:val="Normal"/>
              <w:numPr>
                <w:ilvl w:val="2"/>
                <w:numId w:val="4"/>
              </w:numPr>
              <w:spacing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Software architecture</w:t>
            </w:r>
          </w:p>
          <w:p>
            <w:pPr>
              <w:pStyle w:val="Normal"/>
              <w:numPr>
                <w:ilvl w:val="2"/>
                <w:numId w:val="4"/>
              </w:numPr>
              <w:spacing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Back-end</w:t>
            </w:r>
          </w:p>
          <w:p>
            <w:pPr>
              <w:pStyle w:val="Normal"/>
              <w:numPr>
                <w:ilvl w:val="3"/>
                <w:numId w:val="4"/>
              </w:numPr>
              <w:spacing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Database</w:t>
            </w:r>
          </w:p>
          <w:p>
            <w:pPr>
              <w:pStyle w:val="Normal"/>
              <w:numPr>
                <w:ilvl w:val="3"/>
                <w:numId w:val="4"/>
              </w:numPr>
              <w:spacing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APIs</w:t>
            </w:r>
          </w:p>
          <w:p>
            <w:pPr>
              <w:pStyle w:val="Normal"/>
              <w:numPr>
                <w:ilvl w:val="2"/>
                <w:numId w:val="4"/>
              </w:numPr>
              <w:spacing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Front-end</w:t>
            </w:r>
          </w:p>
          <w:p>
            <w:pPr>
              <w:pStyle w:val="Normal"/>
              <w:numPr>
                <w:ilvl w:val="1"/>
                <w:numId w:val="4"/>
              </w:numPr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i/>
              </w:rPr>
              <w:t>Deliverable: System Architecture Document.</w:t>
            </w:r>
          </w:p>
        </w:tc>
        <w:tc>
          <w:tcPr>
            <w:tcW w:w="15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</w:rPr>
              <w:t>Marcos (Lead)</w:t>
            </w:r>
            <w:r>
              <w:rPr>
                <w:rFonts w:eastAsia="Arial" w:cs="Arial" w:ascii="Arial" w:hAnsi="Arial"/>
              </w:rPr>
              <w:t>, José, Zinuo</w:t>
            </w:r>
          </w:p>
        </w:tc>
      </w:tr>
      <w:tr>
        <w:trPr/>
        <w:tc>
          <w:tcPr>
            <w:tcW w:w="1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57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</w:rPr>
              <w:t>T1.2: Data Simulation Environment Setup</w:t>
            </w:r>
            <w:r>
              <w:rPr>
                <w:rFonts w:eastAsia="Arial" w:cs="Arial" w:ascii="Arial" w:hAnsi="Arial"/>
              </w:rPr>
              <w:t xml:space="preserve"> - </w:t>
            </w:r>
          </w:p>
          <w:p>
            <w:pPr>
              <w:pStyle w:val="Normal"/>
              <w:numPr>
                <w:ilvl w:val="0"/>
                <w:numId w:val="3"/>
              </w:numPr>
              <w:spacing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Set up a simulated industrial robot (e.g., in ROS/Gazebo or custom code) to generate synthetic operational and fault data (e.g., simulating motor bearing failure signatures)</w:t>
            </w:r>
          </w:p>
          <w:p>
            <w:pPr>
              <w:pStyle w:val="Normal"/>
              <w:numPr>
                <w:ilvl w:val="0"/>
                <w:numId w:val="3"/>
              </w:numPr>
              <w:spacing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Request changing data to Server</w:t>
            </w:r>
          </w:p>
          <w:p>
            <w:pPr>
              <w:pStyle w:val="Normal"/>
              <w:numPr>
                <w:ilvl w:val="0"/>
                <w:numId w:val="3"/>
              </w:numPr>
              <w:spacing w:before="0" w:after="160"/>
              <w:rPr>
                <w:rFonts w:ascii="Arial" w:hAnsi="Arial" w:eastAsia="Arial" w:cs="Arial"/>
                <w:b/>
                <w:color w:val="980000"/>
              </w:rPr>
            </w:pPr>
            <w:hyperlink r:id="rId2">
              <w:r>
                <w:rPr>
                  <w:rStyle w:val="Style3"/>
                  <w:rFonts w:eastAsia="Arial" w:cs="Arial" w:ascii="Arial" w:hAnsi="Arial"/>
                  <w:b/>
                  <w:color w:val="1155CC"/>
                  <w:u w:val="single"/>
                </w:rPr>
                <w:t>three.js</w:t>
              </w:r>
            </w:hyperlink>
            <w:r>
              <w:rPr>
                <w:rFonts w:eastAsia="Arial" w:cs="Arial" w:ascii="Arial" w:hAnsi="Arial"/>
                <w:b/>
                <w:color w:val="980000"/>
              </w:rPr>
              <w:t xml:space="preserve"> Web scenario</w:t>
            </w:r>
          </w:p>
        </w:tc>
        <w:tc>
          <w:tcPr>
            <w:tcW w:w="15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</w:rPr>
              <w:t>Siyuan (Lead)</w:t>
            </w:r>
            <w:r>
              <w:rPr>
                <w:rFonts w:eastAsia="Arial" w:cs="Arial" w:ascii="Arial" w:hAnsi="Arial"/>
              </w:rPr>
              <w:t>, Fernando</w:t>
            </w:r>
          </w:p>
        </w:tc>
      </w:tr>
      <w:tr>
        <w:trPr/>
        <w:tc>
          <w:tcPr>
            <w:tcW w:w="1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57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</w:rPr>
              <w:t>T1.3: Data Preprocessing Pipeline (IoT Ingestion Simulation)</w:t>
            </w:r>
            <w:r>
              <w:rPr>
                <w:rFonts w:eastAsia="Arial" w:cs="Arial" w:ascii="Arial" w:hAnsi="Arial"/>
              </w:rPr>
              <w:t xml:space="preserve"> - </w:t>
            </w:r>
          </w:p>
          <w:p>
            <w:pPr>
              <w:pStyle w:val="Normal"/>
              <w:numPr>
                <w:ilvl w:val="0"/>
                <w:numId w:val="7"/>
              </w:numPr>
              <w:spacing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Develop Back-end</w:t>
            </w:r>
          </w:p>
          <w:p>
            <w:pPr>
              <w:pStyle w:val="Normal"/>
              <w:numPr>
                <w:ilvl w:val="1"/>
                <w:numId w:val="7"/>
              </w:numPr>
              <w:spacing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Database design MySQL</w:t>
            </w:r>
          </w:p>
          <w:p>
            <w:pPr>
              <w:pStyle w:val="Normal"/>
              <w:numPr>
                <w:ilvl w:val="1"/>
                <w:numId w:val="7"/>
              </w:numPr>
              <w:spacing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 xml:space="preserve">Develop APIs in Python </w:t>
            </w:r>
          </w:p>
          <w:p>
            <w:pPr>
              <w:pStyle w:val="Normal"/>
              <w:numPr>
                <w:ilvl w:val="0"/>
                <w:numId w:val="7"/>
              </w:numPr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scripts to ingest, clean, normalize, and window the sensor data streams for the AI model.</w:t>
            </w:r>
          </w:p>
        </w:tc>
        <w:tc>
          <w:tcPr>
            <w:tcW w:w="15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</w:rPr>
              <w:t>Fernando (Lead)</w:t>
            </w:r>
            <w:r>
              <w:rPr>
                <w:rFonts w:eastAsia="Arial" w:cs="Arial" w:ascii="Arial" w:hAnsi="Arial"/>
              </w:rPr>
              <w:t>, Rodrigo</w:t>
            </w:r>
          </w:p>
        </w:tc>
      </w:tr>
      <w:tr>
        <w:trPr/>
        <w:tc>
          <w:tcPr>
            <w:tcW w:w="1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</w:rPr>
              <w:t>M2: Core AI</w:t>
            </w:r>
          </w:p>
        </w:tc>
        <w:tc>
          <w:tcPr>
            <w:tcW w:w="57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</w:rPr>
              <w:t>T2.1: LSTM Model Architecture &amp; Training Strategy</w:t>
            </w:r>
            <w:r>
              <w:rPr>
                <w:rFonts w:eastAsia="Arial" w:cs="Arial" w:ascii="Arial" w:hAnsi="Arial"/>
              </w:rPr>
              <w:t xml:space="preserve"> - </w:t>
            </w:r>
          </w:p>
          <w:p>
            <w:pPr>
              <w:pStyle w:val="Normal"/>
              <w:numPr>
                <w:ilvl w:val="0"/>
                <w:numId w:val="5"/>
              </w:numPr>
              <w:spacing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Design the LSTM architecture</w:t>
            </w:r>
          </w:p>
          <w:p>
            <w:pPr>
              <w:pStyle w:val="Normal"/>
              <w:numPr>
                <w:ilvl w:val="0"/>
                <w:numId w:val="5"/>
              </w:numPr>
              <w:spacing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Define input/output tensors</w:t>
            </w:r>
          </w:p>
          <w:p>
            <w:pPr>
              <w:pStyle w:val="Normal"/>
              <w:numPr>
                <w:ilvl w:val="0"/>
                <w:numId w:val="5"/>
              </w:numPr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Plan the supervised training approach for RUL prediction</w:t>
            </w:r>
          </w:p>
        </w:tc>
        <w:tc>
          <w:tcPr>
            <w:tcW w:w="15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</w:rPr>
              <w:t>Zinuo (Lead)</w:t>
            </w:r>
            <w:r>
              <w:rPr>
                <w:rFonts w:eastAsia="Arial" w:cs="Arial" w:ascii="Arial" w:hAnsi="Arial"/>
              </w:rPr>
              <w:t>, Rodrigo</w:t>
            </w:r>
          </w:p>
        </w:tc>
      </w:tr>
      <w:tr>
        <w:trPr/>
        <w:tc>
          <w:tcPr>
            <w:tcW w:w="1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57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15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</w:tr>
      <w:tr>
        <w:trPr/>
        <w:tc>
          <w:tcPr>
            <w:tcW w:w="163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579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</w:rPr>
              <w:t>T2.2: Initial Model Training and Baseline RUL Calculation</w:t>
            </w:r>
            <w:r>
              <w:rPr>
                <w:rFonts w:eastAsia="Arial" w:cs="Arial" w:ascii="Arial" w:hAnsi="Arial"/>
              </w:rPr>
              <w:t xml:space="preserve"> - </w:t>
            </w:r>
          </w:p>
          <w:p>
            <w:pPr>
              <w:pStyle w:val="Normal"/>
              <w:numPr>
                <w:ilvl w:val="0"/>
                <w:numId w:val="2"/>
              </w:numPr>
              <w:spacing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Train the first iteration of the LSTM model using simulated/sourced data</w:t>
            </w:r>
          </w:p>
          <w:p>
            <w:pPr>
              <w:pStyle w:val="Normal"/>
              <w:numPr>
                <w:ilvl w:val="0"/>
                <w:numId w:val="2"/>
              </w:numPr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Establish a baseline accuracy for RUL prediction.</w:t>
            </w:r>
          </w:p>
        </w:tc>
        <w:tc>
          <w:tcPr>
            <w:tcW w:w="158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</w:rPr>
              <w:t>Zinuo (Lead)</w:t>
            </w:r>
            <w:r>
              <w:rPr>
                <w:rFonts w:eastAsia="Arial" w:cs="Arial" w:ascii="Arial" w:hAnsi="Arial"/>
              </w:rPr>
              <w:t>, Marcos</w:t>
            </w:r>
          </w:p>
        </w:tc>
      </w:tr>
      <w:tr>
        <w:trPr/>
        <w:tc>
          <w:tcPr>
            <w:tcW w:w="1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57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</w:rPr>
              <w:t>T2.3: 3D Robot Model Sourcing/Creation</w:t>
            </w:r>
            <w:r>
              <w:rPr>
                <w:rFonts w:eastAsia="Arial" w:cs="Arial" w:ascii="Arial" w:hAnsi="Arial"/>
              </w:rPr>
              <w:t xml:space="preserve"> - </w:t>
            </w:r>
          </w:p>
          <w:p>
            <w:pPr>
              <w:pStyle w:val="Normal"/>
              <w:numPr>
                <w:ilvl w:val="0"/>
                <w:numId w:val="1"/>
              </w:numPr>
              <w:spacing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Source or create a 3D model of a representative industrial robot arm for the Digital Twin visualization</w:t>
            </w:r>
          </w:p>
          <w:p>
            <w:pPr>
              <w:pStyle w:val="Normal"/>
              <w:numPr>
                <w:ilvl w:val="0"/>
                <w:numId w:val="1"/>
              </w:numPr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Define how component health maps to the visual model.</w:t>
            </w:r>
          </w:p>
        </w:tc>
        <w:tc>
          <w:tcPr>
            <w:tcW w:w="15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</w:rPr>
              <w:t>José (Lead)</w:t>
            </w:r>
            <w:r>
              <w:rPr>
                <w:rFonts w:eastAsia="Arial" w:cs="Arial" w:ascii="Arial" w:hAnsi="Arial"/>
              </w:rPr>
              <w:t>, Siyuan</w:t>
            </w:r>
          </w:p>
        </w:tc>
      </w:tr>
    </w:tbl>
    <w:p>
      <w:pPr>
        <w:pStyle w:val="Normal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"/>
        <w:rPr>
          <w:rFonts w:ascii="Arial" w:hAnsi="Arial" w:eastAsia="Arial" w:cs="Arial"/>
          <w:b/>
          <w:u w:val="single"/>
        </w:rPr>
      </w:pPr>
      <w:r>
        <w:rPr>
          <w:rFonts w:eastAsia="Arial" w:cs="Arial" w:ascii="Arial" w:hAnsi="Arial"/>
          <w:b/>
          <w:u w:val="single"/>
        </w:rPr>
        <w:t>Phase 2: Integration &amp; Digital Twin Development (Months 3-4)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The focus shifts to connecting the AI prediction to the visualization platform and building the real-time data flow.</w:t>
      </w:r>
    </w:p>
    <w:tbl>
      <w:tblPr>
        <w:tblStyle w:val="a1"/>
        <w:tblW w:w="901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 w:noHBand="0" w:noVBand="1" w:firstColumn="0" w:lastRow="0" w:lastColumn="0" w:firstRow="0"/>
      </w:tblPr>
      <w:tblGrid>
        <w:gridCol w:w="1647"/>
        <w:gridCol w:w="5791"/>
        <w:gridCol w:w="1572"/>
      </w:tblGrid>
      <w:tr>
        <w:trPr>
          <w:tblHeader w:val="true"/>
        </w:trPr>
        <w:tc>
          <w:tcPr>
            <w:tcW w:w="16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</w:rPr>
              <w:t>Month</w:t>
            </w:r>
          </w:p>
        </w:tc>
        <w:tc>
          <w:tcPr>
            <w:tcW w:w="57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</w:rPr>
              <w:t>Task / Deliverable</w:t>
            </w:r>
          </w:p>
        </w:tc>
        <w:tc>
          <w:tcPr>
            <w:tcW w:w="1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</w:rPr>
              <w:t>Allocation</w:t>
            </w:r>
          </w:p>
        </w:tc>
      </w:tr>
      <w:tr>
        <w:trPr/>
        <w:tc>
          <w:tcPr>
            <w:tcW w:w="16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</w:rPr>
              <w:t>M3: Real-Time Integration</w:t>
            </w:r>
          </w:p>
        </w:tc>
        <w:tc>
          <w:tcPr>
            <w:tcW w:w="57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</w:rPr>
              <w:t>T3.1: AI Inference Pipeline Development</w:t>
            </w:r>
            <w:r>
              <w:rPr>
                <w:rFonts w:eastAsia="Arial" w:cs="Arial" w:ascii="Arial" w:hAnsi="Arial"/>
              </w:rPr>
              <w:t xml:space="preserve"> - Implement the module to run the trained LSTM model in a low-latency environment, accepting real-time simulated data and outputting the RUL score.</w:t>
            </w:r>
          </w:p>
        </w:tc>
        <w:tc>
          <w:tcPr>
            <w:tcW w:w="1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</w:rPr>
              <w:t>Zinuo (Lead)</w:t>
            </w:r>
            <w:r>
              <w:rPr>
                <w:rFonts w:eastAsia="Arial" w:cs="Arial" w:ascii="Arial" w:hAnsi="Arial"/>
              </w:rPr>
              <w:t>, Fernando</w:t>
            </w:r>
          </w:p>
        </w:tc>
      </w:tr>
      <w:tr>
        <w:trPr/>
        <w:tc>
          <w:tcPr>
            <w:tcW w:w="16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57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</w:rPr>
              <w:t>T3.2: Digital Twin Visualization Interface (V1)</w:t>
            </w:r>
            <w:r>
              <w:rPr>
                <w:rFonts w:eastAsia="Arial" w:cs="Arial" w:ascii="Arial" w:hAnsi="Arial"/>
              </w:rPr>
              <w:t xml:space="preserve"> - Implement the front-end (web-based) interface to display the 3D robot model. Ensure it can receive and display the real-time RUL score for a single component/joint.</w:t>
            </w:r>
          </w:p>
        </w:tc>
        <w:tc>
          <w:tcPr>
            <w:tcW w:w="1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</w:rPr>
              <w:t>José (Lead)</w:t>
            </w:r>
            <w:r>
              <w:rPr>
                <w:rFonts w:eastAsia="Arial" w:cs="Arial" w:ascii="Arial" w:hAnsi="Arial"/>
              </w:rPr>
              <w:t>, Marcos</w:t>
            </w:r>
          </w:p>
        </w:tc>
      </w:tr>
      <w:tr>
        <w:trPr/>
        <w:tc>
          <w:tcPr>
            <w:tcW w:w="16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57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</w:rPr>
              <w:t>T3.3: Data Reliability &amp; Security Protocol Simulation</w:t>
            </w:r>
            <w:r>
              <w:rPr>
                <w:rFonts w:eastAsia="Arial" w:cs="Arial" w:ascii="Arial" w:hAnsi="Arial"/>
              </w:rPr>
              <w:t xml:space="preserve"> - Implement mock mechanisms for data integrity checks and secure transmission from the "Edge Gateway" (simulated by the ingest script) to the "Cloud" (AI inference).</w:t>
            </w:r>
          </w:p>
        </w:tc>
        <w:tc>
          <w:tcPr>
            <w:tcW w:w="1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</w:rPr>
              <w:t>Rodrigo (Lead)</w:t>
            </w:r>
            <w:r>
              <w:rPr>
                <w:rFonts w:eastAsia="Arial" w:cs="Arial" w:ascii="Arial" w:hAnsi="Arial"/>
              </w:rPr>
              <w:t>, Fernando</w:t>
            </w:r>
          </w:p>
        </w:tc>
      </w:tr>
      <w:tr>
        <w:trPr/>
        <w:tc>
          <w:tcPr>
            <w:tcW w:w="16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</w:rPr>
              <w:t>M4: Fault &amp; Alert System</w:t>
            </w:r>
          </w:p>
        </w:tc>
        <w:tc>
          <w:tcPr>
            <w:tcW w:w="57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</w:rPr>
              <w:t>T4.1: Fault Detection &amp; Optimization Logic</w:t>
            </w:r>
            <w:r>
              <w:rPr>
                <w:rFonts w:eastAsia="Arial" w:cs="Arial" w:ascii="Arial" w:hAnsi="Arial"/>
              </w:rPr>
              <w:t xml:space="preserve"> - Develop the logic that defines the threshold (e.g., RUL &lt; 72 hours) and automatically triggers a maintenance alert. Integrate this logic with the AI output.</w:t>
            </w:r>
          </w:p>
        </w:tc>
        <w:tc>
          <w:tcPr>
            <w:tcW w:w="1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</w:rPr>
              <w:t>Rodrigo (Lead)</w:t>
            </w:r>
            <w:r>
              <w:rPr>
                <w:rFonts w:eastAsia="Arial" w:cs="Arial" w:ascii="Arial" w:hAnsi="Arial"/>
              </w:rPr>
              <w:t>, Zinuo</w:t>
            </w:r>
          </w:p>
        </w:tc>
      </w:tr>
      <w:tr>
        <w:trPr/>
        <w:tc>
          <w:tcPr>
            <w:tcW w:w="16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57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</w:rPr>
              <w:t>T4.2: Automated Alert System (V1)</w:t>
            </w:r>
            <w:r>
              <w:rPr>
                <w:rFonts w:eastAsia="Arial" w:cs="Arial" w:ascii="Arial" w:hAnsi="Arial"/>
              </w:rPr>
              <w:t xml:space="preserve"> - </w:t>
            </w:r>
          </w:p>
          <w:p>
            <w:pPr>
              <w:pStyle w:val="Normal"/>
              <w:numPr>
                <w:ilvl w:val="0"/>
                <w:numId w:val="6"/>
              </w:numPr>
              <w:spacing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Create a functional simulation of the alert system (e.g., displaying a persistent notification or generating a simulated work order ticket)</w:t>
            </w:r>
          </w:p>
          <w:p>
            <w:pPr>
              <w:pStyle w:val="Normal"/>
              <w:numPr>
                <w:ilvl w:val="0"/>
                <w:numId w:val="6"/>
              </w:numPr>
              <w:spacing w:before="0" w:after="160"/>
              <w:rPr>
                <w:rFonts w:ascii="Arial" w:hAnsi="Arial" w:eastAsia="Arial" w:cs="Arial"/>
              </w:rPr>
            </w:pPr>
            <w:hyperlink r:id="rId3">
              <w:r>
                <w:rPr>
                  <w:rStyle w:val="Style3"/>
                  <w:rFonts w:eastAsia="Arial" w:cs="Arial" w:ascii="Arial" w:hAnsi="Arial"/>
                  <w:color w:val="1155CC"/>
                  <w:u w:val="single"/>
                </w:rPr>
                <w:t>N8N</w:t>
              </w:r>
            </w:hyperlink>
          </w:p>
        </w:tc>
        <w:tc>
          <w:tcPr>
            <w:tcW w:w="1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</w:rPr>
              <w:t>Marcos (Lead)</w:t>
            </w:r>
            <w:r>
              <w:rPr>
                <w:rFonts w:eastAsia="Arial" w:cs="Arial" w:ascii="Arial" w:hAnsi="Arial"/>
              </w:rPr>
              <w:t>, José</w:t>
            </w:r>
          </w:p>
        </w:tc>
      </w:tr>
      <w:tr>
        <w:trPr/>
        <w:tc>
          <w:tcPr>
            <w:tcW w:w="16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57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</w:rPr>
              <w:t>T4.3: Real-Time Kinematics Mapping</w:t>
            </w:r>
            <w:r>
              <w:rPr>
                <w:rFonts w:eastAsia="Arial" w:cs="Arial" w:ascii="Arial" w:hAnsi="Arial"/>
              </w:rPr>
              <w:t xml:space="preserve"> - Ensure the Digital Twin accurately reflects the robot's real-time joint positions (using data from the simulated robot) while also displaying the predicted component health overlay.</w:t>
            </w:r>
          </w:p>
        </w:tc>
        <w:tc>
          <w:tcPr>
            <w:tcW w:w="1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</w:rPr>
              <w:t>Siyuan (Lead)</w:t>
            </w:r>
            <w:r>
              <w:rPr>
                <w:rFonts w:eastAsia="Arial" w:cs="Arial" w:ascii="Arial" w:hAnsi="Arial"/>
              </w:rPr>
              <w:t>, José</w:t>
            </w:r>
          </w:p>
        </w:tc>
      </w:tr>
    </w:tbl>
    <w:p>
      <w:pPr>
        <w:pStyle w:val="Normal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"/>
        <w:rPr>
          <w:rFonts w:ascii="Arial" w:hAnsi="Arial" w:eastAsia="Arial" w:cs="Arial"/>
          <w:b/>
          <w:u w:val="single"/>
        </w:rPr>
      </w:pPr>
      <w:r>
        <w:rPr>
          <w:rFonts w:eastAsia="Arial" w:cs="Arial" w:ascii="Arial" w:hAnsi="Arial"/>
          <w:b/>
          <w:u w:val="single"/>
        </w:rPr>
        <w:t>Phase 3: Validation, Refinement &amp; Documentation (Months 5-6)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This phase is dedicated to extensive testing, improving prediction accuracy, and finalizing all project deliverables.</w:t>
      </w:r>
    </w:p>
    <w:tbl>
      <w:tblPr>
        <w:tblStyle w:val="a2"/>
        <w:tblW w:w="900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 w:noHBand="0" w:noVBand="1" w:firstColumn="0" w:lastRow="0" w:lastColumn="0" w:firstRow="0"/>
      </w:tblPr>
      <w:tblGrid>
        <w:gridCol w:w="1611"/>
        <w:gridCol w:w="5673"/>
        <w:gridCol w:w="1725"/>
      </w:tblGrid>
      <w:tr>
        <w:trPr>
          <w:tblHeader w:val="true"/>
        </w:trPr>
        <w:tc>
          <w:tcPr>
            <w:tcW w:w="16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</w:rPr>
              <w:t>Month</w:t>
            </w:r>
          </w:p>
        </w:tc>
        <w:tc>
          <w:tcPr>
            <w:tcW w:w="56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</w:rPr>
              <w:t>Task / Deliverable</w:t>
            </w:r>
          </w:p>
        </w:tc>
        <w:tc>
          <w:tcPr>
            <w:tcW w:w="17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</w:rPr>
              <w:t>Allocation</w:t>
            </w:r>
          </w:p>
        </w:tc>
      </w:tr>
      <w:tr>
        <w:trPr/>
        <w:tc>
          <w:tcPr>
            <w:tcW w:w="16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</w:rPr>
              <w:t>M5: System Validation</w:t>
            </w:r>
          </w:p>
        </w:tc>
        <w:tc>
          <w:tcPr>
            <w:tcW w:w="56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</w:rPr>
              <w:t>T5.1: End-to-End System Stress Test</w:t>
            </w:r>
            <w:r>
              <w:rPr>
                <w:rFonts w:eastAsia="Arial" w:cs="Arial" w:ascii="Arial" w:hAnsi="Arial"/>
              </w:rPr>
              <w:t xml:space="preserve"> - Run the complete system (Data Generator -&gt; Ingestion -&gt; AI Prediction -&gt; Digital Twin -&gt; Alert System) with simulated fault scenarios to test latency, accuracy, and alert reliability.</w:t>
            </w:r>
          </w:p>
        </w:tc>
        <w:tc>
          <w:tcPr>
            <w:tcW w:w="17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</w:rPr>
              <w:t>Siyuan (Lead)</w:t>
            </w:r>
            <w:r>
              <w:rPr>
                <w:rFonts w:eastAsia="Arial" w:cs="Arial" w:ascii="Arial" w:hAnsi="Arial"/>
              </w:rPr>
              <w:t>, Fernando, Rodrigo</w:t>
            </w:r>
          </w:p>
        </w:tc>
      </w:tr>
      <w:tr>
        <w:trPr/>
        <w:tc>
          <w:tcPr>
            <w:tcW w:w="16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56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</w:rPr>
              <w:t>T5.2: AI Model Tuning &amp; Optimization</w:t>
            </w:r>
            <w:r>
              <w:rPr>
                <w:rFonts w:eastAsia="Arial" w:cs="Arial" w:ascii="Arial" w:hAnsi="Arial"/>
              </w:rPr>
              <w:t xml:space="preserve"> - Fine-tune the LSTM model to achieve the target &gt;95% accuracy and ensure 72+ hours lead time on the simulated test data. Document model limitations.</w:t>
            </w:r>
          </w:p>
        </w:tc>
        <w:tc>
          <w:tcPr>
            <w:tcW w:w="17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</w:rPr>
              <w:t>Zinuo (Lead)</w:t>
            </w:r>
          </w:p>
        </w:tc>
      </w:tr>
      <w:tr>
        <w:trPr/>
        <w:tc>
          <w:tcPr>
            <w:tcW w:w="16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56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</w:rPr>
              <w:t>T5.3: User Experience (UX) Refinement of Digital Twin</w:t>
            </w:r>
            <w:r>
              <w:rPr>
                <w:rFonts w:eastAsia="Arial" w:cs="Arial" w:ascii="Arial" w:hAnsi="Arial"/>
              </w:rPr>
              <w:t xml:space="preserve"> - Improve the aesthetic and usability of the 3D visualization and alert dashboard based on testing and best practices.</w:t>
            </w:r>
          </w:p>
        </w:tc>
        <w:tc>
          <w:tcPr>
            <w:tcW w:w="17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</w:rPr>
              <w:t>José (Lead)</w:t>
            </w:r>
            <w:r>
              <w:rPr>
                <w:rFonts w:eastAsia="Arial" w:cs="Arial" w:ascii="Arial" w:hAnsi="Arial"/>
              </w:rPr>
              <w:t>, Marcos</w:t>
            </w:r>
          </w:p>
        </w:tc>
      </w:tr>
      <w:tr>
        <w:trPr/>
        <w:tc>
          <w:tcPr>
            <w:tcW w:w="16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</w:rPr>
              <w:t>M6: Finalization</w:t>
            </w:r>
          </w:p>
        </w:tc>
        <w:tc>
          <w:tcPr>
            <w:tcW w:w="56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</w:rPr>
              <w:t>T6.1: Final Project Report &amp; Viability Analysis</w:t>
            </w:r>
            <w:r>
              <w:rPr>
                <w:rFonts w:eastAsia="Arial" w:cs="Arial" w:ascii="Arial" w:hAnsi="Arial"/>
              </w:rPr>
              <w:t xml:space="preserve"> - Compile the full technical report, including methodology, results, and a detailed analysis of the business model (SaaS/HaaS) and market viability.</w:t>
            </w:r>
          </w:p>
        </w:tc>
        <w:tc>
          <w:tcPr>
            <w:tcW w:w="17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</w:rPr>
              <w:t>Marcos (Lead)</w:t>
            </w:r>
            <w:r>
              <w:rPr>
                <w:rFonts w:eastAsia="Arial" w:cs="Arial" w:ascii="Arial" w:hAnsi="Arial"/>
              </w:rPr>
              <w:t>, Rodrigo</w:t>
            </w:r>
          </w:p>
        </w:tc>
      </w:tr>
      <w:tr>
        <w:trPr/>
        <w:tc>
          <w:tcPr>
            <w:tcW w:w="16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56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</w:rPr>
              <w:t>T6.2: Final Predictive Demonstration</w:t>
            </w:r>
            <w:r>
              <w:rPr>
                <w:rFonts w:eastAsia="Arial" w:cs="Arial" w:ascii="Arial" w:hAnsi="Arial"/>
              </w:rPr>
              <w:t xml:space="preserve"> - Prepare and rehearse the final presentation, showcasing a simulated fault injection and the platform successfully predicting failure and triggering an alert. </w:t>
            </w:r>
            <w:r>
              <w:rPr>
                <w:rFonts w:eastAsia="Arial" w:cs="Arial" w:ascii="Arial" w:hAnsi="Arial"/>
                <w:i/>
              </w:rPr>
              <w:t>Deliverable: Final Presentation/Video.</w:t>
            </w:r>
          </w:p>
        </w:tc>
        <w:tc>
          <w:tcPr>
            <w:tcW w:w="17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</w:rPr>
              <w:t>All Students</w:t>
            </w:r>
          </w:p>
        </w:tc>
      </w:tr>
      <w:tr>
        <w:trPr/>
        <w:tc>
          <w:tcPr>
            <w:tcW w:w="16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56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</w:rPr>
              <w:t>T6.3: Comprehensive Documentation &amp; Code Submission</w:t>
            </w:r>
            <w:r>
              <w:rPr>
                <w:rFonts w:eastAsia="Arial" w:cs="Arial" w:ascii="Arial" w:hAnsi="Arial"/>
              </w:rPr>
              <w:t xml:space="preserve"> - Organize the codebase, API documentation for all modules (AI, IoT, 3D), and provide detailed setup instructions for future users.</w:t>
            </w:r>
          </w:p>
        </w:tc>
        <w:tc>
          <w:tcPr>
            <w:tcW w:w="17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  <w:lang w:val="es-MX"/>
              </w:rPr>
            </w:pPr>
            <w:r>
              <w:rPr>
                <w:rFonts w:eastAsia="Arial" w:cs="Arial" w:ascii="Arial" w:hAnsi="Arial"/>
                <w:b/>
                <w:lang w:val="es-MX"/>
              </w:rPr>
              <w:t>Fernando (Lead)</w:t>
            </w:r>
            <w:r>
              <w:rPr>
                <w:rFonts w:eastAsia="Arial" w:cs="Arial" w:ascii="Arial" w:hAnsi="Arial"/>
                <w:lang w:val="es-MX"/>
              </w:rPr>
              <w:t>, Siyuan, Zinuo, José</w:t>
            </w:r>
          </w:p>
        </w:tc>
      </w:tr>
    </w:tbl>
    <w:p>
      <w:pPr>
        <w:pStyle w:val="Normal"/>
        <w:spacing w:before="0" w:after="160"/>
        <w:rPr>
          <w:rFonts w:ascii="Arial" w:hAnsi="Arial" w:eastAsia="Arial" w:cs="Arial"/>
          <w:lang w:val="es-MX"/>
        </w:rPr>
      </w:pPr>
      <w:r>
        <w:rPr>
          <w:rFonts w:eastAsia="Arial" w:cs="Arial" w:ascii="Arial" w:hAnsi="Arial"/>
          <w:lang w:val="es-MX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Arial"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end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decimal"/>
      <w:lvlText w:val="%1.%2."/>
      <w:lvlJc w:val="end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decimal"/>
      <w:lvlText w:val="%1.%2.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1.%2.%3.%4."/>
      <w:lvlJc w:val="end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decimal"/>
      <w:lvlText w:val="%1.%2.%3.%4.%5."/>
      <w:lvlJc w:val="end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decimal"/>
      <w:lvlText w:val="%1.%2.%3.%4.%5.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1.%2.%3.%4.%5.%6.%7."/>
      <w:lvlJc w:val="end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decimal"/>
      <w:lvlText w:val="%1.%2.%3.%4.%5.%6.%7.%8."/>
      <w:lvlJc w:val="end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decimal"/>
      <w:lvlText w:val="%1.%2.%3.%4.%5.%6.%7.%8.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end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decimal"/>
      <w:lvlText w:val="%1.%2."/>
      <w:lvlJc w:val="end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decimal"/>
      <w:lvlText w:val="%1.%2.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1.%2.%3.%4."/>
      <w:lvlJc w:val="end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decimal"/>
      <w:lvlText w:val="%1.%2.%3.%4.%5."/>
      <w:lvlJc w:val="end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decimal"/>
      <w:lvlText w:val="%1.%2.%3.%4.%5.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1.%2.%3.%4.%5.%6.%7."/>
      <w:lvlJc w:val="end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decimal"/>
      <w:lvlText w:val="%1.%2.%3.%4.%5.%6.%7.%8."/>
      <w:lvlJc w:val="end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decimal"/>
      <w:lvlText w:val="%1.%2.%3.%4.%5.%6.%7.%8.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end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decimal"/>
      <w:lvlText w:val="%1.%2."/>
      <w:lvlJc w:val="end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decimal"/>
      <w:lvlText w:val="%1.%2.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1.%2.%3.%4."/>
      <w:lvlJc w:val="end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decimal"/>
      <w:lvlText w:val="%1.%2.%3.%4.%5."/>
      <w:lvlJc w:val="end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decimal"/>
      <w:lvlText w:val="%1.%2.%3.%4.%5.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1.%2.%3.%4.%5.%6.%7."/>
      <w:lvlJc w:val="end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decimal"/>
      <w:lvlText w:val="%1.%2.%3.%4.%5.%6.%7.%8."/>
      <w:lvlJc w:val="end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decimal"/>
      <w:lvlText w:val="%1.%2.%3.%4.%5.%6.%7.%8.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end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decimal"/>
      <w:lvlText w:val="%1.%2."/>
      <w:lvlJc w:val="end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decimal"/>
      <w:lvlText w:val="%1.%2.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1.%2.%3.%4."/>
      <w:lvlJc w:val="end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decimal"/>
      <w:lvlText w:val="%1.%2.%3.%4.%5."/>
      <w:lvlJc w:val="end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decimal"/>
      <w:lvlText w:val="%1.%2.%3.%4.%5.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1.%2.%3.%4.%5.%6.%7."/>
      <w:lvlJc w:val="end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decimal"/>
      <w:lvlText w:val="%1.%2.%3.%4.%5.%6.%7.%8."/>
      <w:lvlJc w:val="end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decimal"/>
      <w:lvlText w:val="%1.%2.%3.%4.%5.%6.%7.%8.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end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decimal"/>
      <w:lvlText w:val="%1.%2."/>
      <w:lvlJc w:val="end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decimal"/>
      <w:lvlText w:val="%1.%2.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1.%2.%3.%4."/>
      <w:lvlJc w:val="end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decimal"/>
      <w:lvlText w:val="%1.%2.%3.%4.%5."/>
      <w:lvlJc w:val="end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decimal"/>
      <w:lvlText w:val="%1.%2.%3.%4.%5.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1.%2.%3.%4.%5.%6.%7."/>
      <w:lvlJc w:val="end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decimal"/>
      <w:lvlText w:val="%1.%2.%3.%4.%5.%6.%7.%8."/>
      <w:lvlJc w:val="end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decimal"/>
      <w:lvlText w:val="%1.%2.%3.%4.%5.%6.%7.%8.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end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decimal"/>
      <w:lvlText w:val="%1.%2."/>
      <w:lvlJc w:val="end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decimal"/>
      <w:lvlText w:val="%1.%2.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1.%2.%3.%4."/>
      <w:lvlJc w:val="end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decimal"/>
      <w:lvlText w:val="%1.%2.%3.%4.%5."/>
      <w:lvlJc w:val="end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decimal"/>
      <w:lvlText w:val="%1.%2.%3.%4.%5.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1.%2.%3.%4.%5.%6.%7."/>
      <w:lvlJc w:val="end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decimal"/>
      <w:lvlText w:val="%1.%2.%3.%4.%5.%6.%7.%8."/>
      <w:lvlJc w:val="end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decimal"/>
      <w:lvlText w:val="%1.%2.%3.%4.%5.%6.%7.%8.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end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decimal"/>
      <w:lvlText w:val="%1.%2."/>
      <w:lvlJc w:val="end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decimal"/>
      <w:lvlText w:val="%1.%2.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1.%2.%3.%4."/>
      <w:lvlJc w:val="end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decimal"/>
      <w:lvlText w:val="%1.%2.%3.%4.%5."/>
      <w:lvlJc w:val="end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decimal"/>
      <w:lvlText w:val="%1.%2.%3.%4.%5.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1.%2.%3.%4.%5.%6.%7."/>
      <w:lvlJc w:val="end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decimal"/>
      <w:lvlText w:val="%1.%2.%3.%4.%5.%6.%7.%8."/>
      <w:lvlJc w:val="end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decimal"/>
      <w:lvlText w:val="%1.%2.%3.%4.%5.%6.%7.%8.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GB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ptos"/>
        <w:sz w:val="24"/>
        <w:szCs w:val="24"/>
        <w:lang w:val="en-GB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Aptos"/>
      <w:color w:val="auto"/>
      <w:kern w:val="0"/>
      <w:sz w:val="24"/>
      <w:szCs w:val="24"/>
      <w:lang w:val="en-GB" w:eastAsia="zh-C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threejs.org/examples/" TargetMode="External"/><Relationship Id="rId3" Type="http://schemas.openxmlformats.org/officeDocument/2006/relationships/hyperlink" Target="https://n8n.io/?ps_partner_key=ZDQzNGI4ZGMyYWI0&amp;ps_xid=0WY7xGVpem7c5h&amp;gsxid=0WY7xGVpem7c5h&amp;gspk=ZDQzNGI4ZGMyYWI0&amp;gad_source=1&amp;gad_campaignid=23060578744&amp;gbraid=0AAAAA-RhEmygKyfJcbHkfwsjPmlsFUscm&amp;gclid=CjwKCAjwx-zHBhBhEiwA7Kjq61u1hyQR_V13lHP0qi-DJpIYGEj67WWzkIzuaZdSGZUAZhLl9KV5axoCOvoQAvD_BwE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1DAthOTX8VReSMRTEFLgF8OViTw==">CgMxLjA4AHIhMUpRUEFTRlpka1pqR0NkOFZTTkZsWDh5RlFTZjQyeXZv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Application>LibreOffice/25.8.3.2$Linux_X86_64 LibreOffice_project/580$Build-2</Application>
  <AppVersion>15.0000</AppVersion>
  <Pages>5</Pages>
  <Words>886</Words>
  <Characters>5265</Characters>
  <CharactersWithSpaces>6026</CharactersWithSpaces>
  <Paragraphs>107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2025-10-24T00:34:00Z</dcterms:created>
  <dc:creator>Oswaldo Escudero</dc:creator>
  <dc:description/>
  <dc:language>en-US</dc:language>
  <cp:lastModifiedBy/>
  <dcterms:modified xsi:type="dcterms:W3CDTF">2025-12-14T13:07:38Z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