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1B87" w14:textId="7C0D2102" w:rsidR="00621258" w:rsidRPr="00317023" w:rsidRDefault="001F32B1">
      <w:pPr>
        <w:rPr>
          <w:b/>
          <w:bCs/>
        </w:rPr>
      </w:pPr>
      <w:r w:rsidRPr="00317023">
        <w:rPr>
          <w:b/>
          <w:bCs/>
        </w:rPr>
        <w:t>4. Proactive Maintenance Scheduling</w:t>
      </w:r>
    </w:p>
    <w:p w14:paraId="3ECB4867" w14:textId="7D8AE631" w:rsidR="00076CF1" w:rsidRDefault="001F32B1" w:rsidP="00076CF1">
      <w:pPr>
        <w:pStyle w:val="ListParagraph"/>
        <w:numPr>
          <w:ilvl w:val="0"/>
          <w:numId w:val="1"/>
        </w:numPr>
        <w:jc w:val="both"/>
      </w:pPr>
      <w:r w:rsidRPr="00076CF1">
        <w:rPr>
          <w:b/>
          <w:bCs/>
        </w:rPr>
        <w:t>Optimization Problem Formulation</w:t>
      </w:r>
      <w:r w:rsidR="00076CF1">
        <w:rPr>
          <w:b/>
          <w:bCs/>
        </w:rPr>
        <w:t xml:space="preserve"> &gt; </w:t>
      </w:r>
      <w:r w:rsidRPr="00076CF1">
        <w:rPr>
          <w:b/>
          <w:bCs/>
        </w:rPr>
        <w:t>Defining the Objective Function:</w:t>
      </w:r>
      <w:r w:rsidRPr="001F32B1">
        <w:t xml:space="preserve"> Formally define the optimization problem. The objective function typically aims to </w:t>
      </w:r>
      <w:r w:rsidRPr="00076CF1">
        <w:rPr>
          <w:b/>
          <w:bCs/>
        </w:rPr>
        <w:t>minimize total costs</w:t>
      </w:r>
      <w:r w:rsidRPr="001F32B1">
        <w:t xml:space="preserve"> (maintenance, downtime, penalty for late maintenance) while adhering to complex constraints (resource availability, production schedule, failure severity).</w:t>
      </w:r>
    </w:p>
    <w:p w14:paraId="3E02C4A9" w14:textId="3BB8B746" w:rsidR="00076CF1" w:rsidRDefault="001F32B1" w:rsidP="00076CF1">
      <w:pPr>
        <w:pStyle w:val="ListParagraph"/>
        <w:numPr>
          <w:ilvl w:val="0"/>
          <w:numId w:val="1"/>
        </w:numPr>
        <w:jc w:val="both"/>
      </w:pPr>
      <w:r w:rsidRPr="00076CF1">
        <w:rPr>
          <w:b/>
          <w:bCs/>
        </w:rPr>
        <w:t>Algorithm Selection &amp; Tuning</w:t>
      </w:r>
      <w:r w:rsidR="00076CF1">
        <w:rPr>
          <w:b/>
          <w:bCs/>
        </w:rPr>
        <w:t xml:space="preserve"> &gt; </w:t>
      </w:r>
      <w:r w:rsidRPr="00076CF1">
        <w:rPr>
          <w:b/>
          <w:bCs/>
        </w:rPr>
        <w:t>Developing Optimization Algorithms:</w:t>
      </w:r>
      <w:r w:rsidRPr="001F32B1">
        <w:t xml:space="preserve"> Research and implement specialized optimization techniques, often Metaheuristics (e.g., </w:t>
      </w:r>
      <w:r w:rsidRPr="00076CF1">
        <w:rPr>
          <w:b/>
          <w:bCs/>
        </w:rPr>
        <w:t>Genetic Algorithms, Particle Swarm Optimization</w:t>
      </w:r>
      <w:r w:rsidRPr="001F32B1">
        <w:t>) or mathematical programming (e.g., Mixed-Integer Linear Programming - MILP), to efficiently solve the scheduling problem. The complexity of the problem often necessitates custom-tuned or hybrid algorithms.</w:t>
      </w:r>
    </w:p>
    <w:p w14:paraId="40702D0F" w14:textId="407B1AC3" w:rsidR="001F32B1" w:rsidRDefault="001F32B1" w:rsidP="00076CF1">
      <w:pPr>
        <w:pStyle w:val="ListParagraph"/>
        <w:numPr>
          <w:ilvl w:val="0"/>
          <w:numId w:val="1"/>
        </w:numPr>
        <w:jc w:val="both"/>
      </w:pPr>
      <w:r w:rsidRPr="00076CF1">
        <w:rPr>
          <w:b/>
          <w:bCs/>
        </w:rPr>
        <w:t>Prioritization Rules Integration</w:t>
      </w:r>
      <w:r w:rsidR="00076CF1">
        <w:rPr>
          <w:b/>
          <w:bCs/>
        </w:rPr>
        <w:t xml:space="preserve"> &gt; </w:t>
      </w:r>
      <w:r w:rsidRPr="00076CF1">
        <w:rPr>
          <w:b/>
          <w:bCs/>
        </w:rPr>
        <w:t>Developing Agent Rules:</w:t>
      </w:r>
      <w:r w:rsidRPr="001F32B1">
        <w:t xml:space="preserve"> The research involves defining the priority rules and knowledge base that the Scheduling Agent uses, such as prioritizing a high-severity, near-term fault on a bottleneck machine over a low-severity, distant fault on a non-critical machine.</w:t>
      </w:r>
    </w:p>
    <w:sectPr w:rsidR="001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F1AE3"/>
    <w:multiLevelType w:val="hybridMultilevel"/>
    <w:tmpl w:val="51F23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B1"/>
    <w:rsid w:val="00076CF1"/>
    <w:rsid w:val="001F32B1"/>
    <w:rsid w:val="002944C7"/>
    <w:rsid w:val="00317023"/>
    <w:rsid w:val="00621258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8305"/>
  <w15:chartTrackingRefBased/>
  <w15:docId w15:val="{0E535890-6DD2-4F85-BD2B-B5EC619F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2025-12-11T06:56:00Z</dcterms:created>
  <dcterms:modified xsi:type="dcterms:W3CDTF">2025-12-11T09:37:00Z</dcterms:modified>
</cp:coreProperties>
</file>