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6492B" w14:textId="77777777" w:rsidR="00BD66B9" w:rsidRDefault="00000000">
      <w:pPr>
        <w:pStyle w:val="BodyText"/>
        <w:tabs>
          <w:tab w:val="right" w:pos="9590"/>
        </w:tabs>
        <w:spacing w:before="54"/>
        <w:ind w:left="8589" w:right="0" w:firstLine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34080" behindDoc="1" locked="0" layoutInCell="1" allowOverlap="1" wp14:anchorId="27D4D980" wp14:editId="2BA8BF98">
                <wp:simplePos x="0" y="0"/>
                <wp:positionH relativeFrom="page">
                  <wp:posOffset>6503834</wp:posOffset>
                </wp:positionH>
                <wp:positionV relativeFrom="paragraph">
                  <wp:posOffset>42786</wp:posOffset>
                </wp:positionV>
                <wp:extent cx="1270" cy="1016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1600">
                              <a:moveTo>
                                <a:pt x="0" y="1012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92C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FAC5E" id="Graphic 1" o:spid="_x0000_s1026" style="position:absolute;margin-left:512.1pt;margin-top:3.35pt;width:.1pt;height:8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eGEEgIAAFgEAAAOAAAAZHJzL2Uyb0RvYy54bWysVE1v2zAMvQ/YfxB0X2xnQNMYdYohQYcB&#10;RVegKXZWZDk2JosapcTOvx8lf6Rbb8MuAiU+ko98tO/u+1azs0LXgCl4tkg5U0ZC2ZhjwV/3D59u&#10;OXNemFJoMKrgF+X4/ebjh7vO5moJNehSIaMkxuWdLXjtvc2TxMlatcItwCpDzgqwFZ6ueExKFB1l&#10;b3WyTNObpAMsLYJUztHrbnDyTcxfVUr671XllGe64MTNxxPjeQhnsrkT+RGFrRs50hD/wKIVjaGi&#10;c6qd8IKdsHmXqm0kgoPKLyS0CVRVI1XsgbrJ0r+6eamFVbEXGo6z85jc/0srn84v9hkDdWcfQf50&#10;NJGksy6fPeHiRkxfYRuwRJz1cYqXeYqq90zSY7Zc0aQlObI0u0njjBORT6Hy5PxXBTGNOD86P0hQ&#10;TpaoJ0v2ZjKRhAwS6iih54wkRM5IwsMgoRU+xAVuwWT1XD08tXBWe4hOf+VN9JbZOsQTvStEm/fQ&#10;qYnBR/BQJMbNhenxbWvasK7gn1frVdwLB7opHxqtAwmHx8NWIzuLsJXperm9HVn8AbPo/E64esBF&#10;1wjTZhRp0CUodIDy8oyso1UuuPt1Eqg4098M7UrY+8nAyThMBnq9hfh1xPlQzX3/Q6BloXzBPcn6&#10;BNMminySLMxgxoZIA19OHqom6BkXaGA0Xmh947jGTy18H2/vEXX9IWx+AwAA//8DAFBLAwQUAAYA&#10;CAAAACEAg8w2uOAAAAAKAQAADwAAAGRycy9kb3ducmV2LnhtbEyPwU7DMAyG70i8Q2QkLtOWkk3b&#10;VJpOdIhdEEhsewCvMW1F41RNuhWenuwEx9/+9PtzthltK87U+8axhodZAoK4dKbhSsPx8DJdg/AB&#10;2WDrmDR8k4dNfnuTYWrchT/ovA+ViCXsU9RQh9ClUvqyJot+5jriuPt0vcUQY19J0+MllttWqiRZ&#10;SosNxws1drStqfzaD1bD2267mw/rSVEUPw09z4/v+BomWt/fjU+PIAKN4Q+Gq35Uhzw6ndzAxos2&#10;5kQtVGQ1LFcgrkAcLECcNCi1Apln8v8L+S8AAAD//wMAUEsBAi0AFAAGAAgAAAAhALaDOJL+AAAA&#10;4QEAABMAAAAAAAAAAAAAAAAAAAAAAFtDb250ZW50X1R5cGVzXS54bWxQSwECLQAUAAYACAAAACEA&#10;OP0h/9YAAACUAQAACwAAAAAAAAAAAAAAAAAvAQAAX3JlbHMvLnJlbHNQSwECLQAUAAYACAAAACEA&#10;qHXhhBICAABYBAAADgAAAAAAAAAAAAAAAAAuAgAAZHJzL2Uyb0RvYy54bWxQSwECLQAUAAYACAAA&#10;ACEAg8w2uOAAAAAKAQAADwAAAAAAAAAAAAAAAABsBAAAZHJzL2Rvd25yZXYueG1sUEsFBgAAAAAE&#10;AAQA8wAAAHkFAAAAAA==&#10;" path="m,101219l,e" filled="f" strokecolor="#0092c8" strokeweight=".1055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3CAF7A0" wp14:editId="1C8A5A97">
                <wp:simplePos x="0" y="0"/>
                <wp:positionH relativeFrom="page">
                  <wp:posOffset>690829</wp:posOffset>
                </wp:positionH>
                <wp:positionV relativeFrom="paragraph">
                  <wp:posOffset>226237</wp:posOffset>
                </wp:positionV>
                <wp:extent cx="6181090" cy="254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109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1090" h="25400">
                              <a:moveTo>
                                <a:pt x="6180772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180772" y="25311"/>
                              </a:lnTo>
                              <a:lnTo>
                                <a:pt x="6180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4D39D" id="Graphic 2" o:spid="_x0000_s1026" style="position:absolute;margin-left:54.4pt;margin-top:17.8pt;width:486.7pt;height: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109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Sd7JQIAAMEEAAAOAAAAZHJzL2Uyb0RvYy54bWysVFFr2zAQfh/sPwi9L7aztc1MnDIaOgal&#10;KzRjz4osx2ayTjspsfvvd5Kj1GxPG8Mgn3yfTt99d+f17dhrdlLoOjAVLxY5Z8pIqDtzqPi33f27&#10;FWfOC1MLDUZV/EU5frt5+2Y92FItoQVdK2QUxLhysBVvvbdlljnZql64BVhlyNkA9sLTFg9ZjWKg&#10;6L3Olnl+nQ2AtUWQyjn6up2cfBPjN42S/mvTOOWZrjhx83HFuO7Dmm3WojygsG0nzzTEP7DoRWfo&#10;0kuorfCCHbH7I1TfSQQHjV9I6DNomk6qmANlU+S/ZfPcCqtiLiSOsxeZ3P8LKx9Pz/YJA3VnH0D+&#10;cKRINlhXXjxh486YscE+YIk4G6OKLxcV1eiZpI/XxarIP5LYknzLqw95VDkTZTosj85/VhADidOD&#10;81MR6mSJNllyNMlEKmUooo5F9JxREZEzKuJ+KqIVPpwL7ILJhhmTNhEJ3h5OagcR50MSxDe/uVly&#10;llIhqq8YbeZYymqGSr70tjHehFlevS+KwIyiJX96T7j5vX+HToKmeFKDU9NVIfV450UOun8uuAPd&#10;1fed1kEAh4f9nUZ2EqTsdhWeM+UZLHbD1AChFfZQvzwhG2hmKu5+HgUqzvQXQ00ZBiwZmIx9MtDr&#10;O4hjGLVH53fjd4GWWTIr7ql/HiG1vChTZxD/AJiw4aSBT0cPTRfaJnKbGJ03NCcx//NMh0Gc7yPq&#10;9c+z+QUAAP//AwBQSwMEFAAGAAgAAAAhAJaVNeXeAAAACgEAAA8AAABkcnMvZG93bnJldi54bWxM&#10;j8FOwzAQRO9I/IO1SNyoTVCjkMapAIkITpTSD3DibRIRr0PstoGvZ3uC4+yMZt4W69kN4ohT6D1p&#10;uF0oEEiNtz21GnYfzzcZiBANWTN4Qg3fGGBdXl4UJrf+RO943MZWcAmF3GjoYhxzKUPToTNh4Uck&#10;9vZ+ciaynFppJ3PicjfIRKlUOtMTL3RmxKcOm8/twWmokk1VL/vXZv/48vaVjoOL+FNpfX01P6xA&#10;RJzjXxjO+IwOJTPV/kA2iIG1yhg9arhbpiDOAZUlCYiaL/cpyLKQ/18ofwEAAP//AwBQSwECLQAU&#10;AAYACAAAACEAtoM4kv4AAADhAQAAEwAAAAAAAAAAAAAAAAAAAAAAW0NvbnRlbnRfVHlwZXNdLnht&#10;bFBLAQItABQABgAIAAAAIQA4/SH/1gAAAJQBAAALAAAAAAAAAAAAAAAAAC8BAABfcmVscy8ucmVs&#10;c1BLAQItABQABgAIAAAAIQAqeSd7JQIAAMEEAAAOAAAAAAAAAAAAAAAAAC4CAABkcnMvZTJvRG9j&#10;LnhtbFBLAQItABQABgAIAAAAIQCWlTXl3gAAAAoBAAAPAAAAAAAAAAAAAAAAAH8EAABkcnMvZG93&#10;bnJldi54bWxQSwUGAAAAAAQABADzAAAAigUAAAAA&#10;" path="m6180772,l,,,25311r6180772,l6180772,xe" fillcolor="#d8d8d8" stroked="f">
                <v:path arrowok="t"/>
                <w10:wrap anchorx="page"/>
              </v:shape>
            </w:pict>
          </mc:Fallback>
        </mc:AlternateContent>
      </w:r>
      <w:r>
        <w:rPr>
          <w:color w:val="0092C8"/>
          <w:spacing w:val="-4"/>
          <w:w w:val="140"/>
        </w:rPr>
        <w:t>DPEB</w:t>
      </w:r>
      <w:r>
        <w:rPr>
          <w:rFonts w:ascii="Times New Roman"/>
          <w:color w:val="0092C8"/>
        </w:rPr>
        <w:tab/>
      </w:r>
      <w:r>
        <w:rPr>
          <w:color w:val="0092C8"/>
          <w:spacing w:val="-5"/>
          <w:w w:val="140"/>
        </w:rPr>
        <w:t>13</w:t>
      </w:r>
    </w:p>
    <w:p w14:paraId="4DB1C033" w14:textId="77777777" w:rsidR="00BD66B9" w:rsidRDefault="00BD66B9">
      <w:pPr>
        <w:pStyle w:val="BodyText"/>
        <w:jc w:val="left"/>
        <w:sectPr w:rsidR="00BD66B9">
          <w:type w:val="continuous"/>
          <w:pgSz w:w="11900" w:h="15640"/>
          <w:pgMar w:top="460" w:right="992" w:bottom="280" w:left="992" w:header="720" w:footer="720" w:gutter="0"/>
          <w:cols w:space="720"/>
        </w:sectPr>
      </w:pPr>
    </w:p>
    <w:p w14:paraId="37274C9B" w14:textId="77777777" w:rsidR="00BD66B9" w:rsidRDefault="00BD66B9">
      <w:pPr>
        <w:pStyle w:val="BodyText"/>
        <w:spacing w:before="135"/>
        <w:ind w:left="0" w:right="0" w:firstLine="0"/>
        <w:jc w:val="left"/>
        <w:rPr>
          <w:sz w:val="22"/>
        </w:rPr>
      </w:pPr>
    </w:p>
    <w:p w14:paraId="1CDD6CFA" w14:textId="77777777" w:rsidR="00BD66B9" w:rsidRDefault="00BD66B9">
      <w:pPr>
        <w:pStyle w:val="BodyText"/>
        <w:spacing w:before="126"/>
        <w:ind w:left="0" w:right="0" w:firstLine="0"/>
        <w:jc w:val="left"/>
      </w:pPr>
    </w:p>
    <w:p w14:paraId="75AA7BDF" w14:textId="77777777" w:rsidR="00BD66B9" w:rsidRDefault="00000000">
      <w:pPr>
        <w:pStyle w:val="Heading1"/>
        <w:spacing w:before="1"/>
      </w:pPr>
      <w:r>
        <w:rPr>
          <w:color w:val="0092C8"/>
          <w:spacing w:val="-2"/>
        </w:rPr>
        <w:t>References</w:t>
      </w:r>
    </w:p>
    <w:p w14:paraId="285F1E0A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before="106" w:line="273" w:lineRule="auto"/>
        <w:ind w:right="38"/>
        <w:jc w:val="both"/>
        <w:rPr>
          <w:sz w:val="15"/>
        </w:rPr>
      </w:pPr>
      <w:r>
        <w:rPr>
          <w:w w:val="120"/>
          <w:sz w:val="15"/>
        </w:rPr>
        <w:t xml:space="preserve">Gregorio Alanis-Lobato, Miguel A Andrade-Navarro, and Martin H Schaefer. Hippie v2. 0: enhancing meaningfulness and reliability of protein–protein interaction networks. </w:t>
      </w:r>
      <w:r>
        <w:rPr>
          <w:i/>
          <w:w w:val="120"/>
          <w:sz w:val="15"/>
        </w:rPr>
        <w:t>Nucleic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acids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research</w:t>
      </w:r>
      <w:r>
        <w:rPr>
          <w:w w:val="120"/>
          <w:sz w:val="15"/>
        </w:rPr>
        <w:t>, 45(D1):D408–D414, 2017.</w:t>
      </w:r>
    </w:p>
    <w:p w14:paraId="64101B34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line="273" w:lineRule="auto"/>
        <w:ind w:right="38"/>
        <w:jc w:val="both"/>
        <w:rPr>
          <w:sz w:val="15"/>
        </w:rPr>
      </w:pPr>
      <w:r>
        <w:rPr>
          <w:w w:val="125"/>
          <w:sz w:val="15"/>
        </w:rPr>
        <w:t>Diego Alonso-L´opez, Miguel A Guti´errez, Kiran P Lopes, Carlos</w:t>
      </w:r>
      <w:r>
        <w:rPr>
          <w:spacing w:val="-9"/>
          <w:w w:val="125"/>
          <w:sz w:val="15"/>
        </w:rPr>
        <w:t xml:space="preserve"> </w:t>
      </w:r>
      <w:r>
        <w:rPr>
          <w:w w:val="125"/>
          <w:sz w:val="15"/>
        </w:rPr>
        <w:t>Prieto,</w:t>
      </w:r>
      <w:r>
        <w:rPr>
          <w:spacing w:val="-5"/>
          <w:w w:val="125"/>
          <w:sz w:val="15"/>
        </w:rPr>
        <w:t xml:space="preserve"> </w:t>
      </w:r>
      <w:r>
        <w:rPr>
          <w:w w:val="125"/>
          <w:sz w:val="15"/>
        </w:rPr>
        <w:t>Ramon</w:t>
      </w:r>
      <w:r>
        <w:rPr>
          <w:spacing w:val="-9"/>
          <w:w w:val="125"/>
          <w:sz w:val="15"/>
        </w:rPr>
        <w:t xml:space="preserve"> </w:t>
      </w:r>
      <w:r>
        <w:rPr>
          <w:w w:val="125"/>
          <w:sz w:val="15"/>
        </w:rPr>
        <w:t>Santamar´ıa,</w:t>
      </w:r>
      <w:r>
        <w:rPr>
          <w:spacing w:val="-5"/>
          <w:w w:val="125"/>
          <w:sz w:val="15"/>
        </w:rPr>
        <w:t xml:space="preserve"> </w:t>
      </w:r>
      <w:r>
        <w:rPr>
          <w:w w:val="125"/>
          <w:sz w:val="15"/>
        </w:rPr>
        <w:t>and</w:t>
      </w:r>
      <w:r>
        <w:rPr>
          <w:spacing w:val="-9"/>
          <w:w w:val="125"/>
          <w:sz w:val="15"/>
        </w:rPr>
        <w:t xml:space="preserve"> </w:t>
      </w:r>
      <w:r>
        <w:rPr>
          <w:w w:val="125"/>
          <w:sz w:val="15"/>
        </w:rPr>
        <w:t>Javier</w:t>
      </w:r>
      <w:r>
        <w:rPr>
          <w:spacing w:val="-9"/>
          <w:w w:val="125"/>
          <w:sz w:val="15"/>
        </w:rPr>
        <w:t xml:space="preserve"> </w:t>
      </w:r>
      <w:r>
        <w:rPr>
          <w:w w:val="125"/>
          <w:sz w:val="15"/>
        </w:rPr>
        <w:t>De</w:t>
      </w:r>
      <w:r>
        <w:rPr>
          <w:spacing w:val="-9"/>
          <w:w w:val="125"/>
          <w:sz w:val="15"/>
        </w:rPr>
        <w:t xml:space="preserve"> </w:t>
      </w:r>
      <w:r>
        <w:rPr>
          <w:w w:val="125"/>
          <w:sz w:val="15"/>
        </w:rPr>
        <w:t>Las</w:t>
      </w:r>
      <w:r>
        <w:rPr>
          <w:spacing w:val="-9"/>
          <w:w w:val="125"/>
          <w:sz w:val="15"/>
        </w:rPr>
        <w:t xml:space="preserve"> </w:t>
      </w:r>
      <w:r>
        <w:rPr>
          <w:w w:val="125"/>
          <w:sz w:val="15"/>
        </w:rPr>
        <w:t xml:space="preserve">Rivas. </w:t>
      </w:r>
      <w:r>
        <w:rPr>
          <w:w w:val="120"/>
          <w:sz w:val="15"/>
        </w:rPr>
        <w:t>Apid</w:t>
      </w:r>
      <w:r>
        <w:rPr>
          <w:spacing w:val="-6"/>
          <w:w w:val="120"/>
          <w:sz w:val="15"/>
        </w:rPr>
        <w:t xml:space="preserve"> </w:t>
      </w:r>
      <w:r>
        <w:rPr>
          <w:w w:val="120"/>
          <w:sz w:val="15"/>
        </w:rPr>
        <w:t>interactomes:</w:t>
      </w:r>
      <w:r>
        <w:rPr>
          <w:spacing w:val="-6"/>
          <w:w w:val="120"/>
          <w:sz w:val="15"/>
        </w:rPr>
        <w:t xml:space="preserve"> </w:t>
      </w:r>
      <w:r>
        <w:rPr>
          <w:w w:val="120"/>
          <w:sz w:val="15"/>
        </w:rPr>
        <w:t>providing</w:t>
      </w:r>
      <w:r>
        <w:rPr>
          <w:spacing w:val="-7"/>
          <w:w w:val="120"/>
          <w:sz w:val="15"/>
        </w:rPr>
        <w:t xml:space="preserve"> </w:t>
      </w:r>
      <w:r>
        <w:rPr>
          <w:w w:val="120"/>
          <w:sz w:val="15"/>
        </w:rPr>
        <w:t>proteome-based</w:t>
      </w:r>
      <w:r>
        <w:rPr>
          <w:spacing w:val="-6"/>
          <w:w w:val="120"/>
          <w:sz w:val="15"/>
        </w:rPr>
        <w:t xml:space="preserve"> </w:t>
      </w:r>
      <w:r>
        <w:rPr>
          <w:w w:val="120"/>
          <w:sz w:val="15"/>
        </w:rPr>
        <w:t xml:space="preserve">interactomes </w:t>
      </w:r>
      <w:r>
        <w:rPr>
          <w:w w:val="125"/>
          <w:sz w:val="15"/>
        </w:rPr>
        <w:t>with controlled quality for multiple species and derived networks.</w:t>
      </w:r>
      <w:r>
        <w:rPr>
          <w:spacing w:val="40"/>
          <w:w w:val="125"/>
          <w:sz w:val="15"/>
        </w:rPr>
        <w:t xml:space="preserve"> </w:t>
      </w:r>
      <w:r>
        <w:rPr>
          <w:i/>
          <w:w w:val="125"/>
          <w:sz w:val="15"/>
        </w:rPr>
        <w:t>Nucleic acids research</w:t>
      </w:r>
      <w:r>
        <w:rPr>
          <w:w w:val="125"/>
          <w:sz w:val="15"/>
        </w:rPr>
        <w:t xml:space="preserve">, 44(W1):W529–W535, </w:t>
      </w:r>
      <w:r>
        <w:rPr>
          <w:spacing w:val="-2"/>
          <w:w w:val="125"/>
          <w:sz w:val="15"/>
        </w:rPr>
        <w:t>2016.</w:t>
      </w:r>
    </w:p>
    <w:p w14:paraId="58F09539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before="3" w:line="273" w:lineRule="auto"/>
        <w:ind w:right="38"/>
        <w:jc w:val="both"/>
        <w:rPr>
          <w:sz w:val="15"/>
        </w:rPr>
      </w:pPr>
      <w:r>
        <w:rPr>
          <w:w w:val="120"/>
          <w:sz w:val="15"/>
        </w:rPr>
        <w:t xml:space="preserve">Ehsaneddin Asgari and Mohammad </w:t>
      </w:r>
      <w:r>
        <w:rPr>
          <w:w w:val="130"/>
          <w:sz w:val="15"/>
        </w:rPr>
        <w:t xml:space="preserve">R. K. </w:t>
      </w:r>
      <w:r>
        <w:rPr>
          <w:w w:val="120"/>
          <w:sz w:val="15"/>
        </w:rPr>
        <w:t xml:space="preserve">Mofrad. Continuous distributed representation of biological sequences for deep proteomics and genomics. </w:t>
      </w:r>
      <w:r>
        <w:rPr>
          <w:i/>
          <w:w w:val="130"/>
          <w:sz w:val="15"/>
        </w:rPr>
        <w:t>PLOS ONE</w:t>
      </w:r>
      <w:r>
        <w:rPr>
          <w:w w:val="130"/>
          <w:sz w:val="15"/>
        </w:rPr>
        <w:t xml:space="preserve">, </w:t>
      </w:r>
      <w:r>
        <w:rPr>
          <w:w w:val="120"/>
          <w:sz w:val="15"/>
        </w:rPr>
        <w:t>10(11):1–15, 11 2015.</w:t>
      </w:r>
    </w:p>
    <w:p w14:paraId="209984CD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line="273" w:lineRule="auto"/>
        <w:jc w:val="both"/>
        <w:rPr>
          <w:sz w:val="15"/>
        </w:rPr>
      </w:pPr>
      <w:r>
        <w:rPr>
          <w:w w:val="130"/>
          <w:sz w:val="15"/>
        </w:rPr>
        <w:t>Andrius Bernatavicius, Martin S´ıcho, Antonius P. A. Janssen,</w:t>
      </w:r>
      <w:r>
        <w:rPr>
          <w:spacing w:val="66"/>
          <w:w w:val="130"/>
          <w:sz w:val="15"/>
        </w:rPr>
        <w:t xml:space="preserve"> </w:t>
      </w:r>
      <w:r>
        <w:rPr>
          <w:w w:val="130"/>
          <w:sz w:val="15"/>
        </w:rPr>
        <w:t>Alan</w:t>
      </w:r>
      <w:r>
        <w:rPr>
          <w:spacing w:val="40"/>
          <w:w w:val="130"/>
          <w:sz w:val="15"/>
        </w:rPr>
        <w:t xml:space="preserve"> </w:t>
      </w:r>
      <w:r>
        <w:rPr>
          <w:w w:val="130"/>
          <w:sz w:val="15"/>
        </w:rPr>
        <w:t>Kai</w:t>
      </w:r>
      <w:r>
        <w:rPr>
          <w:spacing w:val="40"/>
          <w:w w:val="130"/>
          <w:sz w:val="15"/>
        </w:rPr>
        <w:t xml:space="preserve"> </w:t>
      </w:r>
      <w:r>
        <w:rPr>
          <w:w w:val="130"/>
          <w:sz w:val="15"/>
        </w:rPr>
        <w:t>Hassen,</w:t>
      </w:r>
      <w:r>
        <w:rPr>
          <w:spacing w:val="66"/>
          <w:w w:val="130"/>
          <w:sz w:val="15"/>
        </w:rPr>
        <w:t xml:space="preserve"> </w:t>
      </w:r>
      <w:r>
        <w:rPr>
          <w:w w:val="130"/>
          <w:sz w:val="15"/>
        </w:rPr>
        <w:t>Mike</w:t>
      </w:r>
      <w:r>
        <w:rPr>
          <w:spacing w:val="40"/>
          <w:w w:val="130"/>
          <w:sz w:val="15"/>
        </w:rPr>
        <w:t xml:space="preserve"> </w:t>
      </w:r>
      <w:r>
        <w:rPr>
          <w:w w:val="130"/>
          <w:sz w:val="15"/>
        </w:rPr>
        <w:t>Preuss,</w:t>
      </w:r>
      <w:r>
        <w:rPr>
          <w:spacing w:val="66"/>
          <w:w w:val="130"/>
          <w:sz w:val="15"/>
        </w:rPr>
        <w:t xml:space="preserve"> </w:t>
      </w:r>
      <w:r>
        <w:rPr>
          <w:w w:val="130"/>
          <w:sz w:val="15"/>
        </w:rPr>
        <w:t>and</w:t>
      </w:r>
      <w:r>
        <w:rPr>
          <w:spacing w:val="40"/>
          <w:w w:val="130"/>
          <w:sz w:val="15"/>
        </w:rPr>
        <w:t xml:space="preserve"> </w:t>
      </w:r>
      <w:r>
        <w:rPr>
          <w:w w:val="130"/>
          <w:sz w:val="15"/>
        </w:rPr>
        <w:t>Gerard</w:t>
      </w:r>
    </w:p>
    <w:p w14:paraId="3C885ED3" w14:textId="77777777" w:rsidR="00BD66B9" w:rsidRDefault="00000000">
      <w:pPr>
        <w:tabs>
          <w:tab w:val="left" w:pos="3061"/>
        </w:tabs>
        <w:spacing w:before="1" w:line="273" w:lineRule="auto"/>
        <w:ind w:left="375" w:right="39"/>
        <w:jc w:val="both"/>
        <w:rPr>
          <w:sz w:val="15"/>
        </w:rPr>
      </w:pPr>
      <w:r>
        <w:rPr>
          <w:w w:val="130"/>
          <w:sz w:val="15"/>
        </w:rPr>
        <w:t xml:space="preserve">J. </w:t>
      </w:r>
      <w:r>
        <w:rPr>
          <w:w w:val="120"/>
          <w:sz w:val="15"/>
        </w:rPr>
        <w:t>P. van Westen.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Alphafold meets de novo drug design: Leveraging structural protein information in multitarget molecular</w:t>
      </w:r>
      <w:r>
        <w:rPr>
          <w:spacing w:val="80"/>
          <w:w w:val="120"/>
          <w:sz w:val="15"/>
        </w:rPr>
        <w:t xml:space="preserve"> </w:t>
      </w:r>
      <w:r>
        <w:rPr>
          <w:w w:val="120"/>
          <w:sz w:val="15"/>
        </w:rPr>
        <w:t>generative</w:t>
      </w:r>
      <w:r>
        <w:rPr>
          <w:spacing w:val="80"/>
          <w:w w:val="120"/>
          <w:sz w:val="15"/>
        </w:rPr>
        <w:t xml:space="preserve"> </w:t>
      </w:r>
      <w:r>
        <w:rPr>
          <w:w w:val="120"/>
          <w:sz w:val="15"/>
        </w:rPr>
        <w:t>models.</w:t>
      </w:r>
      <w:r>
        <w:rPr>
          <w:sz w:val="15"/>
        </w:rPr>
        <w:tab/>
      </w:r>
      <w:r>
        <w:rPr>
          <w:i/>
          <w:w w:val="120"/>
          <w:sz w:val="15"/>
        </w:rPr>
        <w:t>Journal of Chemical Information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and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Modeling</w:t>
      </w:r>
      <w:r>
        <w:rPr>
          <w:w w:val="120"/>
          <w:sz w:val="15"/>
        </w:rPr>
        <w:t>, 64(21):8113–8122, 2024.</w:t>
      </w:r>
    </w:p>
    <w:p w14:paraId="56AAA0E3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line="273" w:lineRule="auto"/>
        <w:ind w:right="38"/>
        <w:jc w:val="both"/>
        <w:rPr>
          <w:sz w:val="15"/>
        </w:rPr>
      </w:pPr>
      <w:r>
        <w:rPr>
          <w:w w:val="125"/>
          <w:sz w:val="15"/>
        </w:rPr>
        <w:t>Muhao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Chen,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Chelsea</w:t>
      </w:r>
      <w:r>
        <w:rPr>
          <w:w w:val="150"/>
          <w:sz w:val="15"/>
        </w:rPr>
        <w:t xml:space="preserve"> J T </w:t>
      </w:r>
      <w:r>
        <w:rPr>
          <w:w w:val="125"/>
          <w:sz w:val="15"/>
        </w:rPr>
        <w:t>Ju,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Guangyu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Zhou,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Xuelu Chen,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Tianran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Zhang,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Kai-Wei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Chang,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Carlo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Zaniolo, and Wei Wang.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Multifaceted protein–protein interaction prediction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based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on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siamese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residual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rcnn.</w:t>
      </w:r>
      <w:r>
        <w:rPr>
          <w:spacing w:val="-11"/>
          <w:w w:val="125"/>
          <w:sz w:val="15"/>
        </w:rPr>
        <w:t xml:space="preserve"> </w:t>
      </w:r>
      <w:r>
        <w:rPr>
          <w:i/>
          <w:w w:val="125"/>
          <w:sz w:val="15"/>
        </w:rPr>
        <w:t>Bioinformatics</w:t>
      </w:r>
      <w:r>
        <w:rPr>
          <w:w w:val="125"/>
          <w:sz w:val="15"/>
        </w:rPr>
        <w:t>, 35(14):i305–i314, 07 2019.</w:t>
      </w:r>
    </w:p>
    <w:p w14:paraId="6AEB154E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line="273" w:lineRule="auto"/>
        <w:ind w:right="38"/>
        <w:jc w:val="both"/>
        <w:rPr>
          <w:sz w:val="15"/>
        </w:rPr>
      </w:pPr>
      <w:r>
        <w:rPr>
          <w:w w:val="125"/>
          <w:sz w:val="15"/>
        </w:rPr>
        <w:t>Muhao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Chen,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Chelsea</w:t>
      </w:r>
      <w:r>
        <w:rPr>
          <w:w w:val="150"/>
          <w:sz w:val="15"/>
        </w:rPr>
        <w:t xml:space="preserve"> J T </w:t>
      </w:r>
      <w:r>
        <w:rPr>
          <w:w w:val="125"/>
          <w:sz w:val="15"/>
        </w:rPr>
        <w:t>Ju,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Guangyu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Zhou,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Xuelu Chen,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Tianran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Zhang,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Kai-Wei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Chang,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Carlo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Zaniolo, and Wei Wang.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Multifaceted protein–protein interaction prediction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based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on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siamese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residual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rcnn.</w:t>
      </w:r>
      <w:r>
        <w:rPr>
          <w:spacing w:val="-11"/>
          <w:w w:val="125"/>
          <w:sz w:val="15"/>
        </w:rPr>
        <w:t xml:space="preserve"> </w:t>
      </w:r>
      <w:r>
        <w:rPr>
          <w:i/>
          <w:w w:val="125"/>
          <w:sz w:val="15"/>
        </w:rPr>
        <w:t>Bioinformatics</w:t>
      </w:r>
      <w:r>
        <w:rPr>
          <w:w w:val="125"/>
          <w:sz w:val="15"/>
        </w:rPr>
        <w:t>, 35(14):i305–i314, July 2019.</w:t>
      </w:r>
    </w:p>
    <w:p w14:paraId="579D404E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  <w:tab w:val="left" w:pos="2898"/>
        </w:tabs>
        <w:spacing w:before="3" w:line="273" w:lineRule="auto"/>
        <w:jc w:val="both"/>
        <w:rPr>
          <w:sz w:val="15"/>
        </w:rPr>
      </w:pPr>
      <w:r>
        <w:rPr>
          <w:w w:val="120"/>
          <w:sz w:val="15"/>
        </w:rPr>
        <w:t>The</w:t>
      </w:r>
      <w:r>
        <w:rPr>
          <w:spacing w:val="80"/>
          <w:w w:val="120"/>
          <w:sz w:val="15"/>
        </w:rPr>
        <w:t xml:space="preserve"> </w:t>
      </w:r>
      <w:r>
        <w:rPr>
          <w:w w:val="120"/>
          <w:sz w:val="15"/>
        </w:rPr>
        <w:t>UniProt</w:t>
      </w:r>
      <w:r>
        <w:rPr>
          <w:spacing w:val="80"/>
          <w:w w:val="120"/>
          <w:sz w:val="15"/>
        </w:rPr>
        <w:t xml:space="preserve"> </w:t>
      </w:r>
      <w:r>
        <w:rPr>
          <w:w w:val="120"/>
          <w:sz w:val="15"/>
        </w:rPr>
        <w:t>Consortium.</w:t>
      </w:r>
      <w:r>
        <w:rPr>
          <w:sz w:val="15"/>
        </w:rPr>
        <w:tab/>
      </w:r>
      <w:r>
        <w:rPr>
          <w:w w:val="120"/>
          <w:sz w:val="15"/>
        </w:rPr>
        <w:t>Uniprot: the universal protein knowledgebase in 2021.</w:t>
      </w:r>
      <w:r>
        <w:rPr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Nucleic Acids Research</w:t>
      </w:r>
      <w:r>
        <w:rPr>
          <w:w w:val="120"/>
          <w:sz w:val="15"/>
        </w:rPr>
        <w:t>, 49(D1):D480–D489, 11 2020.</w:t>
      </w:r>
    </w:p>
    <w:p w14:paraId="46B8CAA0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before="1" w:line="273" w:lineRule="auto"/>
        <w:jc w:val="both"/>
        <w:rPr>
          <w:sz w:val="15"/>
        </w:rPr>
      </w:pPr>
      <w:r>
        <w:rPr>
          <w:spacing w:val="-2"/>
          <w:w w:val="125"/>
          <w:sz w:val="15"/>
        </w:rPr>
        <w:t>Christian</w:t>
      </w:r>
      <w:r>
        <w:rPr>
          <w:spacing w:val="-7"/>
          <w:w w:val="125"/>
          <w:sz w:val="15"/>
        </w:rPr>
        <w:t xml:space="preserve"> </w:t>
      </w:r>
      <w:r>
        <w:rPr>
          <w:spacing w:val="-2"/>
          <w:w w:val="125"/>
          <w:sz w:val="15"/>
        </w:rPr>
        <w:t>Dallago,</w:t>
      </w:r>
      <w:r>
        <w:rPr>
          <w:spacing w:val="-3"/>
          <w:w w:val="125"/>
          <w:sz w:val="15"/>
        </w:rPr>
        <w:t xml:space="preserve"> </w:t>
      </w:r>
      <w:r>
        <w:rPr>
          <w:spacing w:val="-2"/>
          <w:w w:val="125"/>
          <w:sz w:val="15"/>
        </w:rPr>
        <w:t>Konstantin</w:t>
      </w:r>
      <w:r>
        <w:rPr>
          <w:spacing w:val="-7"/>
          <w:w w:val="125"/>
          <w:sz w:val="15"/>
        </w:rPr>
        <w:t xml:space="preserve"> </w:t>
      </w:r>
      <w:r>
        <w:rPr>
          <w:spacing w:val="-2"/>
          <w:w w:val="125"/>
          <w:sz w:val="15"/>
        </w:rPr>
        <w:t>Schu¨tze,</w:t>
      </w:r>
      <w:r>
        <w:rPr>
          <w:spacing w:val="-3"/>
          <w:w w:val="125"/>
          <w:sz w:val="15"/>
        </w:rPr>
        <w:t xml:space="preserve"> </w:t>
      </w:r>
      <w:r>
        <w:rPr>
          <w:spacing w:val="-2"/>
          <w:w w:val="125"/>
          <w:sz w:val="15"/>
        </w:rPr>
        <w:t>Michael</w:t>
      </w:r>
      <w:r>
        <w:rPr>
          <w:spacing w:val="-7"/>
          <w:w w:val="125"/>
          <w:sz w:val="15"/>
        </w:rPr>
        <w:t xml:space="preserve"> </w:t>
      </w:r>
      <w:r>
        <w:rPr>
          <w:spacing w:val="-2"/>
          <w:w w:val="125"/>
          <w:sz w:val="15"/>
        </w:rPr>
        <w:t xml:space="preserve">Heinzinger, </w:t>
      </w:r>
      <w:r>
        <w:rPr>
          <w:w w:val="125"/>
          <w:sz w:val="15"/>
        </w:rPr>
        <w:t>Tobias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Olenyi,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Maria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Littmann,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Amy</w:t>
      </w:r>
      <w:r>
        <w:rPr>
          <w:spacing w:val="40"/>
          <w:w w:val="140"/>
          <w:sz w:val="15"/>
        </w:rPr>
        <w:t xml:space="preserve"> </w:t>
      </w:r>
      <w:r>
        <w:rPr>
          <w:w w:val="140"/>
          <w:sz w:val="15"/>
        </w:rPr>
        <w:t>X</w:t>
      </w:r>
      <w:r>
        <w:rPr>
          <w:spacing w:val="40"/>
          <w:w w:val="140"/>
          <w:sz w:val="15"/>
        </w:rPr>
        <w:t xml:space="preserve"> </w:t>
      </w:r>
      <w:r>
        <w:rPr>
          <w:w w:val="125"/>
          <w:sz w:val="15"/>
        </w:rPr>
        <w:t>Lu,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Kevin</w:t>
      </w:r>
      <w:r>
        <w:rPr>
          <w:spacing w:val="40"/>
          <w:w w:val="140"/>
          <w:sz w:val="15"/>
        </w:rPr>
        <w:t xml:space="preserve"> </w:t>
      </w:r>
      <w:r>
        <w:rPr>
          <w:w w:val="140"/>
          <w:sz w:val="15"/>
        </w:rPr>
        <w:t xml:space="preserve">K </w:t>
      </w:r>
      <w:r>
        <w:rPr>
          <w:w w:val="125"/>
          <w:sz w:val="15"/>
        </w:rPr>
        <w:t>Yang, Seonwoo</w:t>
      </w:r>
      <w:r>
        <w:rPr>
          <w:spacing w:val="-1"/>
          <w:w w:val="125"/>
          <w:sz w:val="15"/>
        </w:rPr>
        <w:t xml:space="preserve"> </w:t>
      </w:r>
      <w:r>
        <w:rPr>
          <w:w w:val="125"/>
          <w:sz w:val="15"/>
        </w:rPr>
        <w:t xml:space="preserve">Min, Sungroh Yoon, James </w:t>
      </w:r>
      <w:r>
        <w:rPr>
          <w:w w:val="140"/>
          <w:sz w:val="15"/>
        </w:rPr>
        <w:t>T</w:t>
      </w:r>
      <w:r>
        <w:rPr>
          <w:spacing w:val="-5"/>
          <w:w w:val="140"/>
          <w:sz w:val="15"/>
        </w:rPr>
        <w:t xml:space="preserve"> </w:t>
      </w:r>
      <w:r>
        <w:rPr>
          <w:w w:val="125"/>
          <w:sz w:val="15"/>
        </w:rPr>
        <w:t>Morton, and Burkhard Rost.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Learned embeddings from deep learning to visualize and predict protein sets.</w:t>
      </w:r>
      <w:r>
        <w:rPr>
          <w:spacing w:val="40"/>
          <w:w w:val="125"/>
          <w:sz w:val="15"/>
        </w:rPr>
        <w:t xml:space="preserve"> </w:t>
      </w:r>
      <w:r>
        <w:rPr>
          <w:i/>
          <w:w w:val="125"/>
          <w:sz w:val="15"/>
        </w:rPr>
        <w:t>Current Protocols</w:t>
      </w:r>
      <w:r>
        <w:rPr>
          <w:w w:val="125"/>
          <w:sz w:val="15"/>
        </w:rPr>
        <w:t>, 1(5):e113, May 2021.</w:t>
      </w:r>
    </w:p>
    <w:p w14:paraId="3A42313F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before="3" w:line="273" w:lineRule="auto"/>
        <w:jc w:val="both"/>
        <w:rPr>
          <w:sz w:val="15"/>
        </w:rPr>
      </w:pPr>
      <w:r>
        <w:rPr>
          <w:w w:val="120"/>
          <w:sz w:val="15"/>
        </w:rPr>
        <w:t>Das, S. and Chakrabarti, S. Classification and prediction of protein–protein</w:t>
      </w:r>
      <w:r>
        <w:rPr>
          <w:spacing w:val="-11"/>
          <w:w w:val="120"/>
          <w:sz w:val="15"/>
        </w:rPr>
        <w:t xml:space="preserve"> </w:t>
      </w:r>
      <w:r>
        <w:rPr>
          <w:w w:val="120"/>
          <w:sz w:val="15"/>
        </w:rPr>
        <w:t>interaction</w:t>
      </w:r>
      <w:r>
        <w:rPr>
          <w:spacing w:val="-10"/>
          <w:w w:val="120"/>
          <w:sz w:val="15"/>
        </w:rPr>
        <w:t xml:space="preserve"> </w:t>
      </w:r>
      <w:r>
        <w:rPr>
          <w:w w:val="120"/>
          <w:sz w:val="15"/>
        </w:rPr>
        <w:t>interface</w:t>
      </w:r>
      <w:r>
        <w:rPr>
          <w:spacing w:val="-10"/>
          <w:w w:val="120"/>
          <w:sz w:val="15"/>
        </w:rPr>
        <w:t xml:space="preserve"> </w:t>
      </w:r>
      <w:r>
        <w:rPr>
          <w:w w:val="120"/>
          <w:sz w:val="15"/>
        </w:rPr>
        <w:t>using</w:t>
      </w:r>
      <w:r>
        <w:rPr>
          <w:spacing w:val="-10"/>
          <w:w w:val="120"/>
          <w:sz w:val="15"/>
        </w:rPr>
        <w:t xml:space="preserve"> </w:t>
      </w:r>
      <w:r>
        <w:rPr>
          <w:w w:val="120"/>
          <w:sz w:val="15"/>
        </w:rPr>
        <w:t>machine</w:t>
      </w:r>
      <w:r>
        <w:rPr>
          <w:spacing w:val="-10"/>
          <w:w w:val="120"/>
          <w:sz w:val="15"/>
        </w:rPr>
        <w:t xml:space="preserve"> </w:t>
      </w:r>
      <w:r>
        <w:rPr>
          <w:w w:val="120"/>
          <w:sz w:val="15"/>
        </w:rPr>
        <w:t>learning algorithm.</w:t>
      </w:r>
      <w:r>
        <w:rPr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Scientific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Reports</w:t>
      </w:r>
      <w:r>
        <w:rPr>
          <w:w w:val="120"/>
          <w:sz w:val="15"/>
        </w:rPr>
        <w:t>, 11(1761), 2021.</w:t>
      </w:r>
    </w:p>
    <w:p w14:paraId="1867FE8D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  <w:tab w:val="left" w:pos="1473"/>
          <w:tab w:val="left" w:pos="3270"/>
        </w:tabs>
        <w:spacing w:before="1" w:line="273" w:lineRule="auto"/>
        <w:jc w:val="both"/>
        <w:rPr>
          <w:sz w:val="15"/>
        </w:rPr>
      </w:pPr>
      <w:r>
        <w:rPr>
          <w:w w:val="120"/>
          <w:sz w:val="15"/>
        </w:rPr>
        <w:t>Kevin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Drew,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John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B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Wallingford,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and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Edward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 xml:space="preserve">M </w:t>
      </w:r>
      <w:r>
        <w:rPr>
          <w:spacing w:val="-2"/>
          <w:w w:val="120"/>
          <w:sz w:val="15"/>
        </w:rPr>
        <w:t>Marcotte.</w:t>
      </w:r>
      <w:r>
        <w:rPr>
          <w:sz w:val="15"/>
        </w:rPr>
        <w:tab/>
      </w:r>
      <w:r>
        <w:rPr>
          <w:w w:val="120"/>
          <w:sz w:val="15"/>
        </w:rPr>
        <w:t>hu.map 2.0: integration of over 15,000 proteomic experiments builds a global compendium of human</w:t>
      </w:r>
      <w:r>
        <w:rPr>
          <w:spacing w:val="80"/>
          <w:w w:val="120"/>
          <w:sz w:val="15"/>
        </w:rPr>
        <w:t xml:space="preserve"> </w:t>
      </w:r>
      <w:r>
        <w:rPr>
          <w:w w:val="120"/>
          <w:sz w:val="15"/>
        </w:rPr>
        <w:t>multiprotein</w:t>
      </w:r>
      <w:r>
        <w:rPr>
          <w:spacing w:val="80"/>
          <w:w w:val="120"/>
          <w:sz w:val="15"/>
        </w:rPr>
        <w:t xml:space="preserve"> </w:t>
      </w:r>
      <w:r>
        <w:rPr>
          <w:w w:val="120"/>
          <w:sz w:val="15"/>
        </w:rPr>
        <w:t>assemblies.</w:t>
      </w:r>
      <w:r>
        <w:rPr>
          <w:sz w:val="15"/>
        </w:rPr>
        <w:tab/>
      </w:r>
      <w:r>
        <w:rPr>
          <w:i/>
          <w:w w:val="120"/>
          <w:sz w:val="15"/>
        </w:rPr>
        <w:t>Molecular Systems Biology</w:t>
      </w:r>
      <w:r>
        <w:rPr>
          <w:w w:val="120"/>
          <w:sz w:val="15"/>
        </w:rPr>
        <w:t>, 17:e10016, 2021.</w:t>
      </w:r>
    </w:p>
    <w:p w14:paraId="689D37B2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before="3" w:line="273" w:lineRule="auto"/>
        <w:jc w:val="both"/>
        <w:rPr>
          <w:sz w:val="15"/>
        </w:rPr>
      </w:pPr>
      <w:r>
        <w:rPr>
          <w:w w:val="125"/>
          <w:sz w:val="15"/>
        </w:rPr>
        <w:t>Ahmed Elnaggar, Michael Heinzinger, Christian Dallago, Ghalia Rihawi,</w:t>
      </w:r>
      <w:r>
        <w:rPr>
          <w:spacing w:val="21"/>
          <w:w w:val="125"/>
          <w:sz w:val="15"/>
        </w:rPr>
        <w:t xml:space="preserve"> </w:t>
      </w:r>
      <w:r>
        <w:rPr>
          <w:w w:val="125"/>
          <w:sz w:val="15"/>
        </w:rPr>
        <w:t>Yu Wang,</w:t>
      </w:r>
      <w:r>
        <w:rPr>
          <w:spacing w:val="21"/>
          <w:w w:val="125"/>
          <w:sz w:val="15"/>
        </w:rPr>
        <w:t xml:space="preserve"> </w:t>
      </w:r>
      <w:r>
        <w:rPr>
          <w:w w:val="125"/>
          <w:sz w:val="15"/>
        </w:rPr>
        <w:t>Llion Jones,</w:t>
      </w:r>
      <w:r>
        <w:rPr>
          <w:spacing w:val="21"/>
          <w:w w:val="125"/>
          <w:sz w:val="15"/>
        </w:rPr>
        <w:t xml:space="preserve"> </w:t>
      </w:r>
      <w:r>
        <w:rPr>
          <w:w w:val="125"/>
          <w:sz w:val="15"/>
        </w:rPr>
        <w:t>Tom Gibbs,</w:t>
      </w:r>
      <w:r>
        <w:rPr>
          <w:spacing w:val="21"/>
          <w:w w:val="125"/>
          <w:sz w:val="15"/>
        </w:rPr>
        <w:t xml:space="preserve"> </w:t>
      </w:r>
      <w:r>
        <w:rPr>
          <w:w w:val="125"/>
          <w:sz w:val="15"/>
        </w:rPr>
        <w:t>Tamas</w:t>
      </w:r>
    </w:p>
    <w:p w14:paraId="726E84A6" w14:textId="77777777" w:rsidR="00BD66B9" w:rsidRDefault="00000000">
      <w:pPr>
        <w:rPr>
          <w:sz w:val="15"/>
        </w:rPr>
      </w:pPr>
      <w:r>
        <w:br w:type="column"/>
      </w:r>
    </w:p>
    <w:p w14:paraId="14E3BE1B" w14:textId="77777777" w:rsidR="00BD66B9" w:rsidRDefault="00BD66B9">
      <w:pPr>
        <w:pStyle w:val="BodyText"/>
        <w:spacing w:before="104"/>
        <w:ind w:left="0" w:right="0" w:firstLine="0"/>
        <w:jc w:val="left"/>
      </w:pPr>
    </w:p>
    <w:p w14:paraId="0000D792" w14:textId="77777777" w:rsidR="00BD66B9" w:rsidRDefault="00000000">
      <w:pPr>
        <w:pStyle w:val="BodyText"/>
        <w:spacing w:before="0" w:line="273" w:lineRule="auto"/>
        <w:ind w:right="77" w:firstLine="0"/>
      </w:pPr>
      <w:r>
        <w:rPr>
          <w:w w:val="120"/>
        </w:rPr>
        <w:t>Feher, Christoph Angerer, Martin Steinegger, Debsindhu Bhowmik, and Burkhard Rost. Prottrans: Towards cracking the language of life’s code through self-supervised deep learning and high performance computing, 2021.</w:t>
      </w:r>
    </w:p>
    <w:p w14:paraId="3B5AB3A3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line="273" w:lineRule="auto"/>
        <w:ind w:right="78"/>
        <w:jc w:val="both"/>
        <w:rPr>
          <w:sz w:val="15"/>
        </w:rPr>
      </w:pPr>
      <w:r>
        <w:rPr>
          <w:w w:val="125"/>
          <w:sz w:val="15"/>
        </w:rPr>
        <w:t>Jiahui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Guan,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>Lantian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Yao,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>Peilin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Xie,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>Zhihao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Zhao, Dian Meng, Tzong-Yi Lee, Junwen Wang, and Ying-Chih Chiang. Graph-rpi:</w:t>
      </w:r>
      <w:r>
        <w:rPr>
          <w:spacing w:val="-1"/>
          <w:w w:val="125"/>
          <w:sz w:val="15"/>
        </w:rPr>
        <w:t xml:space="preserve"> </w:t>
      </w:r>
      <w:r>
        <w:rPr>
          <w:w w:val="125"/>
          <w:sz w:val="15"/>
        </w:rPr>
        <w:t>predicting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rna–protein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interactions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 xml:space="preserve">via </w:t>
      </w:r>
      <w:r>
        <w:rPr>
          <w:w w:val="120"/>
          <w:sz w:val="15"/>
        </w:rPr>
        <w:t xml:space="preserve">graph autoencoder and self-supervised learning strategies. </w:t>
      </w:r>
      <w:r>
        <w:rPr>
          <w:i/>
          <w:w w:val="125"/>
          <w:sz w:val="15"/>
        </w:rPr>
        <w:t>Brief Bioinform</w:t>
      </w:r>
      <w:r>
        <w:rPr>
          <w:w w:val="125"/>
          <w:sz w:val="15"/>
        </w:rPr>
        <w:t>, 26(3):bbaf292, 2025.</w:t>
      </w:r>
    </w:p>
    <w:p w14:paraId="21AA4584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line="273" w:lineRule="auto"/>
        <w:ind w:right="77"/>
        <w:jc w:val="both"/>
        <w:rPr>
          <w:sz w:val="15"/>
        </w:rPr>
      </w:pPr>
      <w:r>
        <w:rPr>
          <w:w w:val="125"/>
          <w:sz w:val="15"/>
        </w:rPr>
        <w:t>Yanzhi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Guo,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Lezheng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Yu,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Zhining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Wen,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and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Menglong Li.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Using support vector machine combined with auto covariance to predict protein–protein interactions from protein sequences.</w:t>
      </w:r>
      <w:r>
        <w:rPr>
          <w:spacing w:val="40"/>
          <w:w w:val="125"/>
          <w:sz w:val="15"/>
        </w:rPr>
        <w:t xml:space="preserve"> </w:t>
      </w:r>
      <w:r>
        <w:rPr>
          <w:i/>
          <w:w w:val="125"/>
          <w:sz w:val="15"/>
        </w:rPr>
        <w:t>Nucleic Acids Research</w:t>
      </w:r>
      <w:r>
        <w:rPr>
          <w:w w:val="125"/>
          <w:sz w:val="15"/>
        </w:rPr>
        <w:t>, 36(9):3025– 3030, 04 2008.</w:t>
      </w:r>
    </w:p>
    <w:p w14:paraId="1C399D4A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  <w:tab w:val="left" w:pos="2954"/>
        </w:tabs>
        <w:spacing w:before="3" w:line="273" w:lineRule="auto"/>
        <w:ind w:right="78"/>
        <w:jc w:val="both"/>
        <w:rPr>
          <w:sz w:val="15"/>
        </w:rPr>
      </w:pPr>
      <w:r>
        <w:rPr>
          <w:w w:val="125"/>
          <w:sz w:val="15"/>
        </w:rPr>
        <w:t>Fan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Hu,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Yishen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Hu,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Weihong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Zhang,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Huazhen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 xml:space="preserve">Huang, </w:t>
      </w:r>
      <w:r>
        <w:rPr>
          <w:w w:val="135"/>
          <w:sz w:val="15"/>
        </w:rPr>
        <w:t>Yi</w:t>
      </w:r>
      <w:r>
        <w:rPr>
          <w:spacing w:val="80"/>
          <w:w w:val="135"/>
          <w:sz w:val="15"/>
        </w:rPr>
        <w:t xml:space="preserve"> </w:t>
      </w:r>
      <w:r>
        <w:rPr>
          <w:w w:val="125"/>
          <w:sz w:val="15"/>
        </w:rPr>
        <w:t>Pan,</w:t>
      </w:r>
      <w:r>
        <w:rPr>
          <w:spacing w:val="40"/>
          <w:w w:val="125"/>
          <w:sz w:val="15"/>
        </w:rPr>
        <w:t xml:space="preserve">  </w:t>
      </w:r>
      <w:r>
        <w:rPr>
          <w:w w:val="125"/>
          <w:sz w:val="15"/>
        </w:rPr>
        <w:t>and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>Peng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>Yin.</w:t>
      </w:r>
      <w:r>
        <w:rPr>
          <w:sz w:val="15"/>
        </w:rPr>
        <w:tab/>
      </w:r>
      <w:r>
        <w:rPr>
          <w:w w:val="125"/>
          <w:sz w:val="15"/>
        </w:rPr>
        <w:t xml:space="preserve">A multimodal protein representation framework for quantifying transferability </w:t>
      </w:r>
      <w:r>
        <w:rPr>
          <w:w w:val="120"/>
          <w:sz w:val="15"/>
        </w:rPr>
        <w:t>across</w:t>
      </w:r>
      <w:r>
        <w:rPr>
          <w:spacing w:val="21"/>
          <w:w w:val="120"/>
          <w:sz w:val="15"/>
        </w:rPr>
        <w:t xml:space="preserve"> </w:t>
      </w:r>
      <w:r>
        <w:rPr>
          <w:w w:val="120"/>
          <w:sz w:val="15"/>
        </w:rPr>
        <w:t>biochemical</w:t>
      </w:r>
      <w:r>
        <w:rPr>
          <w:spacing w:val="21"/>
          <w:w w:val="120"/>
          <w:sz w:val="15"/>
        </w:rPr>
        <w:t xml:space="preserve"> </w:t>
      </w:r>
      <w:r>
        <w:rPr>
          <w:w w:val="120"/>
          <w:sz w:val="15"/>
        </w:rPr>
        <w:t>downstream</w:t>
      </w:r>
      <w:r>
        <w:rPr>
          <w:spacing w:val="22"/>
          <w:w w:val="120"/>
          <w:sz w:val="15"/>
        </w:rPr>
        <w:t xml:space="preserve"> </w:t>
      </w:r>
      <w:r>
        <w:rPr>
          <w:w w:val="120"/>
          <w:sz w:val="15"/>
        </w:rPr>
        <w:t>tasks.</w:t>
      </w:r>
      <w:r>
        <w:rPr>
          <w:spacing w:val="70"/>
          <w:w w:val="120"/>
          <w:sz w:val="15"/>
        </w:rPr>
        <w:t xml:space="preserve"> </w:t>
      </w:r>
      <w:r>
        <w:rPr>
          <w:i/>
          <w:w w:val="120"/>
          <w:sz w:val="15"/>
        </w:rPr>
        <w:t>Advanced</w:t>
      </w:r>
      <w:r>
        <w:rPr>
          <w:i/>
          <w:spacing w:val="26"/>
          <w:w w:val="120"/>
          <w:sz w:val="15"/>
        </w:rPr>
        <w:t xml:space="preserve"> </w:t>
      </w:r>
      <w:r>
        <w:rPr>
          <w:i/>
          <w:spacing w:val="-2"/>
          <w:w w:val="120"/>
          <w:sz w:val="15"/>
        </w:rPr>
        <w:t>Science</w:t>
      </w:r>
      <w:r>
        <w:rPr>
          <w:spacing w:val="-2"/>
          <w:w w:val="120"/>
          <w:sz w:val="15"/>
        </w:rPr>
        <w:t>,</w:t>
      </w:r>
    </w:p>
    <w:p w14:paraId="6953EC88" w14:textId="77777777" w:rsidR="00BD66B9" w:rsidRDefault="00000000">
      <w:pPr>
        <w:pStyle w:val="BodyText"/>
        <w:ind w:right="0" w:firstLine="0"/>
      </w:pPr>
      <w:r>
        <w:rPr>
          <w:w w:val="115"/>
        </w:rPr>
        <w:t>p.</w:t>
      </w:r>
      <w:r>
        <w:rPr>
          <w:spacing w:val="15"/>
          <w:w w:val="115"/>
        </w:rPr>
        <w:t xml:space="preserve"> </w:t>
      </w:r>
      <w:r>
        <w:rPr>
          <w:w w:val="115"/>
        </w:rPr>
        <w:t>2301223,</w:t>
      </w:r>
      <w:r>
        <w:rPr>
          <w:spacing w:val="15"/>
          <w:w w:val="115"/>
        </w:rPr>
        <w:t xml:space="preserve"> </w:t>
      </w:r>
      <w:r>
        <w:rPr>
          <w:spacing w:val="-2"/>
          <w:w w:val="115"/>
        </w:rPr>
        <w:t>2023.</w:t>
      </w:r>
    </w:p>
    <w:p w14:paraId="53A616A4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before="26" w:line="273" w:lineRule="auto"/>
        <w:ind w:right="77"/>
        <w:jc w:val="both"/>
        <w:rPr>
          <w:sz w:val="15"/>
        </w:rPr>
      </w:pPr>
      <w:r>
        <w:rPr>
          <w:w w:val="125"/>
          <w:sz w:val="15"/>
        </w:rPr>
        <w:t>Edward</w:t>
      </w:r>
      <w:r>
        <w:rPr>
          <w:spacing w:val="40"/>
          <w:w w:val="150"/>
          <w:sz w:val="15"/>
        </w:rPr>
        <w:t xml:space="preserve"> </w:t>
      </w:r>
      <w:r>
        <w:rPr>
          <w:w w:val="150"/>
          <w:sz w:val="15"/>
        </w:rPr>
        <w:t>L</w:t>
      </w:r>
      <w:r>
        <w:rPr>
          <w:spacing w:val="40"/>
          <w:w w:val="150"/>
          <w:sz w:val="15"/>
        </w:rPr>
        <w:t xml:space="preserve"> </w:t>
      </w:r>
      <w:r>
        <w:rPr>
          <w:w w:val="125"/>
          <w:sz w:val="15"/>
        </w:rPr>
        <w:t>Huttlin,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Raphael</w:t>
      </w:r>
      <w:r>
        <w:rPr>
          <w:spacing w:val="40"/>
          <w:w w:val="150"/>
          <w:sz w:val="15"/>
        </w:rPr>
        <w:t xml:space="preserve"> </w:t>
      </w:r>
      <w:r>
        <w:rPr>
          <w:w w:val="150"/>
          <w:sz w:val="15"/>
        </w:rPr>
        <w:t>J</w:t>
      </w:r>
      <w:r>
        <w:rPr>
          <w:spacing w:val="40"/>
          <w:w w:val="150"/>
          <w:sz w:val="15"/>
        </w:rPr>
        <w:t xml:space="preserve"> </w:t>
      </w:r>
      <w:r>
        <w:rPr>
          <w:w w:val="125"/>
          <w:sz w:val="15"/>
        </w:rPr>
        <w:t>Bruckner,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Joao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A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 xml:space="preserve">Paulo, Joe </w:t>
      </w:r>
      <w:r>
        <w:rPr>
          <w:w w:val="150"/>
          <w:sz w:val="15"/>
        </w:rPr>
        <w:t xml:space="preserve">R </w:t>
      </w:r>
      <w:r>
        <w:rPr>
          <w:w w:val="125"/>
          <w:sz w:val="15"/>
        </w:rPr>
        <w:t>Cannon,</w:t>
      </w:r>
      <w:r>
        <w:rPr>
          <w:w w:val="150"/>
          <w:sz w:val="15"/>
        </w:rPr>
        <w:t xml:space="preserve"> Lily </w:t>
      </w:r>
      <w:r>
        <w:rPr>
          <w:w w:val="125"/>
          <w:sz w:val="15"/>
        </w:rPr>
        <w:t>Ting,</w:t>
      </w:r>
      <w:r>
        <w:rPr>
          <w:w w:val="150"/>
          <w:sz w:val="15"/>
        </w:rPr>
        <w:t xml:space="preserve"> Kristin </w:t>
      </w:r>
      <w:r>
        <w:rPr>
          <w:w w:val="125"/>
          <w:sz w:val="15"/>
        </w:rPr>
        <w:t>Baltier,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 xml:space="preserve">Greg Colby, Fana Gebreab, Melanie </w:t>
      </w:r>
      <w:r>
        <w:rPr>
          <w:w w:val="150"/>
          <w:sz w:val="15"/>
        </w:rPr>
        <w:t xml:space="preserve">P </w:t>
      </w:r>
      <w:r>
        <w:rPr>
          <w:w w:val="125"/>
          <w:sz w:val="15"/>
        </w:rPr>
        <w:t xml:space="preserve">Gygi, Hannah Parzen, et al. Architecture of the human interactome defines protein </w:t>
      </w:r>
      <w:r>
        <w:rPr>
          <w:w w:val="120"/>
          <w:sz w:val="15"/>
        </w:rPr>
        <w:t>communities</w:t>
      </w:r>
      <w:r>
        <w:rPr>
          <w:spacing w:val="-10"/>
          <w:w w:val="120"/>
          <w:sz w:val="15"/>
        </w:rPr>
        <w:t xml:space="preserve"> </w:t>
      </w:r>
      <w:r>
        <w:rPr>
          <w:w w:val="120"/>
          <w:sz w:val="15"/>
        </w:rPr>
        <w:t>and</w:t>
      </w:r>
      <w:r>
        <w:rPr>
          <w:spacing w:val="-10"/>
          <w:w w:val="120"/>
          <w:sz w:val="15"/>
        </w:rPr>
        <w:t xml:space="preserve"> </w:t>
      </w:r>
      <w:r>
        <w:rPr>
          <w:w w:val="120"/>
          <w:sz w:val="15"/>
        </w:rPr>
        <w:t>disease</w:t>
      </w:r>
      <w:r>
        <w:rPr>
          <w:spacing w:val="-10"/>
          <w:w w:val="120"/>
          <w:sz w:val="15"/>
        </w:rPr>
        <w:t xml:space="preserve"> </w:t>
      </w:r>
      <w:r>
        <w:rPr>
          <w:w w:val="120"/>
          <w:sz w:val="15"/>
        </w:rPr>
        <w:t xml:space="preserve">networks. </w:t>
      </w:r>
      <w:r>
        <w:rPr>
          <w:i/>
          <w:w w:val="120"/>
          <w:sz w:val="15"/>
        </w:rPr>
        <w:t>Nature</w:t>
      </w:r>
      <w:r>
        <w:rPr>
          <w:w w:val="120"/>
          <w:sz w:val="15"/>
        </w:rPr>
        <w:t>,</w:t>
      </w:r>
      <w:r>
        <w:rPr>
          <w:spacing w:val="-9"/>
          <w:w w:val="120"/>
          <w:sz w:val="15"/>
        </w:rPr>
        <w:t xml:space="preserve"> </w:t>
      </w:r>
      <w:r>
        <w:rPr>
          <w:w w:val="120"/>
          <w:sz w:val="15"/>
        </w:rPr>
        <w:t xml:space="preserve">545(7655):505– </w:t>
      </w:r>
      <w:r>
        <w:rPr>
          <w:w w:val="125"/>
          <w:sz w:val="15"/>
        </w:rPr>
        <w:t>509, 2017.</w:t>
      </w:r>
    </w:p>
    <w:p w14:paraId="25BF675F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before="3" w:line="273" w:lineRule="auto"/>
        <w:ind w:right="78"/>
        <w:jc w:val="both"/>
        <w:rPr>
          <w:sz w:val="15"/>
        </w:rPr>
      </w:pPr>
      <w:r>
        <w:rPr>
          <w:w w:val="125"/>
          <w:sz w:val="15"/>
        </w:rPr>
        <w:t xml:space="preserve">Edward </w:t>
      </w:r>
      <w:r>
        <w:rPr>
          <w:w w:val="150"/>
          <w:sz w:val="15"/>
        </w:rPr>
        <w:t xml:space="preserve">L </w:t>
      </w:r>
      <w:r>
        <w:rPr>
          <w:w w:val="125"/>
          <w:sz w:val="15"/>
        </w:rPr>
        <w:t xml:space="preserve">Huttlin, Lily Ting, Raphael </w:t>
      </w:r>
      <w:r>
        <w:rPr>
          <w:w w:val="150"/>
          <w:sz w:val="15"/>
        </w:rPr>
        <w:t xml:space="preserve">J </w:t>
      </w:r>
      <w:r>
        <w:rPr>
          <w:w w:val="125"/>
          <w:sz w:val="15"/>
        </w:rPr>
        <w:t>Bruckner, Fana Gebreab, Melanie P Gygi, John Szpyt, Stanley Tam, Gabriela Zarraga, Greg Colby, Kristin Baltier, et al.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The bioplex network: a systematic exploration of the human interactome.</w:t>
      </w:r>
      <w:r>
        <w:rPr>
          <w:spacing w:val="35"/>
          <w:w w:val="125"/>
          <w:sz w:val="15"/>
        </w:rPr>
        <w:t xml:space="preserve"> </w:t>
      </w:r>
      <w:r>
        <w:rPr>
          <w:i/>
          <w:w w:val="125"/>
          <w:sz w:val="15"/>
        </w:rPr>
        <w:t>Cell</w:t>
      </w:r>
      <w:r>
        <w:rPr>
          <w:w w:val="125"/>
          <w:sz w:val="15"/>
        </w:rPr>
        <w:t>, 162(2):425–440, 2015.</w:t>
      </w:r>
    </w:p>
    <w:p w14:paraId="3AED8087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line="273" w:lineRule="auto"/>
        <w:ind w:right="77"/>
        <w:jc w:val="both"/>
        <w:rPr>
          <w:sz w:val="15"/>
        </w:rPr>
      </w:pPr>
      <w:r>
        <w:rPr>
          <w:w w:val="125"/>
          <w:sz w:val="15"/>
        </w:rPr>
        <w:t>K.</w:t>
      </w:r>
      <w:r>
        <w:rPr>
          <w:spacing w:val="-8"/>
          <w:w w:val="125"/>
          <w:sz w:val="15"/>
        </w:rPr>
        <w:t xml:space="preserve"> </w:t>
      </w:r>
      <w:r>
        <w:rPr>
          <w:w w:val="125"/>
          <w:sz w:val="15"/>
        </w:rPr>
        <w:t>Jha,</w:t>
      </w:r>
      <w:r>
        <w:rPr>
          <w:spacing w:val="-3"/>
          <w:w w:val="125"/>
          <w:sz w:val="15"/>
        </w:rPr>
        <w:t xml:space="preserve"> </w:t>
      </w:r>
      <w:r>
        <w:rPr>
          <w:w w:val="125"/>
          <w:sz w:val="15"/>
        </w:rPr>
        <w:t>S.</w:t>
      </w:r>
      <w:r>
        <w:rPr>
          <w:spacing w:val="-8"/>
          <w:w w:val="125"/>
          <w:sz w:val="15"/>
        </w:rPr>
        <w:t xml:space="preserve"> </w:t>
      </w:r>
      <w:r>
        <w:rPr>
          <w:w w:val="125"/>
          <w:sz w:val="15"/>
        </w:rPr>
        <w:t>Saha,</w:t>
      </w:r>
      <w:r>
        <w:rPr>
          <w:spacing w:val="-3"/>
          <w:w w:val="125"/>
          <w:sz w:val="15"/>
        </w:rPr>
        <w:t xml:space="preserve"> </w:t>
      </w:r>
      <w:r>
        <w:rPr>
          <w:w w:val="125"/>
          <w:sz w:val="15"/>
        </w:rPr>
        <w:t>and</w:t>
      </w:r>
      <w:r>
        <w:rPr>
          <w:spacing w:val="-8"/>
          <w:w w:val="125"/>
          <w:sz w:val="15"/>
        </w:rPr>
        <w:t xml:space="preserve"> </w:t>
      </w:r>
      <w:r>
        <w:rPr>
          <w:w w:val="125"/>
          <w:sz w:val="15"/>
        </w:rPr>
        <w:t>H.</w:t>
      </w:r>
      <w:r>
        <w:rPr>
          <w:spacing w:val="-8"/>
          <w:w w:val="125"/>
          <w:sz w:val="15"/>
        </w:rPr>
        <w:t xml:space="preserve"> </w:t>
      </w:r>
      <w:r>
        <w:rPr>
          <w:w w:val="125"/>
          <w:sz w:val="15"/>
        </w:rPr>
        <w:t>Singh. Prediction</w:t>
      </w:r>
      <w:r>
        <w:rPr>
          <w:spacing w:val="-8"/>
          <w:w w:val="125"/>
          <w:sz w:val="15"/>
        </w:rPr>
        <w:t xml:space="preserve"> </w:t>
      </w:r>
      <w:r>
        <w:rPr>
          <w:w w:val="125"/>
          <w:sz w:val="15"/>
        </w:rPr>
        <w:t>of</w:t>
      </w:r>
      <w:r>
        <w:rPr>
          <w:spacing w:val="-8"/>
          <w:w w:val="125"/>
          <w:sz w:val="15"/>
        </w:rPr>
        <w:t xml:space="preserve"> </w:t>
      </w:r>
      <w:r>
        <w:rPr>
          <w:w w:val="125"/>
          <w:sz w:val="15"/>
        </w:rPr>
        <w:t>protein–protein interaction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using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graph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neural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 xml:space="preserve">networks. </w:t>
      </w:r>
      <w:r>
        <w:rPr>
          <w:i/>
          <w:w w:val="125"/>
          <w:sz w:val="15"/>
        </w:rPr>
        <w:t>Sci</w:t>
      </w:r>
      <w:r>
        <w:rPr>
          <w:i/>
          <w:spacing w:val="-6"/>
          <w:w w:val="125"/>
          <w:sz w:val="15"/>
        </w:rPr>
        <w:t xml:space="preserve"> </w:t>
      </w:r>
      <w:r>
        <w:rPr>
          <w:i/>
          <w:w w:val="125"/>
          <w:sz w:val="15"/>
        </w:rPr>
        <w:t>Rep</w:t>
      </w:r>
      <w:r>
        <w:rPr>
          <w:w w:val="125"/>
          <w:sz w:val="15"/>
        </w:rPr>
        <w:t>,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 xml:space="preserve">12:8360, </w:t>
      </w:r>
      <w:r>
        <w:rPr>
          <w:spacing w:val="-2"/>
          <w:w w:val="125"/>
          <w:sz w:val="15"/>
        </w:rPr>
        <w:t>2022.</w:t>
      </w:r>
    </w:p>
    <w:p w14:paraId="44688CCA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before="1" w:line="273" w:lineRule="auto"/>
        <w:ind w:right="77"/>
        <w:jc w:val="both"/>
        <w:rPr>
          <w:sz w:val="15"/>
        </w:rPr>
      </w:pPr>
      <w:r>
        <w:rPr>
          <w:w w:val="125"/>
          <w:sz w:val="15"/>
        </w:rPr>
        <w:t>John Jumper, Richard Evans, Alexander Pritzel, Tim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Green, Michael Figurnov, Olaf Ronneberger, Kathryn Tunyasuvunakool, Russ Bates, Augustin Zidek, Anna Potapenko, et al.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Highly accurate protein structure prediction with alphafold.</w:t>
      </w:r>
      <w:r>
        <w:rPr>
          <w:spacing w:val="40"/>
          <w:w w:val="125"/>
          <w:sz w:val="15"/>
        </w:rPr>
        <w:t xml:space="preserve"> </w:t>
      </w:r>
      <w:r>
        <w:rPr>
          <w:i/>
          <w:w w:val="125"/>
          <w:sz w:val="15"/>
        </w:rPr>
        <w:t>Nature</w:t>
      </w:r>
      <w:r>
        <w:rPr>
          <w:w w:val="125"/>
          <w:sz w:val="15"/>
        </w:rPr>
        <w:t xml:space="preserve">, 596(7873):583–589, </w:t>
      </w:r>
      <w:r>
        <w:rPr>
          <w:spacing w:val="-2"/>
          <w:w w:val="125"/>
          <w:sz w:val="15"/>
        </w:rPr>
        <w:t>2021.</w:t>
      </w:r>
    </w:p>
    <w:p w14:paraId="79EE01BD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before="3" w:line="273" w:lineRule="auto"/>
        <w:ind w:right="78"/>
        <w:jc w:val="both"/>
        <w:rPr>
          <w:sz w:val="15"/>
        </w:rPr>
      </w:pPr>
      <w:r>
        <w:rPr>
          <w:w w:val="125"/>
          <w:sz w:val="15"/>
        </w:rPr>
        <w:t>Sebesty´en Kamp, Giovanni Stracquadanio, and T. Ian Simpson.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GNN-Suite: A graph neural network bench- marking framework for biomedical informatics.</w:t>
      </w:r>
      <w:r>
        <w:rPr>
          <w:spacing w:val="40"/>
          <w:w w:val="125"/>
          <w:sz w:val="15"/>
        </w:rPr>
        <w:t xml:space="preserve"> </w:t>
      </w:r>
      <w:r>
        <w:rPr>
          <w:i/>
          <w:w w:val="125"/>
          <w:sz w:val="15"/>
        </w:rPr>
        <w:t>arXiv preprint</w:t>
      </w:r>
      <w:r>
        <w:rPr>
          <w:i/>
          <w:spacing w:val="-10"/>
          <w:w w:val="125"/>
          <w:sz w:val="15"/>
        </w:rPr>
        <w:t xml:space="preserve"> </w:t>
      </w:r>
      <w:r>
        <w:rPr>
          <w:i/>
          <w:w w:val="125"/>
          <w:sz w:val="15"/>
        </w:rPr>
        <w:t>arXiv:2505.10711</w:t>
      </w:r>
      <w:r>
        <w:rPr>
          <w:w w:val="125"/>
          <w:sz w:val="15"/>
        </w:rPr>
        <w:t>,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2025.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Comparative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 xml:space="preserve">framework includes GCN, GAT, GraphSAGE, GIN, GTN, etc. for PPI </w:t>
      </w:r>
      <w:r>
        <w:rPr>
          <w:spacing w:val="-2"/>
          <w:w w:val="120"/>
          <w:sz w:val="15"/>
        </w:rPr>
        <w:t>networks:contentReference[oaicite:12]index=12.</w:t>
      </w:r>
    </w:p>
    <w:p w14:paraId="3AC5A021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before="3" w:line="273" w:lineRule="auto"/>
        <w:ind w:right="78"/>
        <w:jc w:val="both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35104" behindDoc="1" locked="0" layoutInCell="1" allowOverlap="1" wp14:anchorId="02C225CE" wp14:editId="6D31063B">
                <wp:simplePos x="0" y="0"/>
                <wp:positionH relativeFrom="page">
                  <wp:posOffset>4484052</wp:posOffset>
                </wp:positionH>
                <wp:positionV relativeFrom="paragraph">
                  <wp:posOffset>754537</wp:posOffset>
                </wp:positionV>
                <wp:extent cx="3302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>
                              <a:moveTo>
                                <a:pt x="0" y="0"/>
                              </a:moveTo>
                              <a:lnTo>
                                <a:pt x="3255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93573" id="Graphic 3" o:spid="_x0000_s1026" style="position:absolute;margin-left:353.05pt;margin-top:59.4pt;width:2.6pt;height:.1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YbfEQIAAFUEAAAOAAAAZHJzL2Uyb0RvYy54bWysVMFu2zAMvQ/YPwi6L3aSZRuMOMXQoMOA&#10;oivQDDsrshwbk0WNVOL070fJdpp1t2E+CE8iRT7yUV7fnDsrTgapBVfK+SyXwjgNVesOpfy+u3v3&#10;SQoKylXKgjOlfDYkbzZv36x7X5gFNGArg4KDOCp6X8omBF9kGenGdIpm4I1jYw3YqcBbPGQVqp6j&#10;dzZb5PmHrAesPII2RHy6HYxyk+LXtdHhW12TCcKWkrmFtGJa93HNNmtVHFD5ptUjDfUPLDrVOk56&#10;CbVVQYkjtn+F6lqNQFCHmYYug7putUk1cDXz/FU1T43yJtXCzSF/aRP9v7D64fTkHzFSJ38P+idx&#10;R7LeU3GxxA2NPucau+jLxMU5dfH50kVzDkLz4XKZL7jVmi3zxcfU4kwV0019pPDFQIqiTvcUBgWq&#10;CalmQvrsJoisY1TQJgWDFKwgSsEK7gcFvQrxXqQWoegnGvGkg5PZQbKFV6yZ2IvVumuv5WK14jKm&#10;+thzsDOIKbhLA0hpGV8XZl1ksMpX79NQENi2umutjRwID/tbi+Kk4kimL9bAEf5w80hhq6gZ/JJp&#10;dLNuVGgQJcqzh+r5EUXPc1xK+nVUaKSwXx0PShz6CeAE9hPAYG8hPY3UHs65O/9Q6EVMX8rAmj7A&#10;NIaqmASLpV98400Hn48B6jaqmaZnYDRueHZTgeM7i4/jep+8Xv4Gm98AAAD//wMAUEsDBBQABgAI&#10;AAAAIQDcnhJo3gAAAAsBAAAPAAAAZHJzL2Rvd25yZXYueG1sTI/BTsMwEETvSPyDtUjcWtsg2jTE&#10;qVAEUq81IHHcxiaJiO0odtuQr2d7KsedeZqdKbaT69nJjrELXoFcCmDW18F0vlHw8f62yIDFhN5g&#10;H7xV8GsjbMvbmwJzE85+b086NYxCfMxRQZvSkHMe69Y6jMswWE/edxgdJjrHhpsRzxTuev4gxIo7&#10;7Dx9aHGwVWvrH310Cjb7Su9ex0/8mpsqe4q7WWsxK3V/N708A0t2SlcYLvWpOpTU6RCO3kTWK1iL&#10;lSSUDJnRBiLWUj4CO1yUjQBeFvz/hvIPAAD//wMAUEsBAi0AFAAGAAgAAAAhALaDOJL+AAAA4QEA&#10;ABMAAAAAAAAAAAAAAAAAAAAAAFtDb250ZW50X1R5cGVzXS54bWxQSwECLQAUAAYACAAAACEAOP0h&#10;/9YAAACUAQAACwAAAAAAAAAAAAAAAAAvAQAAX3JlbHMvLnJlbHNQSwECLQAUAAYACAAAACEAw5GG&#10;3xECAABVBAAADgAAAAAAAAAAAAAAAAAuAgAAZHJzL2Uyb0RvYy54bWxQSwECLQAUAAYACAAAACEA&#10;3J4SaN4AAAALAQAADwAAAAAAAAAAAAAAAABrBAAAZHJzL2Rvd25yZXYueG1sUEsFBgAAAAAEAAQA&#10;8wAAAHYFAAAAAA==&#10;" path="m,l32550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25"/>
          <w:sz w:val="15"/>
        </w:rPr>
        <w:t>T. S. Keshava Prasad, Renu Goel, Kumaran Kandasamy, Shivakumar Keerthikumar, Sameer Kumar, Suresh Mathivanan, Deepthi Telikicherla, Rajesh Raju, Beema Shafreen, Abhilash Venugopal, et al.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Human protein reference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database—2009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 xml:space="preserve">update. </w:t>
      </w:r>
      <w:r>
        <w:rPr>
          <w:i/>
          <w:w w:val="125"/>
          <w:sz w:val="15"/>
        </w:rPr>
        <w:t>Nucleic</w:t>
      </w:r>
      <w:r>
        <w:rPr>
          <w:i/>
          <w:spacing w:val="-11"/>
          <w:w w:val="125"/>
          <w:sz w:val="15"/>
        </w:rPr>
        <w:t xml:space="preserve"> </w:t>
      </w:r>
      <w:r>
        <w:rPr>
          <w:i/>
          <w:w w:val="125"/>
          <w:sz w:val="15"/>
        </w:rPr>
        <w:t>acids</w:t>
      </w:r>
      <w:r>
        <w:rPr>
          <w:i/>
          <w:spacing w:val="-10"/>
          <w:w w:val="125"/>
          <w:sz w:val="15"/>
        </w:rPr>
        <w:t xml:space="preserve"> </w:t>
      </w:r>
      <w:r>
        <w:rPr>
          <w:i/>
          <w:w w:val="125"/>
          <w:sz w:val="15"/>
        </w:rPr>
        <w:t>research</w:t>
      </w:r>
      <w:r>
        <w:rPr>
          <w:w w:val="125"/>
          <w:sz w:val="15"/>
        </w:rPr>
        <w:t>, 37(suppl 1):D767–D772, 2009.</w:t>
      </w:r>
    </w:p>
    <w:p w14:paraId="4A9CDE31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  <w:tab w:val="left" w:pos="2857"/>
        </w:tabs>
        <w:spacing w:before="3" w:line="273" w:lineRule="auto"/>
        <w:ind w:right="78"/>
        <w:jc w:val="both"/>
        <w:rPr>
          <w:sz w:val="15"/>
        </w:rPr>
      </w:pPr>
      <w:r>
        <w:rPr>
          <w:w w:val="120"/>
          <w:sz w:val="15"/>
        </w:rPr>
        <w:t>Max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Kotlyar,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Chiara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Pastrello,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Zara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Malik,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and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Igor Jurisica.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Iid 2018 update: context-specific physical protein–protein interactions in human, model organisms and</w:t>
      </w:r>
      <w:r>
        <w:rPr>
          <w:spacing w:val="80"/>
          <w:w w:val="120"/>
          <w:sz w:val="15"/>
        </w:rPr>
        <w:t xml:space="preserve"> </w:t>
      </w:r>
      <w:r>
        <w:rPr>
          <w:w w:val="120"/>
          <w:sz w:val="15"/>
        </w:rPr>
        <w:t>domesticated</w:t>
      </w:r>
      <w:r>
        <w:rPr>
          <w:spacing w:val="80"/>
          <w:w w:val="120"/>
          <w:sz w:val="15"/>
        </w:rPr>
        <w:t xml:space="preserve"> </w:t>
      </w:r>
      <w:r>
        <w:rPr>
          <w:w w:val="120"/>
          <w:sz w:val="15"/>
        </w:rPr>
        <w:t>species.</w:t>
      </w:r>
      <w:r>
        <w:rPr>
          <w:sz w:val="15"/>
        </w:rPr>
        <w:tab/>
      </w:r>
      <w:r>
        <w:rPr>
          <w:i/>
          <w:w w:val="120"/>
          <w:sz w:val="15"/>
        </w:rPr>
        <w:t>Nucleic acids research</w:t>
      </w:r>
      <w:r>
        <w:rPr>
          <w:w w:val="120"/>
          <w:sz w:val="15"/>
        </w:rPr>
        <w:t>, 47(D1):D581–D589, 2019.</w:t>
      </w:r>
    </w:p>
    <w:p w14:paraId="7F04CD39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line="273" w:lineRule="auto"/>
        <w:ind w:right="78"/>
        <w:jc w:val="both"/>
        <w:rPr>
          <w:sz w:val="15"/>
        </w:rPr>
      </w:pPr>
      <w:r>
        <w:rPr>
          <w:w w:val="125"/>
          <w:sz w:val="15"/>
        </w:rPr>
        <w:t>Hang Li, Xiu-Jun Gong, Hua Yu, and Chang Zhou.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Deep neural network based predictions of protein interactions using primary sequences.</w:t>
      </w:r>
      <w:r>
        <w:rPr>
          <w:spacing w:val="19"/>
          <w:w w:val="125"/>
          <w:sz w:val="15"/>
        </w:rPr>
        <w:t xml:space="preserve"> </w:t>
      </w:r>
      <w:r>
        <w:rPr>
          <w:i/>
          <w:w w:val="125"/>
          <w:sz w:val="15"/>
        </w:rPr>
        <w:t>Molecules</w:t>
      </w:r>
      <w:r>
        <w:rPr>
          <w:w w:val="125"/>
          <w:sz w:val="15"/>
        </w:rPr>
        <w:t>, 23(8):1923, 2018.</w:t>
      </w:r>
    </w:p>
    <w:p w14:paraId="7641F239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line="273" w:lineRule="auto"/>
        <w:ind w:right="78"/>
        <w:jc w:val="both"/>
        <w:rPr>
          <w:sz w:val="15"/>
        </w:rPr>
      </w:pPr>
      <w:r>
        <w:rPr>
          <w:w w:val="125"/>
          <w:sz w:val="15"/>
        </w:rPr>
        <w:t>Zeming Lin, Halil Akin, Roshan Rao, Brian Hie, Zhongkai Zhu,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>Wenting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>Lu,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>Nikita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>Smetanin,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>Robert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>Verkuil, Ori Kabeli,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Yaniv Shmueli,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Allan dos Santos Costa, Maryam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Fazel-Zarandi,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Tom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Sercu,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Salvatore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Candido,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and</w:t>
      </w:r>
    </w:p>
    <w:p w14:paraId="5AF671E9" w14:textId="77777777" w:rsidR="00BD66B9" w:rsidRDefault="00BD66B9">
      <w:pPr>
        <w:pStyle w:val="ListParagraph"/>
        <w:spacing w:line="273" w:lineRule="auto"/>
        <w:rPr>
          <w:sz w:val="15"/>
        </w:rPr>
        <w:sectPr w:rsidR="00BD66B9">
          <w:type w:val="continuous"/>
          <w:pgSz w:w="11900" w:h="15640"/>
          <w:pgMar w:top="460" w:right="992" w:bottom="280" w:left="992" w:header="720" w:footer="720" w:gutter="0"/>
          <w:cols w:num="2" w:space="720" w:equalWidth="0">
            <w:col w:w="4826" w:space="220"/>
            <w:col w:w="4870"/>
          </w:cols>
        </w:sectPr>
      </w:pPr>
    </w:p>
    <w:p w14:paraId="3B7CE591" w14:textId="77777777" w:rsidR="00BD66B9" w:rsidRDefault="00000000">
      <w:pPr>
        <w:pStyle w:val="BodyText"/>
        <w:tabs>
          <w:tab w:val="left" w:pos="840"/>
        </w:tabs>
        <w:spacing w:before="54"/>
        <w:ind w:left="337" w:right="0" w:firstLine="0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36128" behindDoc="1" locked="0" layoutInCell="1" allowOverlap="1" wp14:anchorId="0CC900B2" wp14:editId="162C6F6E">
                <wp:simplePos x="0" y="0"/>
                <wp:positionH relativeFrom="page">
                  <wp:posOffset>1060348</wp:posOffset>
                </wp:positionH>
                <wp:positionV relativeFrom="paragraph">
                  <wp:posOffset>42786</wp:posOffset>
                </wp:positionV>
                <wp:extent cx="1270" cy="1016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1600">
                              <a:moveTo>
                                <a:pt x="0" y="1012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92C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E674F" id="Graphic 4" o:spid="_x0000_s1026" style="position:absolute;margin-left:83.5pt;margin-top:3.35pt;width:.1pt;height:8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eGEEgIAAFgEAAAOAAAAZHJzL2Uyb0RvYy54bWysVE1v2zAMvQ/YfxB0X2xnQNMYdYohQYcB&#10;RVegKXZWZDk2JosapcTOvx8lf6Rbb8MuAiU+ko98tO/u+1azs0LXgCl4tkg5U0ZC2ZhjwV/3D59u&#10;OXNemFJoMKrgF+X4/ebjh7vO5moJNehSIaMkxuWdLXjtvc2TxMlatcItwCpDzgqwFZ6ueExKFB1l&#10;b3WyTNObpAMsLYJUztHrbnDyTcxfVUr671XllGe64MTNxxPjeQhnsrkT+RGFrRs50hD/wKIVjaGi&#10;c6qd8IKdsHmXqm0kgoPKLyS0CVRVI1XsgbrJ0r+6eamFVbEXGo6z85jc/0srn84v9hkDdWcfQf50&#10;NJGksy6fPeHiRkxfYRuwRJz1cYqXeYqq90zSY7Zc0aQlObI0u0njjBORT6Hy5PxXBTGNOD86P0hQ&#10;TpaoJ0v2ZjKRhAwS6iih54wkRM5IwsMgoRU+xAVuwWT1XD08tXBWe4hOf+VN9JbZOsQTvStEm/fQ&#10;qYnBR/BQJMbNhenxbWvasK7gn1frVdwLB7opHxqtAwmHx8NWIzuLsJXperm9HVn8AbPo/E64esBF&#10;1wjTZhRp0CUodIDy8oyso1UuuPt1Eqg4098M7UrY+8nAyThMBnq9hfh1xPlQzX3/Q6BloXzBPcn6&#10;BNMminySLMxgxoZIA19OHqom6BkXaGA0Xmh947jGTy18H2/vEXX9IWx+AwAA//8DAFBLAwQUAAYA&#10;CAAAACEAvF2Jy98AAAAIAQAADwAAAGRycy9kb3ducmV2LnhtbEyPQUvDQBSE74L/YXlCL8VuTCEp&#10;MZtiKu2lKFj7A16zzySYfRuymzb667s96XGYYeabfD2ZTpxpcK1lBU+LCARxZXXLtYLj5/ZxBcJ5&#10;ZI2dZVLwQw7Wxf1djpm2F/6g88HXIpSwy1BB432fSemqhgy6he2Jg/dlB4M+yKGWesBLKDedjKMo&#10;kQZbDgsN9rRpqPo+jEbB226zW46reVmWvy29Lo/vuPdzpWYP08szCE+T/wvDDT+gQxGYTnZk7UQX&#10;dJKGL15BkoK4+UkagzgpiOMUZJHL/weKKwAAAP//AwBQSwECLQAUAAYACAAAACEAtoM4kv4AAADh&#10;AQAAEwAAAAAAAAAAAAAAAAAAAAAAW0NvbnRlbnRfVHlwZXNdLnhtbFBLAQItABQABgAIAAAAIQA4&#10;/SH/1gAAAJQBAAALAAAAAAAAAAAAAAAAAC8BAABfcmVscy8ucmVsc1BLAQItABQABgAIAAAAIQCo&#10;deGEEgIAAFgEAAAOAAAAAAAAAAAAAAAAAC4CAABkcnMvZTJvRG9jLnhtbFBLAQItABQABgAIAAAA&#10;IQC8XYnL3wAAAAgBAAAPAAAAAAAAAAAAAAAAAGwEAABkcnMvZG93bnJldi54bWxQSwUGAAAAAAQA&#10;BADzAAAAeAUAAAAA&#10;" path="m,101219l,e" filled="f" strokecolor="#0092c8" strokeweight=".1055mm">
                <v:path arrowok="t"/>
                <w10:wrap anchorx="page"/>
              </v:shape>
            </w:pict>
          </mc:Fallback>
        </mc:AlternateContent>
      </w:r>
      <w:r>
        <w:rPr>
          <w:color w:val="0092C8"/>
          <w:spacing w:val="-5"/>
          <w:w w:val="130"/>
        </w:rPr>
        <w:t>14</w:t>
      </w:r>
      <w:r>
        <w:rPr>
          <w:color w:val="0092C8"/>
        </w:rPr>
        <w:tab/>
      </w:r>
      <w:r>
        <w:rPr>
          <w:color w:val="0092C8"/>
          <w:w w:val="130"/>
        </w:rPr>
        <w:t>Sajol</w:t>
      </w:r>
      <w:r>
        <w:rPr>
          <w:color w:val="0092C8"/>
          <w:spacing w:val="13"/>
          <w:w w:val="130"/>
        </w:rPr>
        <w:t xml:space="preserve"> </w:t>
      </w:r>
      <w:r>
        <w:rPr>
          <w:color w:val="0092C8"/>
          <w:w w:val="130"/>
        </w:rPr>
        <w:t>et</w:t>
      </w:r>
      <w:r>
        <w:rPr>
          <w:color w:val="0092C8"/>
          <w:spacing w:val="14"/>
          <w:w w:val="130"/>
        </w:rPr>
        <w:t xml:space="preserve"> </w:t>
      </w:r>
      <w:r>
        <w:rPr>
          <w:color w:val="0092C8"/>
          <w:spacing w:val="-5"/>
          <w:w w:val="130"/>
        </w:rPr>
        <w:t>al.</w:t>
      </w:r>
    </w:p>
    <w:p w14:paraId="417FB10F" w14:textId="77777777" w:rsidR="00BD66B9" w:rsidRDefault="00000000">
      <w:pPr>
        <w:pStyle w:val="BodyText"/>
        <w:spacing w:before="9"/>
        <w:ind w:left="0" w:right="0" w:firstLine="0"/>
        <w:jc w:val="left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BB7C5E" wp14:editId="509EFED6">
                <wp:simplePos x="0" y="0"/>
                <wp:positionH relativeFrom="page">
                  <wp:posOffset>692581</wp:posOffset>
                </wp:positionH>
                <wp:positionV relativeFrom="paragraph">
                  <wp:posOffset>75675</wp:posOffset>
                </wp:positionV>
                <wp:extent cx="6181090" cy="254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109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1090" h="25400">
                              <a:moveTo>
                                <a:pt x="6180772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180772" y="25311"/>
                              </a:lnTo>
                              <a:lnTo>
                                <a:pt x="6180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13BED" id="Graphic 5" o:spid="_x0000_s1026" style="position:absolute;margin-left:54.55pt;margin-top:5.95pt;width:486.7pt;height: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109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Sd7JQIAAMEEAAAOAAAAZHJzL2Uyb0RvYy54bWysVFFr2zAQfh/sPwi9L7aztc1MnDIaOgal&#10;KzRjz4osx2ayTjspsfvvd5Kj1GxPG8Mgn3yfTt99d+f17dhrdlLoOjAVLxY5Z8pIqDtzqPi33f27&#10;FWfOC1MLDUZV/EU5frt5+2Y92FItoQVdK2QUxLhysBVvvbdlljnZql64BVhlyNkA9sLTFg9ZjWKg&#10;6L3Olnl+nQ2AtUWQyjn6up2cfBPjN42S/mvTOOWZrjhx83HFuO7Dmm3WojygsG0nzzTEP7DoRWfo&#10;0kuorfCCHbH7I1TfSQQHjV9I6DNomk6qmANlU+S/ZfPcCqtiLiSOsxeZ3P8LKx9Pz/YJA3VnH0D+&#10;cKRINlhXXjxh486YscE+YIk4G6OKLxcV1eiZpI/XxarIP5LYknzLqw95VDkTZTosj85/VhADidOD&#10;81MR6mSJNllyNMlEKmUooo5F9JxREZEzKuJ+KqIVPpwL7ILJhhmTNhEJ3h5OagcR50MSxDe/uVly&#10;llIhqq8YbeZYymqGSr70tjHehFlevS+KwIyiJX96T7j5vX+HToKmeFKDU9NVIfV450UOun8uuAPd&#10;1fed1kEAh4f9nUZ2EqTsdhWeM+UZLHbD1AChFfZQvzwhG2hmKu5+HgUqzvQXQ00ZBiwZmIx9MtDr&#10;O4hjGLVH53fjd4GWWTIr7ql/HiG1vChTZxD/AJiw4aSBT0cPTRfaJnKbGJ03NCcx//NMh0Gc7yPq&#10;9c+z+QUAAP//AwBQSwMEFAAGAAgAAAAhAIi1Aq3dAAAACgEAAA8AAABkcnMvZG93bnJldi54bWxM&#10;j8FOwzAQRO9I/IO1SNyonUipmhCnAiQiOAGFD3DibRIRr0PstoGvZ3uC24z2aXam3C5uFEecw+BJ&#10;Q7JSIJBabwfqNHy8P95sQIRoyJrRE2r4xgDb6vKiNIX1J3rD4y52gkMoFEZDH+NUSBnaHp0JKz8h&#10;8W3vZ2ci27mTdjYnDnejTJVaS2cG4g+9mfChx/Zzd3Aa6vS1brLhud3fP718rafRRfyptb6+Wu5u&#10;QURc4h8M5/pcHSru1PgD2SBG9ipPGGWR5CDOgNqkGYiGVZaDrEr5f0L1CwAA//8DAFBLAQItABQA&#10;BgAIAAAAIQC2gziS/gAAAOEBAAATAAAAAAAAAAAAAAAAAAAAAABbQ29udGVudF9UeXBlc10ueG1s&#10;UEsBAi0AFAAGAAgAAAAhADj9If/WAAAAlAEAAAsAAAAAAAAAAAAAAAAALwEAAF9yZWxzLy5yZWxz&#10;UEsBAi0AFAAGAAgAAAAhACp5J3slAgAAwQQAAA4AAAAAAAAAAAAAAAAALgIAAGRycy9lMm9Eb2Mu&#10;eG1sUEsBAi0AFAAGAAgAAAAhAIi1Aq3dAAAACgEAAA8AAAAAAAAAAAAAAAAAfwQAAGRycy9kb3du&#10;cmV2LnhtbFBLBQYAAAAABAAEAPMAAACJBQAAAAA=&#10;" path="m6180772,l,,,25311r6180772,l6180772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5AB86DEE" w14:textId="77777777" w:rsidR="00BD66B9" w:rsidRDefault="00BD66B9">
      <w:pPr>
        <w:pStyle w:val="BodyText"/>
        <w:spacing w:before="9"/>
        <w:ind w:left="0" w:right="0" w:firstLine="0"/>
        <w:jc w:val="left"/>
        <w:rPr>
          <w:sz w:val="19"/>
        </w:rPr>
      </w:pPr>
    </w:p>
    <w:p w14:paraId="705E295C" w14:textId="77777777" w:rsidR="00BD66B9" w:rsidRDefault="00BD66B9">
      <w:pPr>
        <w:pStyle w:val="BodyText"/>
        <w:jc w:val="left"/>
        <w:rPr>
          <w:sz w:val="19"/>
        </w:rPr>
        <w:sectPr w:rsidR="00BD66B9">
          <w:pgSz w:w="11900" w:h="15640"/>
          <w:pgMar w:top="460" w:right="992" w:bottom="280" w:left="992" w:header="720" w:footer="720" w:gutter="0"/>
          <w:cols w:space="720"/>
        </w:sectPr>
      </w:pPr>
    </w:p>
    <w:p w14:paraId="6765AFD2" w14:textId="77777777" w:rsidR="00BD66B9" w:rsidRDefault="00000000">
      <w:pPr>
        <w:pStyle w:val="BodyText"/>
        <w:spacing w:before="70" w:line="273" w:lineRule="auto"/>
        <w:ind w:left="377" w:firstLine="0"/>
      </w:pPr>
      <w:r>
        <w:rPr>
          <w:w w:val="115"/>
        </w:rPr>
        <w:t>Alexander Rives.</w:t>
      </w:r>
      <w:r>
        <w:rPr>
          <w:spacing w:val="40"/>
          <w:w w:val="115"/>
        </w:rPr>
        <w:t xml:space="preserve"> </w:t>
      </w:r>
      <w:r>
        <w:rPr>
          <w:w w:val="115"/>
        </w:rPr>
        <w:t>Evolutionary-scale prediction of atomic-</w:t>
      </w:r>
      <w:r>
        <w:rPr>
          <w:spacing w:val="80"/>
          <w:w w:val="115"/>
        </w:rPr>
        <w:t xml:space="preserve"> </w:t>
      </w:r>
      <w:r>
        <w:rPr>
          <w:w w:val="115"/>
        </w:rPr>
        <w:t>level protein structure with a language model.</w:t>
      </w:r>
      <w:r>
        <w:rPr>
          <w:spacing w:val="40"/>
          <w:w w:val="115"/>
        </w:rPr>
        <w:t xml:space="preserve"> </w:t>
      </w:r>
      <w:r>
        <w:rPr>
          <w:i/>
          <w:w w:val="115"/>
        </w:rPr>
        <w:t>Science</w:t>
      </w:r>
      <w:r>
        <w:rPr>
          <w:w w:val="115"/>
        </w:rPr>
        <w:t>,</w:t>
      </w:r>
      <w:r>
        <w:rPr>
          <w:spacing w:val="40"/>
          <w:w w:val="115"/>
        </w:rPr>
        <w:t xml:space="preserve"> </w:t>
      </w:r>
      <w:r>
        <w:rPr>
          <w:w w:val="115"/>
        </w:rPr>
        <w:t>379(6637):1123–1130, 2023.</w:t>
      </w:r>
    </w:p>
    <w:p w14:paraId="4316FFCD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line="273" w:lineRule="auto"/>
        <w:ind w:left="377" w:right="38"/>
        <w:jc w:val="both"/>
        <w:rPr>
          <w:sz w:val="15"/>
        </w:rPr>
      </w:pPr>
      <w:r>
        <w:rPr>
          <w:w w:val="120"/>
          <w:sz w:val="15"/>
        </w:rPr>
        <w:t>Guofeng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Lv,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Zhiqiang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Hu,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Yanguang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Bi,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and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Shaoting Zhang. Learning unknown from correlations: Graph neural network for inter-novel-protein interaction prediction.</w:t>
      </w:r>
      <w:r>
        <w:rPr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CoRR</w:t>
      </w:r>
      <w:r>
        <w:rPr>
          <w:w w:val="120"/>
          <w:sz w:val="15"/>
        </w:rPr>
        <w:t>, abs/2105.06709, 2021.</w:t>
      </w:r>
    </w:p>
    <w:p w14:paraId="6460469E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line="273" w:lineRule="auto"/>
        <w:ind w:left="377" w:right="38"/>
        <w:jc w:val="both"/>
        <w:rPr>
          <w:sz w:val="15"/>
        </w:rPr>
      </w:pPr>
      <w:r>
        <w:rPr>
          <w:w w:val="125"/>
          <w:sz w:val="15"/>
        </w:rPr>
        <w:t>Jiani Ma, Jiangning Song, Neil D. Young, Bill C. H. Chang, Pasi K. Korhonen, Tulio L. Campos, Hui Liu, and Robin B. Gasser.</w:t>
      </w:r>
      <w:r>
        <w:rPr>
          <w:spacing w:val="11"/>
          <w:w w:val="125"/>
          <w:sz w:val="15"/>
        </w:rPr>
        <w:t xml:space="preserve"> </w:t>
      </w:r>
      <w:r>
        <w:rPr>
          <w:w w:val="125"/>
          <w:sz w:val="15"/>
        </w:rPr>
        <w:t>’Bingo’:</w:t>
      </w:r>
      <w:r>
        <w:rPr>
          <w:spacing w:val="-4"/>
          <w:w w:val="125"/>
          <w:sz w:val="15"/>
        </w:rPr>
        <w:t xml:space="preserve"> </w:t>
      </w:r>
      <w:r>
        <w:rPr>
          <w:w w:val="125"/>
          <w:sz w:val="15"/>
        </w:rPr>
        <w:t>a</w:t>
      </w:r>
      <w:r>
        <w:rPr>
          <w:spacing w:val="-5"/>
          <w:w w:val="125"/>
          <w:sz w:val="15"/>
        </w:rPr>
        <w:t xml:space="preserve"> </w:t>
      </w:r>
      <w:r>
        <w:rPr>
          <w:w w:val="125"/>
          <w:sz w:val="15"/>
        </w:rPr>
        <w:t>large</w:t>
      </w:r>
      <w:r>
        <w:rPr>
          <w:spacing w:val="-5"/>
          <w:w w:val="125"/>
          <w:sz w:val="15"/>
        </w:rPr>
        <w:t xml:space="preserve"> </w:t>
      </w:r>
      <w:r>
        <w:rPr>
          <w:w w:val="125"/>
          <w:sz w:val="15"/>
        </w:rPr>
        <w:t>language</w:t>
      </w:r>
      <w:r>
        <w:rPr>
          <w:spacing w:val="-5"/>
          <w:w w:val="125"/>
          <w:sz w:val="15"/>
        </w:rPr>
        <w:t xml:space="preserve"> </w:t>
      </w:r>
      <w:r>
        <w:rPr>
          <w:w w:val="125"/>
          <w:sz w:val="15"/>
        </w:rPr>
        <w:t>model-</w:t>
      </w:r>
      <w:r>
        <w:rPr>
          <w:spacing w:val="-5"/>
          <w:w w:val="125"/>
          <w:sz w:val="15"/>
        </w:rPr>
        <w:t xml:space="preserve"> </w:t>
      </w:r>
      <w:r>
        <w:rPr>
          <w:w w:val="125"/>
          <w:sz w:val="15"/>
        </w:rPr>
        <w:t>and</w:t>
      </w:r>
      <w:r>
        <w:rPr>
          <w:spacing w:val="-5"/>
          <w:w w:val="125"/>
          <w:sz w:val="15"/>
        </w:rPr>
        <w:t xml:space="preserve"> </w:t>
      </w:r>
      <w:r>
        <w:rPr>
          <w:w w:val="125"/>
          <w:sz w:val="15"/>
        </w:rPr>
        <w:t>graph</w:t>
      </w:r>
      <w:r>
        <w:rPr>
          <w:spacing w:val="-5"/>
          <w:w w:val="125"/>
          <w:sz w:val="15"/>
        </w:rPr>
        <w:t xml:space="preserve"> </w:t>
      </w:r>
      <w:r>
        <w:rPr>
          <w:w w:val="125"/>
          <w:sz w:val="15"/>
        </w:rPr>
        <w:t xml:space="preserve">neural </w:t>
      </w:r>
      <w:r>
        <w:rPr>
          <w:w w:val="120"/>
          <w:sz w:val="15"/>
        </w:rPr>
        <w:t>network-based</w:t>
      </w:r>
      <w:r>
        <w:rPr>
          <w:spacing w:val="-8"/>
          <w:w w:val="120"/>
          <w:sz w:val="15"/>
        </w:rPr>
        <w:t xml:space="preserve"> </w:t>
      </w:r>
      <w:r>
        <w:rPr>
          <w:w w:val="120"/>
          <w:sz w:val="15"/>
        </w:rPr>
        <w:t>workflow</w:t>
      </w:r>
      <w:r>
        <w:rPr>
          <w:spacing w:val="-7"/>
          <w:w w:val="120"/>
          <w:sz w:val="15"/>
        </w:rPr>
        <w:t xml:space="preserve"> </w:t>
      </w:r>
      <w:r>
        <w:rPr>
          <w:w w:val="120"/>
          <w:sz w:val="15"/>
        </w:rPr>
        <w:t>for</w:t>
      </w:r>
      <w:r>
        <w:rPr>
          <w:spacing w:val="-8"/>
          <w:w w:val="120"/>
          <w:sz w:val="15"/>
        </w:rPr>
        <w:t xml:space="preserve"> </w:t>
      </w:r>
      <w:r>
        <w:rPr>
          <w:w w:val="120"/>
          <w:sz w:val="15"/>
        </w:rPr>
        <w:t>predicting</w:t>
      </w:r>
      <w:r>
        <w:rPr>
          <w:spacing w:val="-8"/>
          <w:w w:val="120"/>
          <w:sz w:val="15"/>
        </w:rPr>
        <w:t xml:space="preserve"> </w:t>
      </w:r>
      <w:r>
        <w:rPr>
          <w:w w:val="120"/>
          <w:sz w:val="15"/>
        </w:rPr>
        <w:t>essential</w:t>
      </w:r>
      <w:r>
        <w:rPr>
          <w:spacing w:val="-8"/>
          <w:w w:val="120"/>
          <w:sz w:val="15"/>
        </w:rPr>
        <w:t xml:space="preserve"> </w:t>
      </w:r>
      <w:r>
        <w:rPr>
          <w:w w:val="120"/>
          <w:sz w:val="15"/>
        </w:rPr>
        <w:t>genes</w:t>
      </w:r>
      <w:r>
        <w:rPr>
          <w:spacing w:val="-8"/>
          <w:w w:val="120"/>
          <w:sz w:val="15"/>
        </w:rPr>
        <w:t xml:space="preserve"> </w:t>
      </w:r>
      <w:r>
        <w:rPr>
          <w:w w:val="120"/>
          <w:sz w:val="15"/>
        </w:rPr>
        <w:t xml:space="preserve">from </w:t>
      </w:r>
      <w:r>
        <w:rPr>
          <w:w w:val="125"/>
          <w:sz w:val="15"/>
        </w:rPr>
        <w:t xml:space="preserve">protein data. </w:t>
      </w:r>
      <w:r>
        <w:rPr>
          <w:i/>
          <w:w w:val="125"/>
          <w:sz w:val="15"/>
        </w:rPr>
        <w:t>Briefings in Bioinformatics</w:t>
      </w:r>
      <w:r>
        <w:rPr>
          <w:w w:val="125"/>
          <w:sz w:val="15"/>
        </w:rPr>
        <w:t>, 25(1):bbad472, 2024.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 xml:space="preserve">Compares GCN, GAT, GraphSAGE, GIN on PPI </w:t>
      </w:r>
      <w:r>
        <w:rPr>
          <w:spacing w:val="-2"/>
          <w:w w:val="125"/>
          <w:sz w:val="15"/>
        </w:rPr>
        <w:t>data:contentReference[oaicite:13]index=13.</w:t>
      </w:r>
    </w:p>
    <w:p w14:paraId="5C8211DC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" w:line="273" w:lineRule="auto"/>
        <w:ind w:left="377" w:right="38"/>
        <w:jc w:val="both"/>
        <w:rPr>
          <w:sz w:val="15"/>
        </w:rPr>
      </w:pPr>
      <w:r>
        <w:rPr>
          <w:w w:val="120"/>
          <w:sz w:val="15"/>
        </w:rPr>
        <w:t>Tom´as Mikolov, Ilya Sutskever, Kai Chen, Gregory S. Corrado,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and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Jeffrey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Dean.</w:t>
      </w:r>
      <w:r>
        <w:rPr>
          <w:spacing w:val="80"/>
          <w:w w:val="150"/>
          <w:sz w:val="15"/>
        </w:rPr>
        <w:t xml:space="preserve"> </w:t>
      </w:r>
      <w:r>
        <w:rPr>
          <w:w w:val="120"/>
          <w:sz w:val="15"/>
        </w:rPr>
        <w:t>Distributed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representations of</w:t>
      </w:r>
      <w:r>
        <w:rPr>
          <w:spacing w:val="40"/>
          <w:w w:val="120"/>
          <w:sz w:val="15"/>
        </w:rPr>
        <w:t xml:space="preserve">  </w:t>
      </w:r>
      <w:r>
        <w:rPr>
          <w:w w:val="120"/>
          <w:sz w:val="15"/>
        </w:rPr>
        <w:t>words</w:t>
      </w:r>
      <w:r>
        <w:rPr>
          <w:spacing w:val="40"/>
          <w:w w:val="120"/>
          <w:sz w:val="15"/>
        </w:rPr>
        <w:t xml:space="preserve">  </w:t>
      </w:r>
      <w:r>
        <w:rPr>
          <w:w w:val="120"/>
          <w:sz w:val="15"/>
        </w:rPr>
        <w:t>and</w:t>
      </w:r>
      <w:r>
        <w:rPr>
          <w:spacing w:val="40"/>
          <w:w w:val="120"/>
          <w:sz w:val="15"/>
        </w:rPr>
        <w:t xml:space="preserve">  </w:t>
      </w:r>
      <w:r>
        <w:rPr>
          <w:w w:val="120"/>
          <w:sz w:val="15"/>
        </w:rPr>
        <w:t>phrases</w:t>
      </w:r>
      <w:r>
        <w:rPr>
          <w:spacing w:val="40"/>
          <w:w w:val="120"/>
          <w:sz w:val="15"/>
        </w:rPr>
        <w:t xml:space="preserve">  </w:t>
      </w:r>
      <w:r>
        <w:rPr>
          <w:w w:val="120"/>
          <w:sz w:val="15"/>
        </w:rPr>
        <w:t>and</w:t>
      </w:r>
      <w:r>
        <w:rPr>
          <w:spacing w:val="40"/>
          <w:w w:val="120"/>
          <w:sz w:val="15"/>
        </w:rPr>
        <w:t xml:space="preserve">  </w:t>
      </w:r>
      <w:r>
        <w:rPr>
          <w:w w:val="120"/>
          <w:sz w:val="15"/>
        </w:rPr>
        <w:t>their</w:t>
      </w:r>
      <w:r>
        <w:rPr>
          <w:spacing w:val="40"/>
          <w:w w:val="120"/>
          <w:sz w:val="15"/>
        </w:rPr>
        <w:t xml:space="preserve">  </w:t>
      </w:r>
      <w:r>
        <w:rPr>
          <w:w w:val="120"/>
          <w:sz w:val="15"/>
        </w:rPr>
        <w:t xml:space="preserve">compositionality. In Christopher </w:t>
      </w:r>
      <w:r>
        <w:rPr>
          <w:w w:val="130"/>
          <w:sz w:val="15"/>
        </w:rPr>
        <w:t xml:space="preserve">J. </w:t>
      </w:r>
      <w:r>
        <w:rPr>
          <w:w w:val="120"/>
          <w:sz w:val="15"/>
        </w:rPr>
        <w:t>C. Burges, L´eon Bottou, Zoubin Ghahramani,</w:t>
      </w:r>
      <w:r>
        <w:rPr>
          <w:spacing w:val="29"/>
          <w:w w:val="120"/>
          <w:sz w:val="15"/>
        </w:rPr>
        <w:t xml:space="preserve"> </w:t>
      </w:r>
      <w:r>
        <w:rPr>
          <w:w w:val="120"/>
          <w:sz w:val="15"/>
        </w:rPr>
        <w:t>and</w:t>
      </w:r>
      <w:r>
        <w:rPr>
          <w:spacing w:val="29"/>
          <w:w w:val="120"/>
          <w:sz w:val="15"/>
        </w:rPr>
        <w:t xml:space="preserve"> </w:t>
      </w:r>
      <w:r>
        <w:rPr>
          <w:w w:val="120"/>
          <w:sz w:val="15"/>
        </w:rPr>
        <w:t>Kilian</w:t>
      </w:r>
      <w:r>
        <w:rPr>
          <w:spacing w:val="29"/>
          <w:w w:val="120"/>
          <w:sz w:val="15"/>
        </w:rPr>
        <w:t xml:space="preserve"> </w:t>
      </w:r>
      <w:r>
        <w:rPr>
          <w:w w:val="120"/>
          <w:sz w:val="15"/>
        </w:rPr>
        <w:t>Q.</w:t>
      </w:r>
      <w:r>
        <w:rPr>
          <w:spacing w:val="27"/>
          <w:w w:val="120"/>
          <w:sz w:val="15"/>
        </w:rPr>
        <w:t xml:space="preserve"> </w:t>
      </w:r>
      <w:r>
        <w:rPr>
          <w:w w:val="120"/>
          <w:sz w:val="15"/>
        </w:rPr>
        <w:t>Weinberger,</w:t>
      </w:r>
      <w:r>
        <w:rPr>
          <w:spacing w:val="29"/>
          <w:w w:val="120"/>
          <w:sz w:val="15"/>
        </w:rPr>
        <w:t xml:space="preserve"> </w:t>
      </w:r>
      <w:r>
        <w:rPr>
          <w:w w:val="120"/>
          <w:sz w:val="15"/>
        </w:rPr>
        <w:t>editors,</w:t>
      </w:r>
      <w:r>
        <w:rPr>
          <w:spacing w:val="29"/>
          <w:w w:val="120"/>
          <w:sz w:val="15"/>
        </w:rPr>
        <w:t xml:space="preserve"> </w:t>
      </w:r>
      <w:r>
        <w:rPr>
          <w:i/>
          <w:w w:val="120"/>
          <w:sz w:val="15"/>
        </w:rPr>
        <w:t>Advances in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Neural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Information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Processing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Systems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26: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27th Annual Conference on Neural Information Processing Systems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2013.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Proceedings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of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a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meeting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held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December 5-8, 2013, Lake Tahoe, Nevada, United States</w:t>
      </w:r>
      <w:r>
        <w:rPr>
          <w:w w:val="120"/>
          <w:sz w:val="15"/>
        </w:rPr>
        <w:t>, pp. 3111–3119, 2013.</w:t>
      </w:r>
    </w:p>
    <w:p w14:paraId="04F4056F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  <w:tab w:val="left" w:pos="3229"/>
        </w:tabs>
        <w:spacing w:before="5" w:line="273" w:lineRule="auto"/>
        <w:ind w:left="377"/>
        <w:jc w:val="both"/>
        <w:rPr>
          <w:sz w:val="15"/>
        </w:rPr>
      </w:pPr>
      <w:r>
        <w:rPr>
          <w:w w:val="125"/>
          <w:sz w:val="15"/>
        </w:rPr>
        <w:t>Don Neumann, Soumyadip Roy, Fayyaz Ul Amir Afsar Minhas,</w:t>
      </w:r>
      <w:r>
        <w:rPr>
          <w:spacing w:val="40"/>
          <w:w w:val="125"/>
          <w:sz w:val="15"/>
        </w:rPr>
        <w:t xml:space="preserve">  </w:t>
      </w:r>
      <w:r>
        <w:rPr>
          <w:w w:val="125"/>
          <w:sz w:val="15"/>
        </w:rPr>
        <w:t>and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>Asa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>Ben-Hur.</w:t>
      </w:r>
      <w:r>
        <w:rPr>
          <w:sz w:val="15"/>
        </w:rPr>
        <w:tab/>
      </w:r>
      <w:r>
        <w:rPr>
          <w:w w:val="125"/>
          <w:sz w:val="15"/>
        </w:rPr>
        <w:t xml:space="preserve">On the choice of </w:t>
      </w:r>
      <w:r>
        <w:rPr>
          <w:spacing w:val="-2"/>
          <w:w w:val="125"/>
          <w:sz w:val="15"/>
        </w:rPr>
        <w:t xml:space="preserve">negative examples for prediction of host-pathogen protein </w:t>
      </w:r>
      <w:r>
        <w:rPr>
          <w:w w:val="125"/>
          <w:sz w:val="15"/>
        </w:rPr>
        <w:t>interactions.</w:t>
      </w:r>
      <w:r>
        <w:rPr>
          <w:spacing w:val="40"/>
          <w:w w:val="125"/>
          <w:sz w:val="15"/>
        </w:rPr>
        <w:t xml:space="preserve"> </w:t>
      </w:r>
      <w:r>
        <w:rPr>
          <w:i/>
          <w:w w:val="125"/>
          <w:sz w:val="15"/>
        </w:rPr>
        <w:t>Frontiers in Bioinformatics</w:t>
      </w:r>
      <w:r>
        <w:rPr>
          <w:w w:val="125"/>
          <w:sz w:val="15"/>
        </w:rPr>
        <w:t xml:space="preserve">, 2, December </w:t>
      </w:r>
      <w:r>
        <w:rPr>
          <w:spacing w:val="-2"/>
          <w:w w:val="125"/>
          <w:sz w:val="15"/>
        </w:rPr>
        <w:t>2022.</w:t>
      </w:r>
    </w:p>
    <w:p w14:paraId="20812501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line="273" w:lineRule="auto"/>
        <w:ind w:left="377" w:right="38"/>
        <w:jc w:val="both"/>
        <w:rPr>
          <w:sz w:val="15"/>
        </w:rPr>
      </w:pPr>
      <w:r>
        <w:rPr>
          <w:w w:val="130"/>
          <w:sz w:val="15"/>
        </w:rPr>
        <w:t>Sandra Orchard, Mais Ammari, Bruno Aranda, Lionel Breuza, Leonardo Briganti, Fiona Broackes-Carter, Nancy H Campbell, Gayatri Chavali, Carol Chen, Noemi del Toro, Margaret Duesbury, Marine Dumousseau, Eugenia Galeota, Ursula Hinz, Marta Iannuccelli, Sruthi Jagannathan, Rafael Jimenez, Jyoti Khadake, Astrid Lagreid, Luana Licata, Ruth C Lovering, Birgit Meldal, Anna N Melidoni, Mila Milagros, Daniele Peluso, Livia Perfetto, Pablo</w:t>
      </w:r>
      <w:r>
        <w:rPr>
          <w:spacing w:val="-3"/>
          <w:w w:val="130"/>
          <w:sz w:val="15"/>
        </w:rPr>
        <w:t xml:space="preserve"> </w:t>
      </w:r>
      <w:r>
        <w:rPr>
          <w:w w:val="130"/>
          <w:sz w:val="15"/>
        </w:rPr>
        <w:t>Porras, Arathi</w:t>
      </w:r>
      <w:r>
        <w:rPr>
          <w:spacing w:val="-3"/>
          <w:w w:val="130"/>
          <w:sz w:val="15"/>
        </w:rPr>
        <w:t xml:space="preserve"> </w:t>
      </w:r>
      <w:r>
        <w:rPr>
          <w:w w:val="130"/>
          <w:sz w:val="15"/>
        </w:rPr>
        <w:t>Raghunath, Sylvie</w:t>
      </w:r>
      <w:r>
        <w:rPr>
          <w:spacing w:val="-3"/>
          <w:w w:val="130"/>
          <w:sz w:val="15"/>
        </w:rPr>
        <w:t xml:space="preserve"> </w:t>
      </w:r>
      <w:r>
        <w:rPr>
          <w:w w:val="130"/>
          <w:sz w:val="15"/>
        </w:rPr>
        <w:t xml:space="preserve">Ricard- </w:t>
      </w:r>
      <w:r>
        <w:rPr>
          <w:w w:val="125"/>
          <w:sz w:val="15"/>
        </w:rPr>
        <w:t>Blum, Bernd</w:t>
      </w:r>
      <w:r>
        <w:rPr>
          <w:spacing w:val="-4"/>
          <w:w w:val="125"/>
          <w:sz w:val="15"/>
        </w:rPr>
        <w:t xml:space="preserve"> </w:t>
      </w:r>
      <w:r>
        <w:rPr>
          <w:w w:val="125"/>
          <w:sz w:val="15"/>
        </w:rPr>
        <w:t>Roechert, Andre</w:t>
      </w:r>
      <w:r>
        <w:rPr>
          <w:spacing w:val="-4"/>
          <w:w w:val="125"/>
          <w:sz w:val="15"/>
        </w:rPr>
        <w:t xml:space="preserve"> </w:t>
      </w:r>
      <w:r>
        <w:rPr>
          <w:w w:val="125"/>
          <w:sz w:val="15"/>
        </w:rPr>
        <w:t>Stutz, Michael</w:t>
      </w:r>
      <w:r>
        <w:rPr>
          <w:spacing w:val="-4"/>
          <w:w w:val="125"/>
          <w:sz w:val="15"/>
        </w:rPr>
        <w:t xml:space="preserve"> </w:t>
      </w:r>
      <w:r>
        <w:rPr>
          <w:w w:val="125"/>
          <w:sz w:val="15"/>
        </w:rPr>
        <w:t xml:space="preserve">Tognolli, Kim </w:t>
      </w:r>
      <w:r>
        <w:rPr>
          <w:w w:val="130"/>
          <w:sz w:val="15"/>
        </w:rPr>
        <w:t>van</w:t>
      </w:r>
      <w:r>
        <w:rPr>
          <w:spacing w:val="-12"/>
          <w:w w:val="130"/>
          <w:sz w:val="15"/>
        </w:rPr>
        <w:t xml:space="preserve"> </w:t>
      </w:r>
      <w:r>
        <w:rPr>
          <w:w w:val="130"/>
          <w:sz w:val="15"/>
        </w:rPr>
        <w:t>Roey,</w:t>
      </w:r>
      <w:r>
        <w:rPr>
          <w:spacing w:val="-11"/>
          <w:w w:val="130"/>
          <w:sz w:val="15"/>
        </w:rPr>
        <w:t xml:space="preserve"> </w:t>
      </w:r>
      <w:r>
        <w:rPr>
          <w:w w:val="130"/>
          <w:sz w:val="15"/>
        </w:rPr>
        <w:t>Gianni</w:t>
      </w:r>
      <w:r>
        <w:rPr>
          <w:spacing w:val="-11"/>
          <w:w w:val="130"/>
          <w:sz w:val="15"/>
        </w:rPr>
        <w:t xml:space="preserve"> </w:t>
      </w:r>
      <w:r>
        <w:rPr>
          <w:w w:val="130"/>
          <w:sz w:val="15"/>
        </w:rPr>
        <w:t>Cesareni,</w:t>
      </w:r>
      <w:r>
        <w:rPr>
          <w:spacing w:val="-11"/>
          <w:w w:val="130"/>
          <w:sz w:val="15"/>
        </w:rPr>
        <w:t xml:space="preserve"> </w:t>
      </w:r>
      <w:r>
        <w:rPr>
          <w:w w:val="130"/>
          <w:sz w:val="15"/>
        </w:rPr>
        <w:t>and</w:t>
      </w:r>
      <w:r>
        <w:rPr>
          <w:spacing w:val="-11"/>
          <w:w w:val="130"/>
          <w:sz w:val="15"/>
        </w:rPr>
        <w:t xml:space="preserve"> </w:t>
      </w:r>
      <w:r>
        <w:rPr>
          <w:w w:val="130"/>
          <w:sz w:val="15"/>
        </w:rPr>
        <w:t>Henning</w:t>
      </w:r>
      <w:r>
        <w:rPr>
          <w:spacing w:val="-11"/>
          <w:w w:val="130"/>
          <w:sz w:val="15"/>
        </w:rPr>
        <w:t xml:space="preserve"> </w:t>
      </w:r>
      <w:r>
        <w:rPr>
          <w:w w:val="130"/>
          <w:sz w:val="15"/>
        </w:rPr>
        <w:t>Hermjakob.</w:t>
      </w:r>
      <w:r>
        <w:rPr>
          <w:spacing w:val="-11"/>
          <w:w w:val="130"/>
          <w:sz w:val="15"/>
        </w:rPr>
        <w:t xml:space="preserve"> </w:t>
      </w:r>
      <w:r>
        <w:rPr>
          <w:w w:val="130"/>
          <w:sz w:val="15"/>
        </w:rPr>
        <w:t xml:space="preserve">The </w:t>
      </w:r>
      <w:r>
        <w:rPr>
          <w:w w:val="125"/>
          <w:sz w:val="15"/>
        </w:rPr>
        <w:t>mintact</w:t>
      </w:r>
      <w:r>
        <w:rPr>
          <w:spacing w:val="-5"/>
          <w:w w:val="125"/>
          <w:sz w:val="15"/>
        </w:rPr>
        <w:t xml:space="preserve"> </w:t>
      </w:r>
      <w:r>
        <w:rPr>
          <w:w w:val="125"/>
          <w:sz w:val="15"/>
        </w:rPr>
        <w:t>project–intact</w:t>
      </w:r>
      <w:r>
        <w:rPr>
          <w:spacing w:val="-5"/>
          <w:w w:val="125"/>
          <w:sz w:val="15"/>
        </w:rPr>
        <w:t xml:space="preserve"> </w:t>
      </w:r>
      <w:r>
        <w:rPr>
          <w:w w:val="125"/>
          <w:sz w:val="15"/>
        </w:rPr>
        <w:t>as</w:t>
      </w:r>
      <w:r>
        <w:rPr>
          <w:spacing w:val="-5"/>
          <w:w w:val="125"/>
          <w:sz w:val="15"/>
        </w:rPr>
        <w:t xml:space="preserve"> </w:t>
      </w:r>
      <w:r>
        <w:rPr>
          <w:w w:val="125"/>
          <w:sz w:val="15"/>
        </w:rPr>
        <w:t>a</w:t>
      </w:r>
      <w:r>
        <w:rPr>
          <w:spacing w:val="-5"/>
          <w:w w:val="125"/>
          <w:sz w:val="15"/>
        </w:rPr>
        <w:t xml:space="preserve"> </w:t>
      </w:r>
      <w:r>
        <w:rPr>
          <w:w w:val="125"/>
          <w:sz w:val="15"/>
        </w:rPr>
        <w:t>common</w:t>
      </w:r>
      <w:r>
        <w:rPr>
          <w:spacing w:val="-5"/>
          <w:w w:val="125"/>
          <w:sz w:val="15"/>
        </w:rPr>
        <w:t xml:space="preserve"> </w:t>
      </w:r>
      <w:r>
        <w:rPr>
          <w:w w:val="125"/>
          <w:sz w:val="15"/>
        </w:rPr>
        <w:t>curation</w:t>
      </w:r>
      <w:r>
        <w:rPr>
          <w:spacing w:val="-5"/>
          <w:w w:val="125"/>
          <w:sz w:val="15"/>
        </w:rPr>
        <w:t xml:space="preserve"> </w:t>
      </w:r>
      <w:r>
        <w:rPr>
          <w:w w:val="125"/>
          <w:sz w:val="15"/>
        </w:rPr>
        <w:t>platform</w:t>
      </w:r>
      <w:r>
        <w:rPr>
          <w:spacing w:val="-5"/>
          <w:w w:val="125"/>
          <w:sz w:val="15"/>
        </w:rPr>
        <w:t xml:space="preserve"> </w:t>
      </w:r>
      <w:r>
        <w:rPr>
          <w:w w:val="125"/>
          <w:sz w:val="15"/>
        </w:rPr>
        <w:t xml:space="preserve">for </w:t>
      </w:r>
      <w:r>
        <w:rPr>
          <w:spacing w:val="-2"/>
          <w:w w:val="125"/>
          <w:sz w:val="15"/>
        </w:rPr>
        <w:t>11</w:t>
      </w:r>
      <w:r>
        <w:rPr>
          <w:spacing w:val="-6"/>
          <w:w w:val="125"/>
          <w:sz w:val="15"/>
        </w:rPr>
        <w:t xml:space="preserve"> </w:t>
      </w:r>
      <w:r>
        <w:rPr>
          <w:spacing w:val="-2"/>
          <w:w w:val="125"/>
          <w:sz w:val="15"/>
        </w:rPr>
        <w:t>molecular</w:t>
      </w:r>
      <w:r>
        <w:rPr>
          <w:spacing w:val="-6"/>
          <w:w w:val="125"/>
          <w:sz w:val="15"/>
        </w:rPr>
        <w:t xml:space="preserve"> </w:t>
      </w:r>
      <w:r>
        <w:rPr>
          <w:spacing w:val="-2"/>
          <w:w w:val="125"/>
          <w:sz w:val="15"/>
        </w:rPr>
        <w:t>interaction</w:t>
      </w:r>
      <w:r>
        <w:rPr>
          <w:spacing w:val="-6"/>
          <w:w w:val="125"/>
          <w:sz w:val="15"/>
        </w:rPr>
        <w:t xml:space="preserve"> </w:t>
      </w:r>
      <w:r>
        <w:rPr>
          <w:spacing w:val="-2"/>
          <w:w w:val="125"/>
          <w:sz w:val="15"/>
        </w:rPr>
        <w:t>databases.</w:t>
      </w:r>
      <w:r>
        <w:rPr>
          <w:spacing w:val="5"/>
          <w:w w:val="125"/>
          <w:sz w:val="15"/>
        </w:rPr>
        <w:t xml:space="preserve"> </w:t>
      </w:r>
      <w:r>
        <w:rPr>
          <w:i/>
          <w:spacing w:val="-2"/>
          <w:w w:val="125"/>
          <w:sz w:val="15"/>
        </w:rPr>
        <w:t>Nucleic acids research</w:t>
      </w:r>
      <w:r>
        <w:rPr>
          <w:spacing w:val="-2"/>
          <w:w w:val="125"/>
          <w:sz w:val="15"/>
        </w:rPr>
        <w:t xml:space="preserve">, </w:t>
      </w:r>
      <w:r>
        <w:rPr>
          <w:w w:val="130"/>
          <w:sz w:val="15"/>
        </w:rPr>
        <w:t>42(Database</w:t>
      </w:r>
      <w:r>
        <w:rPr>
          <w:spacing w:val="-8"/>
          <w:w w:val="130"/>
          <w:sz w:val="15"/>
        </w:rPr>
        <w:t xml:space="preserve"> </w:t>
      </w:r>
      <w:r>
        <w:rPr>
          <w:w w:val="130"/>
          <w:sz w:val="15"/>
        </w:rPr>
        <w:t>issue):D358—63,</w:t>
      </w:r>
      <w:r>
        <w:rPr>
          <w:spacing w:val="-7"/>
          <w:w w:val="130"/>
          <w:sz w:val="15"/>
        </w:rPr>
        <w:t xml:space="preserve"> </w:t>
      </w:r>
      <w:r>
        <w:rPr>
          <w:w w:val="130"/>
          <w:sz w:val="15"/>
        </w:rPr>
        <w:t>January</w:t>
      </w:r>
      <w:r>
        <w:rPr>
          <w:spacing w:val="-8"/>
          <w:w w:val="130"/>
          <w:sz w:val="15"/>
        </w:rPr>
        <w:t xml:space="preserve"> </w:t>
      </w:r>
      <w:r>
        <w:rPr>
          <w:w w:val="130"/>
          <w:sz w:val="15"/>
        </w:rPr>
        <w:t>2014.</w:t>
      </w:r>
    </w:p>
    <w:p w14:paraId="15755B40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7" w:line="273" w:lineRule="auto"/>
        <w:ind w:left="377"/>
        <w:jc w:val="both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36640" behindDoc="1" locked="0" layoutInCell="1" allowOverlap="1" wp14:anchorId="7EA325AA" wp14:editId="53E8E75D">
                <wp:simplePos x="0" y="0"/>
                <wp:positionH relativeFrom="page">
                  <wp:posOffset>2033079</wp:posOffset>
                </wp:positionH>
                <wp:positionV relativeFrom="paragraph">
                  <wp:posOffset>491157</wp:posOffset>
                </wp:positionV>
                <wp:extent cx="3302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>
                              <a:moveTo>
                                <a:pt x="0" y="0"/>
                              </a:moveTo>
                              <a:lnTo>
                                <a:pt x="3255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0C315" id="Graphic 6" o:spid="_x0000_s1026" style="position:absolute;margin-left:160.1pt;margin-top:38.65pt;width:2.6pt;height:.1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YbfEQIAAFUEAAAOAAAAZHJzL2Uyb0RvYy54bWysVMFu2zAMvQ/YPwi6L3aSZRuMOMXQoMOA&#10;oivQDDsrshwbk0WNVOL070fJdpp1t2E+CE8iRT7yUV7fnDsrTgapBVfK+SyXwjgNVesOpfy+u3v3&#10;SQoKylXKgjOlfDYkbzZv36x7X5gFNGArg4KDOCp6X8omBF9kGenGdIpm4I1jYw3YqcBbPGQVqp6j&#10;dzZb5PmHrAesPII2RHy6HYxyk+LXtdHhW12TCcKWkrmFtGJa93HNNmtVHFD5ptUjDfUPLDrVOk56&#10;CbVVQYkjtn+F6lqNQFCHmYYug7putUk1cDXz/FU1T43yJtXCzSF/aRP9v7D64fTkHzFSJ38P+idx&#10;R7LeU3GxxA2NPucau+jLxMU5dfH50kVzDkLz4XKZL7jVmi3zxcfU4kwV0019pPDFQIqiTvcUBgWq&#10;CalmQvrsJoisY1TQJgWDFKwgSsEK7gcFvQrxXqQWoegnGvGkg5PZQbKFV6yZ2IvVumuv5WK14jKm&#10;+thzsDOIKbhLA0hpGV8XZl1ksMpX79NQENi2umutjRwID/tbi+Kk4kimL9bAEf5w80hhq6gZ/JJp&#10;dLNuVGgQJcqzh+r5EUXPc1xK+nVUaKSwXx0PShz6CeAE9hPAYG8hPY3UHs65O/9Q6EVMX8rAmj7A&#10;NIaqmASLpV98400Hn48B6jaqmaZnYDRueHZTgeM7i4/jep+8Xv4Gm98AAAD//wMAUEsDBBQABgAI&#10;AAAAIQBBw/C83gAAAAkBAAAPAAAAZHJzL2Rvd25yZXYueG1sTI/BTsMwDIbvSLxDZCRuLKGlbCtN&#10;J1SBtOsCSDtmjWkrGqdqsq306clO7Gj70+/vLzaT7dkJR985kvC4EMCQamc6aiR8frw/rID5oMno&#10;3hFK+EUPm/L2ptC5cWfa4UmFhsUQ8rmW0IYw5Jz7ukWr/cINSPH27UarQxzHhptRn2O47XkixDO3&#10;uqP4odUDVi3WP+poJax3ldq+jV96PzfVKvPbWSkxS3l/N72+AAs4hX8YLvpRHcrodHBHMp71EtJE&#10;JBGVsFymwCKQJtkTsMNlkQEvC37doPwDAAD//wMAUEsBAi0AFAAGAAgAAAAhALaDOJL+AAAA4QEA&#10;ABMAAAAAAAAAAAAAAAAAAAAAAFtDb250ZW50X1R5cGVzXS54bWxQSwECLQAUAAYACAAAACEAOP0h&#10;/9YAAACUAQAACwAAAAAAAAAAAAAAAAAvAQAAX3JlbHMvLnJlbHNQSwECLQAUAAYACAAAACEAw5GG&#10;3xECAABVBAAADgAAAAAAAAAAAAAAAAAuAgAAZHJzL2Uyb0RvYy54bWxQSwECLQAUAAYACAAAACEA&#10;QcPwvN4AAAAJAQAADwAAAAAAAAAAAAAAAABrBAAAZHJzL2Rvd25yZXYueG1sUEsFBgAAAAAEAAQA&#10;8wAAAHYFAAAAAA==&#10;" path="m,l32550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25"/>
          <w:sz w:val="15"/>
        </w:rPr>
        <w:t xml:space="preserve">Lukasz Salwinski, Christopher S Miller, Adam </w:t>
      </w:r>
      <w:r>
        <w:rPr>
          <w:w w:val="155"/>
          <w:sz w:val="15"/>
        </w:rPr>
        <w:t xml:space="preserve">J </w:t>
      </w:r>
      <w:r>
        <w:rPr>
          <w:w w:val="125"/>
          <w:sz w:val="15"/>
        </w:rPr>
        <w:t>Smith, Frank</w:t>
      </w:r>
      <w:r>
        <w:rPr>
          <w:w w:val="155"/>
          <w:sz w:val="15"/>
        </w:rPr>
        <w:t xml:space="preserve"> K </w:t>
      </w:r>
      <w:r>
        <w:rPr>
          <w:w w:val="125"/>
          <w:sz w:val="15"/>
        </w:rPr>
        <w:t>Pettit,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James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U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Bowie,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and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David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Eisenberg. The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database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of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interacting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proteins: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2004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update.</w:t>
      </w:r>
      <w:r>
        <w:rPr>
          <w:spacing w:val="-11"/>
          <w:w w:val="125"/>
          <w:sz w:val="15"/>
        </w:rPr>
        <w:t xml:space="preserve"> </w:t>
      </w:r>
      <w:r>
        <w:rPr>
          <w:i/>
          <w:w w:val="125"/>
          <w:sz w:val="15"/>
        </w:rPr>
        <w:t>Nucleic acids research</w:t>
      </w:r>
      <w:r>
        <w:rPr>
          <w:w w:val="125"/>
          <w:sz w:val="15"/>
        </w:rPr>
        <w:t>, 32(suppl 1):D449–D451, 2004.</w:t>
      </w:r>
    </w:p>
    <w:p w14:paraId="523A6F74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line="273" w:lineRule="auto"/>
        <w:ind w:left="377" w:right="38"/>
        <w:jc w:val="both"/>
        <w:rPr>
          <w:sz w:val="15"/>
        </w:rPr>
      </w:pPr>
      <w:r>
        <w:rPr>
          <w:w w:val="125"/>
          <w:sz w:val="15"/>
        </w:rPr>
        <w:t>Bosheng Song, Xiaoyan Luo, Xiaoli Luo, Yuansheng Liu, Zhangming Niu, and Xiangxiang Zeng.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 xml:space="preserve">Learning spatial </w:t>
      </w:r>
      <w:r>
        <w:rPr>
          <w:w w:val="120"/>
          <w:sz w:val="15"/>
        </w:rPr>
        <w:t xml:space="preserve">structures of proteins improves protein–protein interaction </w:t>
      </w:r>
      <w:r>
        <w:rPr>
          <w:w w:val="125"/>
          <w:sz w:val="15"/>
        </w:rPr>
        <w:t xml:space="preserve">prediction. </w:t>
      </w:r>
      <w:r>
        <w:rPr>
          <w:i/>
          <w:w w:val="125"/>
          <w:sz w:val="15"/>
        </w:rPr>
        <w:t>Briefings in Bioinformatics</w:t>
      </w:r>
      <w:r>
        <w:rPr>
          <w:w w:val="125"/>
          <w:sz w:val="15"/>
        </w:rPr>
        <w:t xml:space="preserve">, 23(2):bbab558, 01 </w:t>
      </w:r>
      <w:r>
        <w:rPr>
          <w:spacing w:val="-2"/>
          <w:w w:val="125"/>
          <w:sz w:val="15"/>
        </w:rPr>
        <w:t>2022.</w:t>
      </w:r>
    </w:p>
    <w:p w14:paraId="26D2A0BD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line="273" w:lineRule="auto"/>
        <w:ind w:left="377"/>
        <w:jc w:val="both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37152" behindDoc="1" locked="0" layoutInCell="1" allowOverlap="1" wp14:anchorId="2900B753" wp14:editId="1B85AB25">
                <wp:simplePos x="0" y="0"/>
                <wp:positionH relativeFrom="page">
                  <wp:posOffset>1744306</wp:posOffset>
                </wp:positionH>
                <wp:positionV relativeFrom="paragraph">
                  <wp:posOffset>488158</wp:posOffset>
                </wp:positionV>
                <wp:extent cx="3302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>
                              <a:moveTo>
                                <a:pt x="0" y="0"/>
                              </a:moveTo>
                              <a:lnTo>
                                <a:pt x="3255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8C695" id="Graphic 7" o:spid="_x0000_s1026" style="position:absolute;margin-left:137.35pt;margin-top:38.45pt;width:2.6pt;height:.1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YbfEQIAAFUEAAAOAAAAZHJzL2Uyb0RvYy54bWysVMFu2zAMvQ/YPwi6L3aSZRuMOMXQoMOA&#10;oivQDDsrshwbk0WNVOL070fJdpp1t2E+CE8iRT7yUV7fnDsrTgapBVfK+SyXwjgNVesOpfy+u3v3&#10;SQoKylXKgjOlfDYkbzZv36x7X5gFNGArg4KDOCp6X8omBF9kGenGdIpm4I1jYw3YqcBbPGQVqp6j&#10;dzZb5PmHrAesPII2RHy6HYxyk+LXtdHhW12TCcKWkrmFtGJa93HNNmtVHFD5ptUjDfUPLDrVOk56&#10;CbVVQYkjtn+F6lqNQFCHmYYug7putUk1cDXz/FU1T43yJtXCzSF/aRP9v7D64fTkHzFSJ38P+idx&#10;R7LeU3GxxA2NPucau+jLxMU5dfH50kVzDkLz4XKZL7jVmi3zxcfU4kwV0019pPDFQIqiTvcUBgWq&#10;CalmQvrsJoisY1TQJgWDFKwgSsEK7gcFvQrxXqQWoegnGvGkg5PZQbKFV6yZ2IvVumuv5WK14jKm&#10;+thzsDOIKbhLA0hpGV8XZl1ksMpX79NQENi2umutjRwID/tbi+Kk4kimL9bAEf5w80hhq6gZ/JJp&#10;dLNuVGgQJcqzh+r5EUXPc1xK+nVUaKSwXx0PShz6CeAE9hPAYG8hPY3UHs65O/9Q6EVMX8rAmj7A&#10;NIaqmASLpV98400Hn48B6jaqmaZnYDRueHZTgeM7i4/jep+8Xv4Gm98AAAD//wMAUEsDBBQABgAI&#10;AAAAIQD0r8LJ3gAAAAkBAAAPAAAAZHJzL2Rvd25yZXYueG1sTI/LTsMwEEX3SPyDNUjsqNMI6ibE&#10;qVAEUrc1ILGcxiaJiO3IdtuQr2dYwW4eR3fOVLvZjuxsQhy8k7BeZcCMa70eXCfh7fXlbgssJnQa&#10;R++MhG8TYVdfX1VYan9xB3NWqWMU4mKJEvqUppLz2PbGYlz5yTjaffpgMVEbOq4DXijcjjzPsg23&#10;ODi60ONkmt60X+pkJRSHRu2fwzt+LF2zfYj7RalskfL2Zn56BJbMnP5g+NUndajJ6ehPTkc2SsjF&#10;vSBUgtgUwAjIRUHFkQZiDbyu+P8P6h8AAAD//wMAUEsBAi0AFAAGAAgAAAAhALaDOJL+AAAA4QEA&#10;ABMAAAAAAAAAAAAAAAAAAAAAAFtDb250ZW50X1R5cGVzXS54bWxQSwECLQAUAAYACAAAACEAOP0h&#10;/9YAAACUAQAACwAAAAAAAAAAAAAAAAAvAQAAX3JlbHMvLnJlbHNQSwECLQAUAAYACAAAACEAw5GG&#10;3xECAABVBAAADgAAAAAAAAAAAAAAAAAuAgAAZHJzL2Uyb0RvYy54bWxQSwECLQAUAAYACAAAACEA&#10;9K/Cyd4AAAAJAQAADwAAAAAAAAAAAAAAAABrBAAAZHJzL2Rvd25yZXYueG1sUEsFBgAAAAAEAAQA&#10;8wAAAHYFAAAAAA==&#10;" path="m,l32550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20"/>
          <w:sz w:val="15"/>
        </w:rPr>
        <w:t>Chris Stark, Bobby-Joe Breitkreutz, Teresa Reguly, Lorrie Boucher, Ashton Breitkreutz, and Mike Tyers.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Biogrid: a general repository for interaction datasets.</w:t>
      </w:r>
      <w:r>
        <w:rPr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Nucleic acids research</w:t>
      </w:r>
      <w:r>
        <w:rPr>
          <w:w w:val="120"/>
          <w:sz w:val="15"/>
        </w:rPr>
        <w:t>, 34(suppl 1):D535–D539, 2006.</w:t>
      </w:r>
    </w:p>
    <w:p w14:paraId="796D4634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line="273" w:lineRule="auto"/>
        <w:ind w:left="377"/>
        <w:jc w:val="both"/>
        <w:rPr>
          <w:sz w:val="15"/>
        </w:rPr>
      </w:pPr>
      <w:r>
        <w:rPr>
          <w:w w:val="125"/>
          <w:sz w:val="15"/>
        </w:rPr>
        <w:t>Martin Steinegger and Johannes S¨oding.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>Clustering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huge protein sequence sets in linear time.</w:t>
      </w:r>
      <w:r>
        <w:rPr>
          <w:spacing w:val="40"/>
          <w:w w:val="125"/>
          <w:sz w:val="15"/>
        </w:rPr>
        <w:t xml:space="preserve"> </w:t>
      </w:r>
      <w:r>
        <w:rPr>
          <w:i/>
          <w:w w:val="125"/>
          <w:sz w:val="15"/>
        </w:rPr>
        <w:t>Nature Communications</w:t>
      </w:r>
      <w:r>
        <w:rPr>
          <w:w w:val="125"/>
          <w:sz w:val="15"/>
        </w:rPr>
        <w:t>, 9(1):2542, 2018.</w:t>
      </w:r>
    </w:p>
    <w:p w14:paraId="702B2708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1" w:line="273" w:lineRule="auto"/>
        <w:ind w:left="377"/>
        <w:jc w:val="both"/>
        <w:rPr>
          <w:sz w:val="15"/>
        </w:rPr>
      </w:pPr>
      <w:r>
        <w:rPr>
          <w:w w:val="125"/>
          <w:sz w:val="15"/>
        </w:rPr>
        <w:t>Damian Szklarczyk, Rebecca Kirsch, Mikaela Koutrouli, Katerina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>Nastou,</w:t>
      </w:r>
      <w:r>
        <w:rPr>
          <w:spacing w:val="80"/>
          <w:w w:val="150"/>
          <w:sz w:val="15"/>
        </w:rPr>
        <w:t xml:space="preserve"> </w:t>
      </w:r>
      <w:r>
        <w:rPr>
          <w:w w:val="125"/>
          <w:sz w:val="15"/>
        </w:rPr>
        <w:t>Farrokh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>Mehryary,</w:t>
      </w:r>
      <w:r>
        <w:rPr>
          <w:spacing w:val="80"/>
          <w:w w:val="150"/>
          <w:sz w:val="15"/>
        </w:rPr>
        <w:t xml:space="preserve"> </w:t>
      </w:r>
      <w:r>
        <w:rPr>
          <w:w w:val="125"/>
          <w:sz w:val="15"/>
        </w:rPr>
        <w:t>Radja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>Hachilif,</w:t>
      </w:r>
    </w:p>
    <w:p w14:paraId="42855EB5" w14:textId="77777777" w:rsidR="00BD66B9" w:rsidRDefault="00000000">
      <w:pPr>
        <w:pStyle w:val="BodyText"/>
        <w:spacing w:before="70" w:line="273" w:lineRule="auto"/>
        <w:ind w:left="377" w:right="75" w:firstLine="0"/>
      </w:pPr>
      <w:r>
        <w:br w:type="column"/>
      </w:r>
      <w:r>
        <w:rPr>
          <w:w w:val="125"/>
        </w:rPr>
        <w:t xml:space="preserve">Annika </w:t>
      </w:r>
      <w:r>
        <w:rPr>
          <w:w w:val="150"/>
        </w:rPr>
        <w:t>L</w:t>
      </w:r>
      <w:r>
        <w:rPr>
          <w:spacing w:val="-4"/>
          <w:w w:val="150"/>
        </w:rPr>
        <w:t xml:space="preserve"> </w:t>
      </w:r>
      <w:r>
        <w:rPr>
          <w:w w:val="125"/>
        </w:rPr>
        <w:t xml:space="preserve">Gable, Tao Fang, Nadezhda </w:t>
      </w:r>
      <w:r>
        <w:rPr>
          <w:w w:val="150"/>
        </w:rPr>
        <w:t>T</w:t>
      </w:r>
      <w:r>
        <w:rPr>
          <w:spacing w:val="-4"/>
          <w:w w:val="150"/>
        </w:rPr>
        <w:t xml:space="preserve"> </w:t>
      </w:r>
      <w:r>
        <w:rPr>
          <w:w w:val="125"/>
        </w:rPr>
        <w:t xml:space="preserve">Doncheva, Sampo Pyysalo, Peer Bork, Lars </w:t>
      </w:r>
      <w:r>
        <w:rPr>
          <w:w w:val="150"/>
        </w:rPr>
        <w:t xml:space="preserve">J </w:t>
      </w:r>
      <w:r>
        <w:rPr>
          <w:w w:val="125"/>
        </w:rPr>
        <w:t>Jensen, and Christian von Mering.</w:t>
      </w:r>
      <w:r>
        <w:rPr>
          <w:spacing w:val="40"/>
          <w:w w:val="125"/>
        </w:rPr>
        <w:t xml:space="preserve"> </w:t>
      </w:r>
      <w:r>
        <w:rPr>
          <w:w w:val="125"/>
        </w:rPr>
        <w:t xml:space="preserve">The string database in 2023: protein-protein </w:t>
      </w:r>
      <w:r>
        <w:rPr>
          <w:w w:val="120"/>
        </w:rPr>
        <w:t>association</w:t>
      </w:r>
      <w:r>
        <w:rPr>
          <w:spacing w:val="-11"/>
          <w:w w:val="120"/>
        </w:rPr>
        <w:t xml:space="preserve"> </w:t>
      </w:r>
      <w:r>
        <w:rPr>
          <w:w w:val="120"/>
        </w:rPr>
        <w:t>networks</w:t>
      </w:r>
      <w:r>
        <w:rPr>
          <w:spacing w:val="-10"/>
          <w:w w:val="120"/>
        </w:rPr>
        <w:t xml:space="preserve"> </w:t>
      </w:r>
      <w:r>
        <w:rPr>
          <w:w w:val="120"/>
        </w:rPr>
        <w:t>and</w:t>
      </w:r>
      <w:r>
        <w:rPr>
          <w:spacing w:val="-10"/>
          <w:w w:val="120"/>
        </w:rPr>
        <w:t xml:space="preserve"> </w:t>
      </w:r>
      <w:r>
        <w:rPr>
          <w:w w:val="120"/>
        </w:rPr>
        <w:t>functional</w:t>
      </w:r>
      <w:r>
        <w:rPr>
          <w:spacing w:val="-10"/>
          <w:w w:val="120"/>
        </w:rPr>
        <w:t xml:space="preserve"> </w:t>
      </w:r>
      <w:r>
        <w:rPr>
          <w:w w:val="120"/>
        </w:rPr>
        <w:t>enrichment</w:t>
      </w:r>
      <w:r>
        <w:rPr>
          <w:spacing w:val="-10"/>
          <w:w w:val="120"/>
        </w:rPr>
        <w:t xml:space="preserve"> </w:t>
      </w:r>
      <w:r>
        <w:rPr>
          <w:w w:val="120"/>
        </w:rPr>
        <w:t>analyses</w:t>
      </w:r>
      <w:r>
        <w:rPr>
          <w:spacing w:val="-10"/>
          <w:w w:val="120"/>
        </w:rPr>
        <w:t xml:space="preserve"> </w:t>
      </w:r>
      <w:r>
        <w:rPr>
          <w:w w:val="120"/>
        </w:rPr>
        <w:t xml:space="preserve">for </w:t>
      </w:r>
      <w:r>
        <w:rPr>
          <w:spacing w:val="-2"/>
          <w:w w:val="125"/>
        </w:rPr>
        <w:t>any</w:t>
      </w:r>
      <w:r>
        <w:rPr>
          <w:spacing w:val="-6"/>
          <w:w w:val="125"/>
        </w:rPr>
        <w:t xml:space="preserve"> </w:t>
      </w:r>
      <w:r>
        <w:rPr>
          <w:spacing w:val="-2"/>
          <w:w w:val="125"/>
        </w:rPr>
        <w:t>sequenced</w:t>
      </w:r>
      <w:r>
        <w:rPr>
          <w:spacing w:val="-6"/>
          <w:w w:val="125"/>
        </w:rPr>
        <w:t xml:space="preserve"> </w:t>
      </w:r>
      <w:r>
        <w:rPr>
          <w:spacing w:val="-2"/>
          <w:w w:val="125"/>
        </w:rPr>
        <w:t>genome</w:t>
      </w:r>
      <w:r>
        <w:rPr>
          <w:spacing w:val="-6"/>
          <w:w w:val="125"/>
        </w:rPr>
        <w:t xml:space="preserve"> </w:t>
      </w:r>
      <w:r>
        <w:rPr>
          <w:spacing w:val="-2"/>
          <w:w w:val="125"/>
        </w:rPr>
        <w:t>of</w:t>
      </w:r>
      <w:r>
        <w:rPr>
          <w:spacing w:val="-6"/>
          <w:w w:val="125"/>
        </w:rPr>
        <w:t xml:space="preserve"> </w:t>
      </w:r>
      <w:r>
        <w:rPr>
          <w:spacing w:val="-2"/>
          <w:w w:val="125"/>
        </w:rPr>
        <w:t>interest.</w:t>
      </w:r>
      <w:r>
        <w:rPr>
          <w:spacing w:val="5"/>
          <w:w w:val="125"/>
        </w:rPr>
        <w:t xml:space="preserve"> </w:t>
      </w:r>
      <w:r>
        <w:rPr>
          <w:i/>
          <w:spacing w:val="-2"/>
          <w:w w:val="125"/>
        </w:rPr>
        <w:t>Nucleic Acids Research</w:t>
      </w:r>
      <w:r>
        <w:rPr>
          <w:spacing w:val="-2"/>
          <w:w w:val="125"/>
        </w:rPr>
        <w:t xml:space="preserve">, </w:t>
      </w:r>
      <w:r>
        <w:rPr>
          <w:w w:val="125"/>
        </w:rPr>
        <w:t>51(D1):D638–D646, Jan 2023.</w:t>
      </w:r>
    </w:p>
    <w:p w14:paraId="118F28E3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" w:line="273" w:lineRule="auto"/>
        <w:ind w:left="377" w:right="75"/>
        <w:jc w:val="both"/>
        <w:rPr>
          <w:sz w:val="15"/>
        </w:rPr>
      </w:pPr>
      <w:r>
        <w:rPr>
          <w:w w:val="125"/>
          <w:sz w:val="15"/>
        </w:rPr>
        <w:t>Jiahui Wu, Bo Liu, Jidong Zhang, Zhihan Wang, and Jianqiang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Li. Dl-ppi: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a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method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on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prediction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of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sequenced protein–protein</w:t>
      </w:r>
      <w:r>
        <w:rPr>
          <w:spacing w:val="-3"/>
          <w:w w:val="125"/>
          <w:sz w:val="15"/>
        </w:rPr>
        <w:t xml:space="preserve"> </w:t>
      </w:r>
      <w:r>
        <w:rPr>
          <w:w w:val="125"/>
          <w:sz w:val="15"/>
        </w:rPr>
        <w:t>interaction</w:t>
      </w:r>
      <w:r>
        <w:rPr>
          <w:spacing w:val="-3"/>
          <w:w w:val="125"/>
          <w:sz w:val="15"/>
        </w:rPr>
        <w:t xml:space="preserve"> </w:t>
      </w:r>
      <w:r>
        <w:rPr>
          <w:w w:val="125"/>
          <w:sz w:val="15"/>
        </w:rPr>
        <w:t>based</w:t>
      </w:r>
      <w:r>
        <w:rPr>
          <w:spacing w:val="-3"/>
          <w:w w:val="125"/>
          <w:sz w:val="15"/>
        </w:rPr>
        <w:t xml:space="preserve"> </w:t>
      </w:r>
      <w:r>
        <w:rPr>
          <w:w w:val="125"/>
          <w:sz w:val="15"/>
        </w:rPr>
        <w:t>on</w:t>
      </w:r>
      <w:r>
        <w:rPr>
          <w:spacing w:val="-3"/>
          <w:w w:val="125"/>
          <w:sz w:val="15"/>
        </w:rPr>
        <w:t xml:space="preserve"> </w:t>
      </w:r>
      <w:r>
        <w:rPr>
          <w:w w:val="125"/>
          <w:sz w:val="15"/>
        </w:rPr>
        <w:t>deep</w:t>
      </w:r>
      <w:r>
        <w:rPr>
          <w:spacing w:val="-3"/>
          <w:w w:val="125"/>
          <w:sz w:val="15"/>
        </w:rPr>
        <w:t xml:space="preserve"> </w:t>
      </w:r>
      <w:r>
        <w:rPr>
          <w:w w:val="125"/>
          <w:sz w:val="15"/>
        </w:rPr>
        <w:t>learning.</w:t>
      </w:r>
      <w:r>
        <w:rPr>
          <w:spacing w:val="23"/>
          <w:w w:val="125"/>
          <w:sz w:val="15"/>
        </w:rPr>
        <w:t xml:space="preserve"> </w:t>
      </w:r>
      <w:r>
        <w:rPr>
          <w:i/>
          <w:w w:val="125"/>
          <w:sz w:val="15"/>
        </w:rPr>
        <w:t>BMC Bioinformatics</w:t>
      </w:r>
      <w:r>
        <w:rPr>
          <w:w w:val="125"/>
          <w:sz w:val="15"/>
        </w:rPr>
        <w:t>, 24(1):473, 2023.</w:t>
      </w:r>
    </w:p>
    <w:p w14:paraId="3C204BDB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line="273" w:lineRule="auto"/>
        <w:ind w:left="377" w:right="75"/>
        <w:jc w:val="both"/>
        <w:rPr>
          <w:sz w:val="15"/>
        </w:rPr>
      </w:pPr>
      <w:r>
        <w:rPr>
          <w:w w:val="125"/>
          <w:sz w:val="15"/>
        </w:rPr>
        <w:t>Jiahui Wu, Bo Liu, Jidong Zhang, Zhihan Wang, and Jianqiang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Li. Dl-ppi: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a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method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on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prediction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of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sequenced protein–protein</w:t>
      </w:r>
      <w:r>
        <w:rPr>
          <w:spacing w:val="-3"/>
          <w:w w:val="125"/>
          <w:sz w:val="15"/>
        </w:rPr>
        <w:t xml:space="preserve"> </w:t>
      </w:r>
      <w:r>
        <w:rPr>
          <w:w w:val="125"/>
          <w:sz w:val="15"/>
        </w:rPr>
        <w:t>interaction</w:t>
      </w:r>
      <w:r>
        <w:rPr>
          <w:spacing w:val="-3"/>
          <w:w w:val="125"/>
          <w:sz w:val="15"/>
        </w:rPr>
        <w:t xml:space="preserve"> </w:t>
      </w:r>
      <w:r>
        <w:rPr>
          <w:w w:val="125"/>
          <w:sz w:val="15"/>
        </w:rPr>
        <w:t>based</w:t>
      </w:r>
      <w:r>
        <w:rPr>
          <w:spacing w:val="-3"/>
          <w:w w:val="125"/>
          <w:sz w:val="15"/>
        </w:rPr>
        <w:t xml:space="preserve"> </w:t>
      </w:r>
      <w:r>
        <w:rPr>
          <w:w w:val="125"/>
          <w:sz w:val="15"/>
        </w:rPr>
        <w:t>on</w:t>
      </w:r>
      <w:r>
        <w:rPr>
          <w:spacing w:val="-3"/>
          <w:w w:val="125"/>
          <w:sz w:val="15"/>
        </w:rPr>
        <w:t xml:space="preserve"> </w:t>
      </w:r>
      <w:r>
        <w:rPr>
          <w:w w:val="125"/>
          <w:sz w:val="15"/>
        </w:rPr>
        <w:t>deep</w:t>
      </w:r>
      <w:r>
        <w:rPr>
          <w:spacing w:val="-3"/>
          <w:w w:val="125"/>
          <w:sz w:val="15"/>
        </w:rPr>
        <w:t xml:space="preserve"> </w:t>
      </w:r>
      <w:r>
        <w:rPr>
          <w:w w:val="125"/>
          <w:sz w:val="15"/>
        </w:rPr>
        <w:t>learning.</w:t>
      </w:r>
      <w:r>
        <w:rPr>
          <w:spacing w:val="23"/>
          <w:w w:val="125"/>
          <w:sz w:val="15"/>
        </w:rPr>
        <w:t xml:space="preserve"> </w:t>
      </w:r>
      <w:r>
        <w:rPr>
          <w:i/>
          <w:w w:val="125"/>
          <w:sz w:val="15"/>
        </w:rPr>
        <w:t>BMC Bioinformatics</w:t>
      </w:r>
      <w:r>
        <w:rPr>
          <w:w w:val="125"/>
          <w:sz w:val="15"/>
        </w:rPr>
        <w:t>, 24(1), December 2023.</w:t>
      </w:r>
    </w:p>
    <w:p w14:paraId="3E0ADDA9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line="273" w:lineRule="auto"/>
        <w:ind w:left="377" w:right="75"/>
        <w:jc w:val="both"/>
        <w:rPr>
          <w:sz w:val="15"/>
        </w:rPr>
      </w:pPr>
      <w:r>
        <w:rPr>
          <w:w w:val="125"/>
          <w:sz w:val="15"/>
        </w:rPr>
        <w:t>Mingda Xu, Peisheng Qian, Ziyuan Zhao, Zeng Zeng, Jianguo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Chen,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Weide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Liu,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and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Xulei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Yang.</w:t>
      </w:r>
      <w:r>
        <w:rPr>
          <w:spacing w:val="40"/>
          <w:w w:val="125"/>
          <w:sz w:val="15"/>
        </w:rPr>
        <w:t xml:space="preserve">  </w:t>
      </w:r>
      <w:r>
        <w:rPr>
          <w:w w:val="125"/>
          <w:sz w:val="15"/>
        </w:rPr>
        <w:t>Graph neural networks for protein-protein interactions – a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>short survey.</w:t>
      </w:r>
      <w:r>
        <w:rPr>
          <w:spacing w:val="40"/>
          <w:w w:val="125"/>
          <w:sz w:val="15"/>
        </w:rPr>
        <w:t xml:space="preserve"> </w:t>
      </w:r>
      <w:r>
        <w:rPr>
          <w:i/>
          <w:w w:val="125"/>
          <w:sz w:val="15"/>
        </w:rPr>
        <w:t>arXiv preprint arXiv:2404.10450</w:t>
      </w:r>
      <w:r>
        <w:rPr>
          <w:w w:val="125"/>
          <w:sz w:val="15"/>
        </w:rPr>
        <w:t>, 2024. Surveys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GNN-based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PPI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methods;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highlights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 xml:space="preserve">GCN- based (e.g. GraphSAGE, GIN) and GAT-based model </w:t>
      </w:r>
      <w:r>
        <w:rPr>
          <w:spacing w:val="-2"/>
          <w:w w:val="125"/>
          <w:sz w:val="15"/>
        </w:rPr>
        <w:t>families:contentReference[oaicite:14]index=14.</w:t>
      </w:r>
    </w:p>
    <w:p w14:paraId="41E672B6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" w:line="273" w:lineRule="auto"/>
        <w:ind w:left="377" w:right="74"/>
        <w:jc w:val="both"/>
        <w:rPr>
          <w:sz w:val="15"/>
        </w:rPr>
      </w:pPr>
      <w:r>
        <w:rPr>
          <w:w w:val="125"/>
          <w:sz w:val="15"/>
        </w:rPr>
        <w:t>Yang Lei,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Xia Jun-Feng,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and Gui Jie.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>Prediction of protein-protein interactions from protein sequence using local descriptors.</w:t>
      </w:r>
      <w:r>
        <w:rPr>
          <w:spacing w:val="33"/>
          <w:w w:val="125"/>
          <w:sz w:val="15"/>
        </w:rPr>
        <w:t xml:space="preserve"> </w:t>
      </w:r>
      <w:r>
        <w:rPr>
          <w:i/>
          <w:w w:val="125"/>
          <w:sz w:val="15"/>
        </w:rPr>
        <w:t>Protein &amp; Peptide Letters</w:t>
      </w:r>
      <w:r>
        <w:rPr>
          <w:w w:val="125"/>
          <w:sz w:val="15"/>
        </w:rPr>
        <w:t>, 17(9), 2010.</w:t>
      </w:r>
    </w:p>
    <w:p w14:paraId="40CB938C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line="273" w:lineRule="auto"/>
        <w:ind w:left="377" w:right="75"/>
        <w:jc w:val="both"/>
        <w:rPr>
          <w:sz w:val="15"/>
        </w:rPr>
      </w:pPr>
      <w:r>
        <w:rPr>
          <w:w w:val="125"/>
          <w:sz w:val="15"/>
        </w:rPr>
        <w:t>You,</w:t>
      </w:r>
      <w:r>
        <w:rPr>
          <w:spacing w:val="64"/>
          <w:w w:val="125"/>
          <w:sz w:val="15"/>
        </w:rPr>
        <w:t xml:space="preserve"> </w:t>
      </w:r>
      <w:r>
        <w:rPr>
          <w:w w:val="125"/>
          <w:sz w:val="15"/>
        </w:rPr>
        <w:t>ZH.,</w:t>
      </w:r>
      <w:r>
        <w:rPr>
          <w:spacing w:val="64"/>
          <w:w w:val="125"/>
          <w:sz w:val="15"/>
        </w:rPr>
        <w:t xml:space="preserve"> </w:t>
      </w:r>
      <w:r>
        <w:rPr>
          <w:w w:val="125"/>
          <w:sz w:val="15"/>
        </w:rPr>
        <w:t>Zhu,</w:t>
      </w:r>
      <w:r>
        <w:rPr>
          <w:spacing w:val="64"/>
          <w:w w:val="125"/>
          <w:sz w:val="15"/>
        </w:rPr>
        <w:t xml:space="preserve"> </w:t>
      </w:r>
      <w:r>
        <w:rPr>
          <w:w w:val="125"/>
          <w:sz w:val="15"/>
        </w:rPr>
        <w:t>L.,</w:t>
      </w:r>
      <w:r>
        <w:rPr>
          <w:spacing w:val="64"/>
          <w:w w:val="125"/>
          <w:sz w:val="15"/>
        </w:rPr>
        <w:t xml:space="preserve"> </w:t>
      </w:r>
      <w:r>
        <w:rPr>
          <w:w w:val="125"/>
          <w:sz w:val="15"/>
        </w:rPr>
        <w:t>Zheng,</w:t>
      </w:r>
      <w:r>
        <w:rPr>
          <w:spacing w:val="64"/>
          <w:w w:val="125"/>
          <w:sz w:val="15"/>
        </w:rPr>
        <w:t xml:space="preserve"> </w:t>
      </w:r>
      <w:r>
        <w:rPr>
          <w:w w:val="125"/>
          <w:sz w:val="15"/>
        </w:rPr>
        <w:t>CH.,</w:t>
      </w:r>
      <w:r>
        <w:rPr>
          <w:spacing w:val="64"/>
          <w:w w:val="125"/>
          <w:sz w:val="15"/>
        </w:rPr>
        <w:t xml:space="preserve"> </w:t>
      </w:r>
      <w:r>
        <w:rPr>
          <w:w w:val="125"/>
          <w:sz w:val="15"/>
        </w:rPr>
        <w:t>and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et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al.</w:t>
      </w:r>
      <w:r>
        <w:rPr>
          <w:spacing w:val="40"/>
          <w:w w:val="125"/>
          <w:sz w:val="15"/>
        </w:rPr>
        <w:t xml:space="preserve">  </w:t>
      </w:r>
      <w:r>
        <w:rPr>
          <w:w w:val="125"/>
          <w:sz w:val="15"/>
        </w:rPr>
        <w:t>Prediction of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protein-protein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interactions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from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amino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acid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 xml:space="preserve">sequences using a novel multi-scale continuous and discontinuous feature set. </w:t>
      </w:r>
      <w:r>
        <w:rPr>
          <w:i/>
          <w:w w:val="125"/>
          <w:sz w:val="15"/>
        </w:rPr>
        <w:t>BMC Bioinformatics</w:t>
      </w:r>
      <w:r>
        <w:rPr>
          <w:w w:val="125"/>
          <w:sz w:val="15"/>
        </w:rPr>
        <w:t>, 15 (Suppl 15)(S9), 2014.</w:t>
      </w:r>
    </w:p>
    <w:p w14:paraId="5CE83D1F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line="273" w:lineRule="auto"/>
        <w:ind w:left="377" w:right="75"/>
        <w:jc w:val="both"/>
        <w:rPr>
          <w:sz w:val="15"/>
        </w:rPr>
      </w:pPr>
      <w:r>
        <w:rPr>
          <w:w w:val="120"/>
          <w:sz w:val="15"/>
        </w:rPr>
        <w:t>Bin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Yu,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Cheng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Chen,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Xiaolin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Wang,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Zhaomin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Yu,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Anjun Ma, and Bingqiang Liu.</w:t>
      </w:r>
      <w:r>
        <w:rPr>
          <w:spacing w:val="40"/>
          <w:w w:val="120"/>
          <w:sz w:val="15"/>
        </w:rPr>
        <w:t xml:space="preserve"> </w:t>
      </w:r>
      <w:r>
        <w:rPr>
          <w:w w:val="120"/>
          <w:sz w:val="15"/>
        </w:rPr>
        <w:t>Prediction of protein–protein interactions based on elastic net and deep forest.</w:t>
      </w:r>
      <w:r>
        <w:rPr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Expert Systems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with</w:t>
      </w:r>
      <w:r>
        <w:rPr>
          <w:i/>
          <w:spacing w:val="40"/>
          <w:w w:val="120"/>
          <w:sz w:val="15"/>
        </w:rPr>
        <w:t xml:space="preserve"> </w:t>
      </w:r>
      <w:r>
        <w:rPr>
          <w:i/>
          <w:w w:val="120"/>
          <w:sz w:val="15"/>
        </w:rPr>
        <w:t>Applications</w:t>
      </w:r>
      <w:r>
        <w:rPr>
          <w:w w:val="120"/>
          <w:sz w:val="15"/>
        </w:rPr>
        <w:t>, 176:114876, 2021.</w:t>
      </w:r>
    </w:p>
    <w:p w14:paraId="547DB13E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1" w:line="273" w:lineRule="auto"/>
        <w:ind w:left="377" w:right="75"/>
        <w:jc w:val="both"/>
        <w:rPr>
          <w:sz w:val="15"/>
        </w:rPr>
      </w:pPr>
      <w:r>
        <w:rPr>
          <w:w w:val="135"/>
          <w:sz w:val="15"/>
        </w:rPr>
        <w:t xml:space="preserve">Xin </w:t>
      </w:r>
      <w:r>
        <w:rPr>
          <w:w w:val="125"/>
          <w:sz w:val="15"/>
        </w:rPr>
        <w:t xml:space="preserve">Zeng, </w:t>
      </w:r>
      <w:r>
        <w:rPr>
          <w:w w:val="135"/>
          <w:sz w:val="15"/>
        </w:rPr>
        <w:t>Fan-</w:t>
      </w:r>
      <w:r>
        <w:rPr>
          <w:w w:val="125"/>
          <w:sz w:val="15"/>
        </w:rPr>
        <w:t xml:space="preserve">Fang Meng, Meng-Liang Wen, Shu-Juan </w:t>
      </w:r>
      <w:r>
        <w:rPr>
          <w:w w:val="135"/>
          <w:sz w:val="15"/>
        </w:rPr>
        <w:t xml:space="preserve">Li, </w:t>
      </w:r>
      <w:r>
        <w:rPr>
          <w:w w:val="125"/>
          <w:sz w:val="15"/>
        </w:rPr>
        <w:t>and</w:t>
      </w:r>
      <w:r>
        <w:rPr>
          <w:spacing w:val="-2"/>
          <w:w w:val="125"/>
          <w:sz w:val="15"/>
        </w:rPr>
        <w:t xml:space="preserve"> </w:t>
      </w:r>
      <w:r>
        <w:rPr>
          <w:w w:val="135"/>
          <w:sz w:val="15"/>
        </w:rPr>
        <w:t>Yi</w:t>
      </w:r>
      <w:r>
        <w:rPr>
          <w:spacing w:val="-6"/>
          <w:w w:val="135"/>
          <w:sz w:val="15"/>
        </w:rPr>
        <w:t xml:space="preserve"> </w:t>
      </w:r>
      <w:r>
        <w:rPr>
          <w:w w:val="135"/>
          <w:sz w:val="15"/>
        </w:rPr>
        <w:t xml:space="preserve">Li. </w:t>
      </w:r>
      <w:r>
        <w:rPr>
          <w:w w:val="125"/>
          <w:sz w:val="15"/>
        </w:rPr>
        <w:t>Gnngl-ppi: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multi-category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prediction</w:t>
      </w:r>
      <w:r>
        <w:rPr>
          <w:spacing w:val="-2"/>
          <w:w w:val="125"/>
          <w:sz w:val="15"/>
        </w:rPr>
        <w:t xml:space="preserve"> </w:t>
      </w:r>
      <w:r>
        <w:rPr>
          <w:w w:val="125"/>
          <w:sz w:val="15"/>
        </w:rPr>
        <w:t>of</w:t>
      </w:r>
      <w:r>
        <w:rPr>
          <w:spacing w:val="-3"/>
          <w:w w:val="125"/>
          <w:sz w:val="15"/>
        </w:rPr>
        <w:t xml:space="preserve"> </w:t>
      </w:r>
      <w:r>
        <w:rPr>
          <w:w w:val="125"/>
          <w:sz w:val="15"/>
        </w:rPr>
        <w:t>protein- protein interactions using graph neural networks based on global graphs and local subgraphs.</w:t>
      </w:r>
      <w:r>
        <w:rPr>
          <w:spacing w:val="40"/>
          <w:w w:val="135"/>
          <w:sz w:val="15"/>
        </w:rPr>
        <w:t xml:space="preserve"> </w:t>
      </w:r>
      <w:r>
        <w:rPr>
          <w:i/>
          <w:w w:val="135"/>
          <w:sz w:val="15"/>
        </w:rPr>
        <w:t xml:space="preserve">BMC </w:t>
      </w:r>
      <w:r>
        <w:rPr>
          <w:i/>
          <w:w w:val="125"/>
          <w:sz w:val="15"/>
        </w:rPr>
        <w:t>Genomics</w:t>
      </w:r>
      <w:r>
        <w:rPr>
          <w:w w:val="125"/>
          <w:sz w:val="15"/>
        </w:rPr>
        <w:t>, 25(1):406, 2024.</w:t>
      </w:r>
    </w:p>
    <w:p w14:paraId="75056F56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" w:line="273" w:lineRule="auto"/>
        <w:ind w:left="377" w:right="75"/>
        <w:jc w:val="both"/>
        <w:rPr>
          <w:sz w:val="15"/>
        </w:rPr>
      </w:pPr>
      <w:r>
        <w:rPr>
          <w:w w:val="130"/>
          <w:sz w:val="15"/>
        </w:rPr>
        <w:t>Xin</w:t>
      </w:r>
      <w:r>
        <w:rPr>
          <w:spacing w:val="-12"/>
          <w:w w:val="130"/>
          <w:sz w:val="15"/>
        </w:rPr>
        <w:t xml:space="preserve"> </w:t>
      </w:r>
      <w:r>
        <w:rPr>
          <w:w w:val="130"/>
          <w:sz w:val="15"/>
        </w:rPr>
        <w:t>Zeng,</w:t>
      </w:r>
      <w:r>
        <w:rPr>
          <w:spacing w:val="-11"/>
          <w:w w:val="130"/>
          <w:sz w:val="15"/>
        </w:rPr>
        <w:t xml:space="preserve"> </w:t>
      </w:r>
      <w:r>
        <w:rPr>
          <w:w w:val="135"/>
          <w:sz w:val="15"/>
        </w:rPr>
        <w:t>Fan-</w:t>
      </w:r>
      <w:r>
        <w:rPr>
          <w:w w:val="130"/>
          <w:sz w:val="15"/>
        </w:rPr>
        <w:t>Fang</w:t>
      </w:r>
      <w:r>
        <w:rPr>
          <w:spacing w:val="-11"/>
          <w:w w:val="130"/>
          <w:sz w:val="15"/>
        </w:rPr>
        <w:t xml:space="preserve"> </w:t>
      </w:r>
      <w:r>
        <w:rPr>
          <w:w w:val="130"/>
          <w:sz w:val="15"/>
        </w:rPr>
        <w:t>Meng,</w:t>
      </w:r>
      <w:r>
        <w:rPr>
          <w:spacing w:val="-11"/>
          <w:w w:val="130"/>
          <w:sz w:val="15"/>
        </w:rPr>
        <w:t xml:space="preserve"> </w:t>
      </w:r>
      <w:r>
        <w:rPr>
          <w:w w:val="130"/>
          <w:sz w:val="15"/>
        </w:rPr>
        <w:t>Meng-Liang</w:t>
      </w:r>
      <w:r>
        <w:rPr>
          <w:spacing w:val="-11"/>
          <w:w w:val="130"/>
          <w:sz w:val="15"/>
        </w:rPr>
        <w:t xml:space="preserve"> </w:t>
      </w:r>
      <w:r>
        <w:rPr>
          <w:w w:val="130"/>
          <w:sz w:val="15"/>
        </w:rPr>
        <w:t>Wen,</w:t>
      </w:r>
      <w:r>
        <w:rPr>
          <w:spacing w:val="-11"/>
          <w:w w:val="130"/>
          <w:sz w:val="15"/>
        </w:rPr>
        <w:t xml:space="preserve"> </w:t>
      </w:r>
      <w:r>
        <w:rPr>
          <w:w w:val="130"/>
          <w:sz w:val="15"/>
        </w:rPr>
        <w:t>Shu-Juan</w:t>
      </w:r>
      <w:r>
        <w:rPr>
          <w:spacing w:val="-11"/>
          <w:w w:val="130"/>
          <w:sz w:val="15"/>
        </w:rPr>
        <w:t xml:space="preserve"> </w:t>
      </w:r>
      <w:r>
        <w:rPr>
          <w:w w:val="130"/>
          <w:sz w:val="15"/>
        </w:rPr>
        <w:t xml:space="preserve">Li, </w:t>
      </w:r>
      <w:r>
        <w:rPr>
          <w:w w:val="125"/>
          <w:sz w:val="15"/>
        </w:rPr>
        <w:t>and Yi Li. Gnngl-ppi: multi-category prediction of protein- protein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interactions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using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graph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neural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networks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based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 xml:space="preserve">on global graphs and local subgraphs. </w:t>
      </w:r>
      <w:r>
        <w:rPr>
          <w:i/>
          <w:w w:val="125"/>
          <w:sz w:val="15"/>
        </w:rPr>
        <w:t>BMC Genomics</w:t>
      </w:r>
      <w:r>
        <w:rPr>
          <w:w w:val="125"/>
          <w:sz w:val="15"/>
        </w:rPr>
        <w:t xml:space="preserve">, 25(1), </w:t>
      </w:r>
      <w:r>
        <w:rPr>
          <w:w w:val="130"/>
          <w:sz w:val="15"/>
        </w:rPr>
        <w:t>May 2024.</w:t>
      </w:r>
    </w:p>
    <w:p w14:paraId="6C8D31F2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line="273" w:lineRule="auto"/>
        <w:ind w:left="377" w:right="75"/>
        <w:jc w:val="both"/>
        <w:rPr>
          <w:sz w:val="15"/>
        </w:rPr>
      </w:pPr>
      <w:r>
        <w:rPr>
          <w:w w:val="125"/>
          <w:sz w:val="15"/>
        </w:rPr>
        <w:t>Hang Zhou,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Weikun Wang,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Jiayun Jin,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Zengwei Zheng, and Binbin Zhou.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 xml:space="preserve">Graph neural network for protein– protein interaction prediction: A comparative study. </w:t>
      </w:r>
      <w:r>
        <w:rPr>
          <w:i/>
          <w:w w:val="125"/>
          <w:sz w:val="15"/>
        </w:rPr>
        <w:t>Molecules</w:t>
      </w:r>
      <w:r>
        <w:rPr>
          <w:w w:val="125"/>
          <w:sz w:val="15"/>
        </w:rPr>
        <w:t>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27(18):6135,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2022.</w:t>
      </w:r>
      <w:r>
        <w:rPr>
          <w:spacing w:val="80"/>
          <w:w w:val="125"/>
          <w:sz w:val="15"/>
        </w:rPr>
        <w:t xml:space="preserve"> </w:t>
      </w:r>
      <w:r>
        <w:rPr>
          <w:w w:val="125"/>
          <w:sz w:val="15"/>
        </w:rPr>
        <w:t xml:space="preserve">Benchmarks GCN and GAT (among others) as widely-used GNN models for PPI </w:t>
      </w:r>
      <w:r>
        <w:rPr>
          <w:spacing w:val="-2"/>
          <w:w w:val="125"/>
          <w:sz w:val="15"/>
        </w:rPr>
        <w:t>prediction:contentReference[oaicite:15]index=15.</w:t>
      </w:r>
    </w:p>
    <w:p w14:paraId="7FC20CEB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" w:line="273" w:lineRule="auto"/>
        <w:ind w:left="377" w:right="75"/>
        <w:jc w:val="both"/>
        <w:rPr>
          <w:sz w:val="15"/>
        </w:rPr>
      </w:pPr>
      <w:r>
        <w:rPr>
          <w:w w:val="125"/>
          <w:sz w:val="15"/>
        </w:rPr>
        <w:t>Yu Zhen Zhou, Yun Gao, and Ying Ying Zheng.</w:t>
      </w:r>
      <w:r>
        <w:rPr>
          <w:spacing w:val="30"/>
          <w:w w:val="125"/>
          <w:sz w:val="15"/>
        </w:rPr>
        <w:t xml:space="preserve"> </w:t>
      </w:r>
      <w:r>
        <w:rPr>
          <w:w w:val="125"/>
          <w:sz w:val="15"/>
        </w:rPr>
        <w:t>Prediction of protein-protein interactions using local description of amino acid sequence.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 xml:space="preserve">In Mark Zhou and Honghua Tan, editors, </w:t>
      </w:r>
      <w:r>
        <w:rPr>
          <w:i/>
          <w:w w:val="125"/>
          <w:sz w:val="15"/>
        </w:rPr>
        <w:t>Advances in Computer Science and Education Applications</w:t>
      </w:r>
      <w:r>
        <w:rPr>
          <w:w w:val="125"/>
          <w:sz w:val="15"/>
        </w:rPr>
        <w:t>, pp. 254–262, Berlin, Heidelberg, 2011. Springer Berlin Heidelberg.</w:t>
      </w:r>
    </w:p>
    <w:p w14:paraId="527684E3" w14:textId="77777777" w:rsidR="00BD66B9" w:rsidRDefault="00000000">
      <w:pPr>
        <w:pStyle w:val="ListParagraph"/>
        <w:numPr>
          <w:ilvl w:val="0"/>
          <w:numId w:val="1"/>
        </w:numPr>
        <w:tabs>
          <w:tab w:val="left" w:pos="375"/>
          <w:tab w:val="left" w:pos="377"/>
        </w:tabs>
        <w:spacing w:before="3" w:line="273" w:lineRule="auto"/>
        <w:ind w:left="377" w:right="75"/>
        <w:jc w:val="both"/>
        <w:rPr>
          <w:sz w:val="15"/>
        </w:rPr>
      </w:pPr>
      <w:r>
        <w:rPr>
          <w:w w:val="125"/>
          <w:sz w:val="15"/>
        </w:rPr>
        <w:t>Zhu-Hong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You,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Xiao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Li,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and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Keith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CC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Chan.</w:t>
      </w:r>
      <w:r>
        <w:rPr>
          <w:spacing w:val="80"/>
          <w:w w:val="150"/>
          <w:sz w:val="15"/>
        </w:rPr>
        <w:t xml:space="preserve"> </w:t>
      </w:r>
      <w:r>
        <w:rPr>
          <w:w w:val="125"/>
          <w:sz w:val="15"/>
        </w:rPr>
        <w:t>An improved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sequence-based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prediction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protocol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for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protein- protein</w:t>
      </w:r>
      <w:r>
        <w:rPr>
          <w:spacing w:val="-3"/>
          <w:w w:val="125"/>
          <w:sz w:val="15"/>
        </w:rPr>
        <w:t xml:space="preserve"> </w:t>
      </w:r>
      <w:r>
        <w:rPr>
          <w:w w:val="125"/>
          <w:sz w:val="15"/>
        </w:rPr>
        <w:t>interactions</w:t>
      </w:r>
      <w:r>
        <w:rPr>
          <w:spacing w:val="-3"/>
          <w:w w:val="125"/>
          <w:sz w:val="15"/>
        </w:rPr>
        <w:t xml:space="preserve"> </w:t>
      </w:r>
      <w:r>
        <w:rPr>
          <w:w w:val="125"/>
          <w:sz w:val="15"/>
        </w:rPr>
        <w:t>using</w:t>
      </w:r>
      <w:r>
        <w:rPr>
          <w:spacing w:val="-3"/>
          <w:w w:val="125"/>
          <w:sz w:val="15"/>
        </w:rPr>
        <w:t xml:space="preserve"> </w:t>
      </w:r>
      <w:r>
        <w:rPr>
          <w:w w:val="125"/>
          <w:sz w:val="15"/>
        </w:rPr>
        <w:t>amino</w:t>
      </w:r>
      <w:r>
        <w:rPr>
          <w:spacing w:val="-3"/>
          <w:w w:val="125"/>
          <w:sz w:val="15"/>
        </w:rPr>
        <w:t xml:space="preserve"> </w:t>
      </w:r>
      <w:r>
        <w:rPr>
          <w:w w:val="125"/>
          <w:sz w:val="15"/>
        </w:rPr>
        <w:t>acids</w:t>
      </w:r>
      <w:r>
        <w:rPr>
          <w:spacing w:val="-3"/>
          <w:w w:val="125"/>
          <w:sz w:val="15"/>
        </w:rPr>
        <w:t xml:space="preserve"> </w:t>
      </w:r>
      <w:r>
        <w:rPr>
          <w:w w:val="125"/>
          <w:sz w:val="15"/>
        </w:rPr>
        <w:t>substitution</w:t>
      </w:r>
      <w:r>
        <w:rPr>
          <w:spacing w:val="-3"/>
          <w:w w:val="125"/>
          <w:sz w:val="15"/>
        </w:rPr>
        <w:t xml:space="preserve"> </w:t>
      </w:r>
      <w:r>
        <w:rPr>
          <w:w w:val="125"/>
          <w:sz w:val="15"/>
        </w:rPr>
        <w:t>matrix and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rotation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forest</w:t>
      </w:r>
      <w:r>
        <w:rPr>
          <w:spacing w:val="-10"/>
          <w:w w:val="125"/>
          <w:sz w:val="15"/>
        </w:rPr>
        <w:t xml:space="preserve"> </w:t>
      </w:r>
      <w:r>
        <w:rPr>
          <w:w w:val="125"/>
          <w:sz w:val="15"/>
        </w:rPr>
        <w:t>ensemble</w:t>
      </w:r>
      <w:r>
        <w:rPr>
          <w:spacing w:val="-11"/>
          <w:w w:val="125"/>
          <w:sz w:val="15"/>
        </w:rPr>
        <w:t xml:space="preserve"> </w:t>
      </w:r>
      <w:r>
        <w:rPr>
          <w:w w:val="125"/>
          <w:sz w:val="15"/>
        </w:rPr>
        <w:t>classifiers.</w:t>
      </w:r>
      <w:r>
        <w:rPr>
          <w:spacing w:val="-2"/>
          <w:w w:val="125"/>
          <w:sz w:val="15"/>
        </w:rPr>
        <w:t xml:space="preserve"> </w:t>
      </w:r>
      <w:r>
        <w:rPr>
          <w:i/>
          <w:w w:val="125"/>
          <w:sz w:val="15"/>
        </w:rPr>
        <w:t>Neurocomputing</w:t>
      </w:r>
      <w:r>
        <w:rPr>
          <w:w w:val="125"/>
          <w:sz w:val="15"/>
        </w:rPr>
        <w:t>, 228:277–282, 2017.</w:t>
      </w:r>
      <w:r>
        <w:rPr>
          <w:spacing w:val="40"/>
          <w:w w:val="125"/>
          <w:sz w:val="15"/>
        </w:rPr>
        <w:t xml:space="preserve"> </w:t>
      </w:r>
      <w:r>
        <w:rPr>
          <w:w w:val="125"/>
          <w:sz w:val="15"/>
        </w:rPr>
        <w:t>Advanced Intelligent Computing: Theory and Applications.</w:t>
      </w:r>
    </w:p>
    <w:sectPr w:rsidR="00BD66B9">
      <w:type w:val="continuous"/>
      <w:pgSz w:w="11900" w:h="15640"/>
      <w:pgMar w:top="460" w:right="992" w:bottom="280" w:left="992" w:header="720" w:footer="720" w:gutter="0"/>
      <w:cols w:num="2" w:space="720" w:equalWidth="0">
        <w:col w:w="4828" w:space="218"/>
        <w:col w:w="487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D23F2"/>
    <w:multiLevelType w:val="hybridMultilevel"/>
    <w:tmpl w:val="66949D82"/>
    <w:lvl w:ilvl="0" w:tplc="33DC08F4">
      <w:start w:val="1"/>
      <w:numFmt w:val="decimal"/>
      <w:lvlText w:val="%1."/>
      <w:lvlJc w:val="left"/>
      <w:pPr>
        <w:ind w:left="375" w:hanging="2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7"/>
        <w:sz w:val="15"/>
        <w:szCs w:val="15"/>
        <w:lang w:val="en-US" w:eastAsia="en-US" w:bidi="ar-SA"/>
      </w:rPr>
    </w:lvl>
    <w:lvl w:ilvl="1" w:tplc="F3243524">
      <w:numFmt w:val="bullet"/>
      <w:lvlText w:val="•"/>
      <w:lvlJc w:val="left"/>
      <w:pPr>
        <w:ind w:left="824" w:hanging="280"/>
      </w:pPr>
      <w:rPr>
        <w:rFonts w:hint="default"/>
        <w:lang w:val="en-US" w:eastAsia="en-US" w:bidi="ar-SA"/>
      </w:rPr>
    </w:lvl>
    <w:lvl w:ilvl="2" w:tplc="34FCFC0E">
      <w:numFmt w:val="bullet"/>
      <w:lvlText w:val="•"/>
      <w:lvlJc w:val="left"/>
      <w:pPr>
        <w:ind w:left="1269" w:hanging="280"/>
      </w:pPr>
      <w:rPr>
        <w:rFonts w:hint="default"/>
        <w:lang w:val="en-US" w:eastAsia="en-US" w:bidi="ar-SA"/>
      </w:rPr>
    </w:lvl>
    <w:lvl w:ilvl="3" w:tplc="515486D2">
      <w:numFmt w:val="bullet"/>
      <w:lvlText w:val="•"/>
      <w:lvlJc w:val="left"/>
      <w:pPr>
        <w:ind w:left="1713" w:hanging="280"/>
      </w:pPr>
      <w:rPr>
        <w:rFonts w:hint="default"/>
        <w:lang w:val="en-US" w:eastAsia="en-US" w:bidi="ar-SA"/>
      </w:rPr>
    </w:lvl>
    <w:lvl w:ilvl="4" w:tplc="B2B456F4">
      <w:numFmt w:val="bullet"/>
      <w:lvlText w:val="•"/>
      <w:lvlJc w:val="left"/>
      <w:pPr>
        <w:ind w:left="2158" w:hanging="280"/>
      </w:pPr>
      <w:rPr>
        <w:rFonts w:hint="default"/>
        <w:lang w:val="en-US" w:eastAsia="en-US" w:bidi="ar-SA"/>
      </w:rPr>
    </w:lvl>
    <w:lvl w:ilvl="5" w:tplc="476E9834">
      <w:numFmt w:val="bullet"/>
      <w:lvlText w:val="•"/>
      <w:lvlJc w:val="left"/>
      <w:pPr>
        <w:ind w:left="2602" w:hanging="280"/>
      </w:pPr>
      <w:rPr>
        <w:rFonts w:hint="default"/>
        <w:lang w:val="en-US" w:eastAsia="en-US" w:bidi="ar-SA"/>
      </w:rPr>
    </w:lvl>
    <w:lvl w:ilvl="6" w:tplc="AE7449F6">
      <w:numFmt w:val="bullet"/>
      <w:lvlText w:val="•"/>
      <w:lvlJc w:val="left"/>
      <w:pPr>
        <w:ind w:left="3047" w:hanging="280"/>
      </w:pPr>
      <w:rPr>
        <w:rFonts w:hint="default"/>
        <w:lang w:val="en-US" w:eastAsia="en-US" w:bidi="ar-SA"/>
      </w:rPr>
    </w:lvl>
    <w:lvl w:ilvl="7" w:tplc="DAD4B3FE">
      <w:numFmt w:val="bullet"/>
      <w:lvlText w:val="•"/>
      <w:lvlJc w:val="left"/>
      <w:pPr>
        <w:ind w:left="3491" w:hanging="280"/>
      </w:pPr>
      <w:rPr>
        <w:rFonts w:hint="default"/>
        <w:lang w:val="en-US" w:eastAsia="en-US" w:bidi="ar-SA"/>
      </w:rPr>
    </w:lvl>
    <w:lvl w:ilvl="8" w:tplc="A1B8B002">
      <w:numFmt w:val="bullet"/>
      <w:lvlText w:val="•"/>
      <w:lvlJc w:val="left"/>
      <w:pPr>
        <w:ind w:left="3936" w:hanging="280"/>
      </w:pPr>
      <w:rPr>
        <w:rFonts w:hint="default"/>
        <w:lang w:val="en-US" w:eastAsia="en-US" w:bidi="ar-SA"/>
      </w:rPr>
    </w:lvl>
  </w:abstractNum>
  <w:num w:numId="1" w16cid:durableId="79629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B9"/>
    <w:rsid w:val="002A5A13"/>
    <w:rsid w:val="003461E5"/>
    <w:rsid w:val="00826842"/>
    <w:rsid w:val="00BD66B9"/>
    <w:rsid w:val="00D3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15C2"/>
  <w15:docId w15:val="{A53D92E8-9043-4C50-926B-1F4D215C9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5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375" w:right="38" w:hanging="280"/>
      <w:jc w:val="both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before="2"/>
      <w:ind w:left="375" w:right="39" w:hanging="28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1728</Words>
  <Characters>9856</Characters>
  <Application>Microsoft Office Word</Application>
  <DocSecurity>0</DocSecurity>
  <Lines>82</Lines>
  <Paragraphs>23</Paragraphs>
  <ScaleCrop>false</ScaleCrop>
  <Company/>
  <LinksUpToDate>false</LinksUpToDate>
  <CharactersWithSpaces>11561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Saiful Islam Sajol</dc:creator>
  <cp:lastModifiedBy>Saiful Sajol</cp:lastModifiedBy>
  <cp:revision>2</cp:revision>
  <dcterms:created xsi:type="dcterms:W3CDTF">2025-07-17T03:20:00Z</dcterms:created>
  <dcterms:modified xsi:type="dcterms:W3CDTF">2025-07-17T03:20:00Z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LastSaved">
    <vt:filetime>2025-07-17T00:00:00Z</vt:filetime>
  </property>
  <property fmtid="{D5CDD505-2E9C-101B-9397-08002B2CF9AE}" pid="4" name="Producer">
    <vt:lpwstr>iLovePDF</vt:lpwstr>
  </property>
</Properties>
</file>