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C6FF" w14:textId="44218F0E" w:rsidR="00FC1B2C" w:rsidRPr="00F279A4" w:rsidRDefault="00FC1B2C" w:rsidP="006841E6">
      <w:pPr>
        <w:spacing w:line="360" w:lineRule="auto"/>
        <w:jc w:val="center"/>
        <w:rPr>
          <w:rFonts w:ascii="Times New Roman" w:hAnsi="Times New Roman" w:cs="Times New Roman"/>
          <w:b/>
          <w:bCs/>
          <w:sz w:val="32"/>
          <w:szCs w:val="32"/>
        </w:rPr>
      </w:pPr>
      <w:r w:rsidRPr="00F279A4">
        <w:rPr>
          <w:rFonts w:ascii="Times New Roman" w:hAnsi="Times New Roman" w:cs="Times New Roman"/>
          <w:b/>
          <w:bCs/>
          <w:sz w:val="32"/>
          <w:szCs w:val="32"/>
        </w:rPr>
        <w:t>Clinical Decision Making and Pattern Recognition in Health Care</w:t>
      </w:r>
    </w:p>
    <w:p w14:paraId="0AE0F4D0" w14:textId="479AFCCC" w:rsidR="00FC1B2C" w:rsidRPr="00F279A4" w:rsidRDefault="00FC1B2C" w:rsidP="006841E6">
      <w:pPr>
        <w:spacing w:line="360" w:lineRule="auto"/>
        <w:rPr>
          <w:rFonts w:ascii="Times New Roman" w:hAnsi="Times New Roman" w:cs="Times New Roman"/>
        </w:rPr>
      </w:pPr>
      <w:r>
        <w:rPr>
          <w:rFonts w:ascii="Times New Roman" w:hAnsi="Times New Roman" w:cs="Times New Roman"/>
          <w:b/>
          <w:bCs/>
        </w:rPr>
        <w:t xml:space="preserve">                                           </w:t>
      </w:r>
      <w:r w:rsidRPr="00F279A4">
        <w:rPr>
          <w:rFonts w:ascii="Times New Roman" w:hAnsi="Times New Roman" w:cs="Times New Roman"/>
        </w:rPr>
        <w:t>Prepared by: Deepeka Gurunatha</w:t>
      </w:r>
      <w:r w:rsidRPr="00F279A4">
        <w:rPr>
          <w:rFonts w:ascii="Times New Roman" w:hAnsi="Times New Roman" w:cs="Times New Roman"/>
        </w:rPr>
        <w:t>n</w:t>
      </w:r>
      <w:r w:rsidR="00B50783">
        <w:rPr>
          <w:rFonts w:ascii="Times New Roman" w:hAnsi="Times New Roman" w:cs="Times New Roman"/>
        </w:rPr>
        <w:t>, June 2026</w:t>
      </w:r>
    </w:p>
    <w:p w14:paraId="731C7733" w14:textId="77777777" w:rsidR="00FC1B2C" w:rsidRPr="00FC1B2C" w:rsidRDefault="00FC1B2C" w:rsidP="0000726D">
      <w:pPr>
        <w:spacing w:line="480" w:lineRule="auto"/>
        <w:rPr>
          <w:rFonts w:ascii="Times New Roman" w:hAnsi="Times New Roman" w:cs="Times New Roman"/>
          <w:b/>
          <w:bCs/>
        </w:rPr>
      </w:pPr>
      <w:r w:rsidRPr="00FC1B2C">
        <w:rPr>
          <w:rFonts w:ascii="Times New Roman" w:hAnsi="Times New Roman" w:cs="Times New Roman"/>
          <w:b/>
          <w:bCs/>
        </w:rPr>
        <w:t>Concept Definition</w:t>
      </w:r>
    </w:p>
    <w:p w14:paraId="4DA37969" w14:textId="32E0C3A7" w:rsidR="002D673D" w:rsidRDefault="00E96555" w:rsidP="0000726D">
      <w:pPr>
        <w:spacing w:line="480" w:lineRule="auto"/>
        <w:rPr>
          <w:rFonts w:ascii="Times New Roman" w:hAnsi="Times New Roman" w:cs="Times New Roman"/>
        </w:rPr>
      </w:pPr>
      <w:r w:rsidRPr="00E96555">
        <w:rPr>
          <w:rFonts w:ascii="Times New Roman" w:hAnsi="Times New Roman" w:cs="Times New Roman"/>
        </w:rPr>
        <w:t xml:space="preserve">Clinical </w:t>
      </w:r>
      <w:r w:rsidR="004821B1">
        <w:rPr>
          <w:rFonts w:ascii="Times New Roman" w:hAnsi="Times New Roman" w:cs="Times New Roman"/>
        </w:rPr>
        <w:t xml:space="preserve">decision-making and pattern recognition in </w:t>
      </w:r>
      <w:r w:rsidR="00751E32">
        <w:rPr>
          <w:rFonts w:ascii="Times New Roman" w:hAnsi="Times New Roman" w:cs="Times New Roman"/>
        </w:rPr>
        <w:t>healthcare</w:t>
      </w:r>
      <w:r w:rsidR="004821B1">
        <w:rPr>
          <w:rFonts w:ascii="Times New Roman" w:hAnsi="Times New Roman" w:cs="Times New Roman"/>
        </w:rPr>
        <w:t xml:space="preserve"> </w:t>
      </w:r>
      <w:r w:rsidR="00F279A4">
        <w:rPr>
          <w:rFonts w:ascii="Times New Roman" w:hAnsi="Times New Roman" w:cs="Times New Roman"/>
        </w:rPr>
        <w:t>refers</w:t>
      </w:r>
      <w:r w:rsidRPr="00E96555">
        <w:rPr>
          <w:rFonts w:ascii="Times New Roman" w:hAnsi="Times New Roman" w:cs="Times New Roman"/>
        </w:rPr>
        <w:t xml:space="preserve"> to analyzing structured and unstructured data to support diagnosis, payment validation, and operational oversight. </w:t>
      </w:r>
    </w:p>
    <w:p w14:paraId="4F61322F" w14:textId="20A8B104" w:rsidR="00A83608" w:rsidRPr="00D6375D" w:rsidRDefault="00E96555" w:rsidP="0000726D">
      <w:pPr>
        <w:spacing w:line="480" w:lineRule="auto"/>
        <w:rPr>
          <w:rFonts w:ascii="Times New Roman" w:hAnsi="Times New Roman" w:cs="Times New Roman"/>
        </w:rPr>
      </w:pPr>
      <w:r w:rsidRPr="00E96555">
        <w:rPr>
          <w:rFonts w:ascii="Times New Roman" w:hAnsi="Times New Roman" w:cs="Times New Roman"/>
        </w:rPr>
        <w:t xml:space="preserve">The field has evolved through three phases — from </w:t>
      </w:r>
      <w:r w:rsidR="0000726D">
        <w:rPr>
          <w:rFonts w:ascii="Times New Roman" w:hAnsi="Times New Roman" w:cs="Times New Roman"/>
        </w:rPr>
        <w:t>deterministic</w:t>
      </w:r>
      <w:r w:rsidRPr="00E96555">
        <w:rPr>
          <w:rFonts w:ascii="Times New Roman" w:hAnsi="Times New Roman" w:cs="Times New Roman"/>
        </w:rPr>
        <w:t xml:space="preserve"> rule</w:t>
      </w:r>
      <w:r w:rsidR="002951C0">
        <w:rPr>
          <w:rFonts w:ascii="Times New Roman" w:hAnsi="Times New Roman" w:cs="Times New Roman"/>
        </w:rPr>
        <w:t xml:space="preserve">s </w:t>
      </w:r>
      <w:r w:rsidRPr="00E96555">
        <w:rPr>
          <w:rFonts w:ascii="Times New Roman" w:hAnsi="Times New Roman" w:cs="Times New Roman"/>
        </w:rPr>
        <w:t xml:space="preserve">that flagged claims based on fixed thresholds, to supervised machine learning models trained to detect statistically anomalous billing behaviors, to the current phase defined by generative AI and agentic systems capable of reading unstructured clinical notes, retrieving relevant policy context, and producing auditable recommendations in natural language. </w:t>
      </w:r>
      <w:r w:rsidRPr="00D6375D">
        <w:rPr>
          <w:rFonts w:ascii="Times New Roman" w:hAnsi="Times New Roman" w:cs="Times New Roman"/>
        </w:rPr>
        <w:t xml:space="preserve">This evolution is particularly significant for payers because </w:t>
      </w:r>
      <w:r w:rsidR="0000726D" w:rsidRPr="00D6375D">
        <w:rPr>
          <w:rFonts w:ascii="Times New Roman" w:hAnsi="Times New Roman" w:cs="Times New Roman"/>
        </w:rPr>
        <w:t>most</w:t>
      </w:r>
      <w:r w:rsidRPr="00D6375D">
        <w:rPr>
          <w:rFonts w:ascii="Times New Roman" w:hAnsi="Times New Roman" w:cs="Times New Roman"/>
        </w:rPr>
        <w:t xml:space="preserve"> improper payment determinations hinge on documentation sufficiency </w:t>
      </w:r>
      <w:r w:rsidRPr="001A2A52">
        <w:rPr>
          <w:rFonts w:ascii="Times New Roman" w:hAnsi="Times New Roman" w:cs="Times New Roman"/>
          <w:b/>
          <w:bCs/>
        </w:rPr>
        <w:t>(Centers for Medicare &amp; Medicaid Services, 2024).</w:t>
      </w:r>
    </w:p>
    <w:p w14:paraId="6EC92F9B" w14:textId="650A18AB" w:rsidR="00FC1B2C" w:rsidRDefault="00FC1B2C" w:rsidP="0000726D">
      <w:pPr>
        <w:spacing w:line="480" w:lineRule="auto"/>
        <w:rPr>
          <w:rFonts w:ascii="Times New Roman" w:hAnsi="Times New Roman" w:cs="Times New Roman"/>
          <w:b/>
          <w:bCs/>
        </w:rPr>
      </w:pPr>
      <w:r w:rsidRPr="00FC1B2C">
        <w:rPr>
          <w:rFonts w:ascii="Times New Roman" w:hAnsi="Times New Roman" w:cs="Times New Roman"/>
          <w:b/>
          <w:bCs/>
        </w:rPr>
        <w:t>Relevant Trends</w:t>
      </w:r>
    </w:p>
    <w:p w14:paraId="527D02D2" w14:textId="58602E93" w:rsidR="00CB2BDD" w:rsidRDefault="00CB2BDD" w:rsidP="0000726D">
      <w:pPr>
        <w:spacing w:line="480" w:lineRule="auto"/>
        <w:rPr>
          <w:rFonts w:ascii="Times New Roman" w:hAnsi="Times New Roman" w:cs="Times New Roman"/>
        </w:rPr>
      </w:pPr>
      <w:r w:rsidRPr="00CB2BDD">
        <w:rPr>
          <w:rFonts w:ascii="Times New Roman" w:hAnsi="Times New Roman" w:cs="Times New Roman"/>
        </w:rPr>
        <w:t xml:space="preserve">Medicare improper payments reached $31.70 billion in fiscal year 2024, with Medicare Advantage rising from $19.07 billion in 2024 to $23.67 billion in 2025 — the majority attributable to diagnosis data unsupported by medical record documentation </w:t>
      </w:r>
      <w:r w:rsidRPr="001A2A52">
        <w:rPr>
          <w:rFonts w:ascii="Times New Roman" w:hAnsi="Times New Roman" w:cs="Times New Roman"/>
          <w:b/>
          <w:bCs/>
        </w:rPr>
        <w:t xml:space="preserve">(Centers for Medicare &amp; Medicaid Services, 2024, 2026). </w:t>
      </w:r>
      <w:r w:rsidRPr="00CB2BDD">
        <w:rPr>
          <w:rFonts w:ascii="Times New Roman" w:hAnsi="Times New Roman" w:cs="Times New Roman"/>
        </w:rPr>
        <w:t xml:space="preserve">Three trends are reshaping payer responses: LLMs applied to clinical text have improved fraud detection accuracy by up to 30% and reduced false positives by 20% </w:t>
      </w:r>
      <w:r w:rsidRPr="001A2A52">
        <w:rPr>
          <w:rFonts w:ascii="Times New Roman" w:hAnsi="Times New Roman" w:cs="Times New Roman"/>
          <w:b/>
          <w:bCs/>
        </w:rPr>
        <w:t>(Nwafor et al., 2025);</w:t>
      </w:r>
      <w:r w:rsidRPr="00CB2BDD">
        <w:rPr>
          <w:rFonts w:ascii="Times New Roman" w:hAnsi="Times New Roman" w:cs="Times New Roman"/>
        </w:rPr>
        <w:t xml:space="preserve"> Cotiviti has responded with 360 Pattern Review, a closed-loop prepay and </w:t>
      </w:r>
      <w:proofErr w:type="spellStart"/>
      <w:r w:rsidRPr="00CB2BDD">
        <w:rPr>
          <w:rFonts w:ascii="Times New Roman" w:hAnsi="Times New Roman" w:cs="Times New Roman"/>
        </w:rPr>
        <w:t>postpay</w:t>
      </w:r>
      <w:proofErr w:type="spellEnd"/>
      <w:r w:rsidRPr="00CB2BDD">
        <w:rPr>
          <w:rFonts w:ascii="Times New Roman" w:hAnsi="Times New Roman" w:cs="Times New Roman"/>
        </w:rPr>
        <w:t xml:space="preserve"> FWA detection system that identified nearly $19 billion in suspected FWA claims in 2024, with industry research confirming predictive ML models have increased detection yield by up to 37% </w:t>
      </w:r>
      <w:r w:rsidRPr="001A2A52">
        <w:rPr>
          <w:rFonts w:ascii="Times New Roman" w:hAnsi="Times New Roman" w:cs="Times New Roman"/>
          <w:b/>
          <w:bCs/>
        </w:rPr>
        <w:t xml:space="preserve">(Cotiviti, 2025a; </w:t>
      </w:r>
      <w:proofErr w:type="spellStart"/>
      <w:r w:rsidRPr="001A2A52">
        <w:rPr>
          <w:rFonts w:ascii="Times New Roman" w:hAnsi="Times New Roman" w:cs="Times New Roman"/>
          <w:b/>
          <w:bCs/>
        </w:rPr>
        <w:t>Kolambe</w:t>
      </w:r>
      <w:proofErr w:type="spellEnd"/>
      <w:r w:rsidRPr="001A2A52">
        <w:rPr>
          <w:rFonts w:ascii="Times New Roman" w:hAnsi="Times New Roman" w:cs="Times New Roman"/>
          <w:b/>
          <w:bCs/>
        </w:rPr>
        <w:t xml:space="preserve"> &amp; Kaur, 2024).</w:t>
      </w:r>
    </w:p>
    <w:p w14:paraId="69B1A7E3" w14:textId="566A9904" w:rsidR="00FC1B2C" w:rsidRDefault="00FC1B2C" w:rsidP="0000726D">
      <w:pPr>
        <w:spacing w:line="480" w:lineRule="auto"/>
        <w:rPr>
          <w:rFonts w:ascii="Times New Roman" w:hAnsi="Times New Roman" w:cs="Times New Roman"/>
          <w:b/>
          <w:bCs/>
        </w:rPr>
      </w:pPr>
      <w:r w:rsidRPr="00FC1B2C">
        <w:rPr>
          <w:rFonts w:ascii="Times New Roman" w:hAnsi="Times New Roman" w:cs="Times New Roman"/>
          <w:b/>
          <w:bCs/>
        </w:rPr>
        <w:lastRenderedPageBreak/>
        <w:t>Opportunities and Threats</w:t>
      </w:r>
    </w:p>
    <w:p w14:paraId="0B8644A0" w14:textId="5A252E8F" w:rsidR="00315A0B" w:rsidRPr="00315A0B" w:rsidRDefault="00315A0B" w:rsidP="0000726D">
      <w:pPr>
        <w:spacing w:line="480" w:lineRule="auto"/>
        <w:rPr>
          <w:rFonts w:ascii="Times New Roman" w:hAnsi="Times New Roman" w:cs="Times New Roman"/>
        </w:rPr>
      </w:pPr>
      <w:r w:rsidRPr="00315A0B">
        <w:rPr>
          <w:rFonts w:ascii="Times New Roman" w:hAnsi="Times New Roman" w:cs="Times New Roman"/>
        </w:rPr>
        <w:t xml:space="preserve">Physician notes represent the </w:t>
      </w:r>
      <w:r w:rsidR="00247895">
        <w:rPr>
          <w:rFonts w:ascii="Times New Roman" w:hAnsi="Times New Roman" w:cs="Times New Roman"/>
        </w:rPr>
        <w:t>primary</w:t>
      </w:r>
      <w:r w:rsidRPr="00315A0B">
        <w:rPr>
          <w:rFonts w:ascii="Times New Roman" w:hAnsi="Times New Roman" w:cs="Times New Roman"/>
        </w:rPr>
        <w:t xml:space="preserve"> source of clinical intent in a claim, yet most payer systems process only structured fields — an LLM-based layer that reads notes and flags inconsistencies between documented findings and billed services would directly address the CMS finding that most improper payments stem from insufficient documentation rather than intentional fraud </w:t>
      </w:r>
      <w:r w:rsidRPr="001A2A52">
        <w:rPr>
          <w:rFonts w:ascii="Times New Roman" w:hAnsi="Times New Roman" w:cs="Times New Roman"/>
          <w:b/>
          <w:bCs/>
        </w:rPr>
        <w:t>(Centers for Medicare &amp; Medicaid Services, 2024).</w:t>
      </w:r>
      <w:r w:rsidRPr="00315A0B">
        <w:rPr>
          <w:rFonts w:ascii="Times New Roman" w:hAnsi="Times New Roman" w:cs="Times New Roman"/>
        </w:rPr>
        <w:t xml:space="preserve"> The primary threats are LLM hallucination in clinical reasoning and increasing regulatory scrutiny from CMS and OIG over AI-assisted payment determinations, both of which require robust human-in-the-loop oversight before any production deployment.</w:t>
      </w:r>
    </w:p>
    <w:p w14:paraId="56A67C93" w14:textId="77777777" w:rsidR="00FC1B2C" w:rsidRPr="00FC1B2C" w:rsidRDefault="00FC1B2C" w:rsidP="0000726D">
      <w:pPr>
        <w:spacing w:line="480" w:lineRule="auto"/>
        <w:rPr>
          <w:rFonts w:ascii="Times New Roman" w:hAnsi="Times New Roman" w:cs="Times New Roman"/>
          <w:b/>
          <w:bCs/>
        </w:rPr>
      </w:pPr>
      <w:r w:rsidRPr="00FC1B2C">
        <w:rPr>
          <w:rFonts w:ascii="Times New Roman" w:hAnsi="Times New Roman" w:cs="Times New Roman"/>
          <w:b/>
          <w:bCs/>
        </w:rPr>
        <w:t>Strategic Recommendations for Cotiviti</w:t>
      </w:r>
    </w:p>
    <w:p w14:paraId="6D367132" w14:textId="77777777" w:rsidR="001D2CAA" w:rsidRPr="001D2CAA" w:rsidRDefault="001D2CAA" w:rsidP="0000726D">
      <w:pPr>
        <w:numPr>
          <w:ilvl w:val="0"/>
          <w:numId w:val="1"/>
        </w:numPr>
        <w:spacing w:line="480" w:lineRule="auto"/>
        <w:rPr>
          <w:rFonts w:ascii="Times New Roman" w:hAnsi="Times New Roman" w:cs="Times New Roman"/>
        </w:rPr>
      </w:pPr>
      <w:r w:rsidRPr="001D2CAA">
        <w:rPr>
          <w:rFonts w:ascii="Times New Roman" w:hAnsi="Times New Roman" w:cs="Times New Roman"/>
          <w:b/>
          <w:bCs/>
        </w:rPr>
        <w:t>Prepay LLM documentation screening</w:t>
      </w:r>
      <w:r w:rsidRPr="001D2CAA">
        <w:rPr>
          <w:rFonts w:ascii="Times New Roman" w:hAnsi="Times New Roman" w:cs="Times New Roman"/>
        </w:rPr>
        <w:t xml:space="preserve"> — A generative AI module that reads physician notes at prepay review to extract signals confirming or contradicting the billed diagnosis and procedure, extending existing ML models with a hybrid detection architecture more robust than either approach alone.</w:t>
      </w:r>
    </w:p>
    <w:p w14:paraId="5CA16DD8" w14:textId="77777777" w:rsidR="001D2CAA" w:rsidRPr="001D2CAA" w:rsidRDefault="001D2CAA" w:rsidP="0000726D">
      <w:pPr>
        <w:numPr>
          <w:ilvl w:val="0"/>
          <w:numId w:val="1"/>
        </w:numPr>
        <w:spacing w:line="480" w:lineRule="auto"/>
        <w:rPr>
          <w:rFonts w:ascii="Times New Roman" w:hAnsi="Times New Roman" w:cs="Times New Roman"/>
        </w:rPr>
      </w:pPr>
      <w:r w:rsidRPr="001D2CAA">
        <w:rPr>
          <w:rFonts w:ascii="Times New Roman" w:hAnsi="Times New Roman" w:cs="Times New Roman"/>
          <w:b/>
          <w:bCs/>
        </w:rPr>
        <w:t>RAG-powered policy retrieval</w:t>
      </w:r>
      <w:r w:rsidRPr="001D2CAA">
        <w:rPr>
          <w:rFonts w:ascii="Times New Roman" w:hAnsi="Times New Roman" w:cs="Times New Roman"/>
        </w:rPr>
        <w:t xml:space="preserve"> — A retrieval-augmented generation pipeline over Cotiviti's internal policy knowledge base allowing analysts to surface the precise billing policy for any claim in seconds, standardizing rationale across cases and reducing investigator onboarding time.</w:t>
      </w:r>
    </w:p>
    <w:p w14:paraId="0F22F5B7" w14:textId="7CCDDA48" w:rsidR="006841E6" w:rsidRPr="00940389" w:rsidRDefault="001D2CAA" w:rsidP="0000726D">
      <w:pPr>
        <w:numPr>
          <w:ilvl w:val="0"/>
          <w:numId w:val="1"/>
        </w:numPr>
        <w:spacing w:line="480" w:lineRule="auto"/>
        <w:rPr>
          <w:rFonts w:ascii="Times New Roman" w:hAnsi="Times New Roman" w:cs="Times New Roman"/>
        </w:rPr>
      </w:pPr>
      <w:r w:rsidRPr="001D2CAA">
        <w:rPr>
          <w:rFonts w:ascii="Times New Roman" w:hAnsi="Times New Roman" w:cs="Times New Roman"/>
          <w:b/>
          <w:bCs/>
        </w:rPr>
        <w:t>Explainable AI audit trail standard</w:t>
      </w:r>
      <w:r w:rsidRPr="001D2CAA">
        <w:rPr>
          <w:rFonts w:ascii="Times New Roman" w:hAnsi="Times New Roman" w:cs="Times New Roman"/>
        </w:rPr>
        <w:t xml:space="preserve"> — A structured evidence </w:t>
      </w:r>
      <w:proofErr w:type="gramStart"/>
      <w:r w:rsidRPr="001D2CAA">
        <w:rPr>
          <w:rFonts w:ascii="Times New Roman" w:hAnsi="Times New Roman" w:cs="Times New Roman"/>
        </w:rPr>
        <w:t>record</w:t>
      </w:r>
      <w:proofErr w:type="gramEnd"/>
      <w:r w:rsidRPr="001D2CAA">
        <w:rPr>
          <w:rFonts w:ascii="Times New Roman" w:hAnsi="Times New Roman" w:cs="Times New Roman"/>
        </w:rPr>
        <w:t xml:space="preserve"> per agent-generated determination capturing flags triggered, policies retrieved, notes summary, and reasoning chain, enabling providers to contest decisions and helping Cotiviti's clients demonstrate regulatory compliance as AI accountability scrutiny intensifies</w:t>
      </w:r>
      <w:r w:rsidR="00940389">
        <w:rPr>
          <w:rFonts w:ascii="Times New Roman" w:hAnsi="Times New Roman" w:cs="Times New Roman"/>
        </w:rPr>
        <w:t>.</w:t>
      </w:r>
    </w:p>
    <w:p w14:paraId="55A82B43" w14:textId="2C6A7189" w:rsidR="00FC1B2C" w:rsidRPr="00FC1B2C" w:rsidRDefault="00FC1B2C" w:rsidP="0000726D">
      <w:pPr>
        <w:spacing w:line="480" w:lineRule="auto"/>
        <w:rPr>
          <w:rFonts w:ascii="Times New Roman" w:hAnsi="Times New Roman" w:cs="Times New Roman"/>
          <w:b/>
          <w:bCs/>
        </w:rPr>
      </w:pPr>
      <w:r w:rsidRPr="00FC1B2C">
        <w:rPr>
          <w:rFonts w:ascii="Times New Roman" w:hAnsi="Times New Roman" w:cs="Times New Roman"/>
          <w:b/>
          <w:bCs/>
        </w:rPr>
        <w:lastRenderedPageBreak/>
        <w:t>References</w:t>
      </w:r>
    </w:p>
    <w:p w14:paraId="2F90867A" w14:textId="77777777" w:rsidR="00FC1B2C" w:rsidRPr="006F6921" w:rsidRDefault="00FC1B2C" w:rsidP="006F6921">
      <w:pPr>
        <w:pStyle w:val="ListParagraph"/>
        <w:numPr>
          <w:ilvl w:val="0"/>
          <w:numId w:val="2"/>
        </w:numPr>
        <w:spacing w:line="480" w:lineRule="auto"/>
        <w:rPr>
          <w:rFonts w:ascii="Times New Roman" w:hAnsi="Times New Roman" w:cs="Times New Roman"/>
        </w:rPr>
      </w:pPr>
      <w:r w:rsidRPr="006F6921">
        <w:rPr>
          <w:rFonts w:ascii="Times New Roman" w:hAnsi="Times New Roman" w:cs="Times New Roman"/>
        </w:rPr>
        <w:t xml:space="preserve">Centers for Medicare &amp; Medicaid Services. (2024, November 22). </w:t>
      </w:r>
      <w:r w:rsidRPr="006F6921">
        <w:rPr>
          <w:rFonts w:ascii="Times New Roman" w:hAnsi="Times New Roman" w:cs="Times New Roman"/>
          <w:i/>
          <w:iCs/>
        </w:rPr>
        <w:t>Fiscal year 2024 improper payments fact sheet</w:t>
      </w:r>
      <w:r w:rsidRPr="006F6921">
        <w:rPr>
          <w:rFonts w:ascii="Times New Roman" w:hAnsi="Times New Roman" w:cs="Times New Roman"/>
        </w:rPr>
        <w:t xml:space="preserve">. U.S. Department of Health and Human Services. </w:t>
      </w:r>
      <w:hyperlink r:id="rId10" w:history="1">
        <w:r w:rsidRPr="006F6921">
          <w:rPr>
            <w:rStyle w:val="Hyperlink"/>
            <w:rFonts w:ascii="Times New Roman" w:hAnsi="Times New Roman" w:cs="Times New Roman"/>
          </w:rPr>
          <w:t>https://www.cms.gov/newsroom/fact-sheets/fiscal-year-2024-improper-payments-fact-sheet</w:t>
        </w:r>
      </w:hyperlink>
    </w:p>
    <w:p w14:paraId="5683C7B1" w14:textId="77777777" w:rsidR="00FC1B2C" w:rsidRPr="006F6921" w:rsidRDefault="00FC1B2C" w:rsidP="006F6921">
      <w:pPr>
        <w:pStyle w:val="ListParagraph"/>
        <w:numPr>
          <w:ilvl w:val="0"/>
          <w:numId w:val="2"/>
        </w:numPr>
        <w:spacing w:line="480" w:lineRule="auto"/>
        <w:rPr>
          <w:rFonts w:ascii="Times New Roman" w:hAnsi="Times New Roman" w:cs="Times New Roman"/>
        </w:rPr>
      </w:pPr>
      <w:r w:rsidRPr="006F6921">
        <w:rPr>
          <w:rFonts w:ascii="Times New Roman" w:hAnsi="Times New Roman" w:cs="Times New Roman"/>
        </w:rPr>
        <w:t xml:space="preserve">Centers for Medicare &amp; Medicaid Services. (2026, January 16). </w:t>
      </w:r>
      <w:r w:rsidRPr="006F6921">
        <w:rPr>
          <w:rFonts w:ascii="Times New Roman" w:hAnsi="Times New Roman" w:cs="Times New Roman"/>
          <w:i/>
          <w:iCs/>
        </w:rPr>
        <w:t>Fiscal year 2025 improper payments fact sheet</w:t>
      </w:r>
      <w:r w:rsidRPr="006F6921">
        <w:rPr>
          <w:rFonts w:ascii="Times New Roman" w:hAnsi="Times New Roman" w:cs="Times New Roman"/>
        </w:rPr>
        <w:t xml:space="preserve">. U.S. Department of Health and Human Services. </w:t>
      </w:r>
      <w:hyperlink r:id="rId11" w:history="1">
        <w:r w:rsidRPr="006F6921">
          <w:rPr>
            <w:rStyle w:val="Hyperlink"/>
            <w:rFonts w:ascii="Times New Roman" w:hAnsi="Times New Roman" w:cs="Times New Roman"/>
          </w:rPr>
          <w:t>https://www.cms.gov/newsroom/fact-sheets/fiscal-year-2025-improper-payments-fact-sheet</w:t>
        </w:r>
      </w:hyperlink>
    </w:p>
    <w:p w14:paraId="1890B52F" w14:textId="77777777" w:rsidR="00FC1B2C" w:rsidRPr="006F6921" w:rsidRDefault="00FC1B2C" w:rsidP="006F6921">
      <w:pPr>
        <w:pStyle w:val="ListParagraph"/>
        <w:numPr>
          <w:ilvl w:val="0"/>
          <w:numId w:val="2"/>
        </w:numPr>
        <w:spacing w:line="480" w:lineRule="auto"/>
        <w:rPr>
          <w:rFonts w:ascii="Times New Roman" w:hAnsi="Times New Roman" w:cs="Times New Roman"/>
        </w:rPr>
      </w:pPr>
      <w:r w:rsidRPr="006F6921">
        <w:rPr>
          <w:rFonts w:ascii="Times New Roman" w:hAnsi="Times New Roman" w:cs="Times New Roman"/>
        </w:rPr>
        <w:t xml:space="preserve">Cotiviti. (2025a, November 18). </w:t>
      </w:r>
      <w:r w:rsidRPr="006F6921">
        <w:rPr>
          <w:rFonts w:ascii="Times New Roman" w:hAnsi="Times New Roman" w:cs="Times New Roman"/>
          <w:i/>
          <w:iCs/>
        </w:rPr>
        <w:t>Cotiviti to focus on end-to-end healthcare fraud management at 2025 NHCAA annual training conference</w:t>
      </w:r>
      <w:r w:rsidRPr="006F6921">
        <w:rPr>
          <w:rFonts w:ascii="Times New Roman" w:hAnsi="Times New Roman" w:cs="Times New Roman"/>
        </w:rPr>
        <w:t xml:space="preserve"> [Press release]. </w:t>
      </w:r>
      <w:hyperlink r:id="rId12" w:history="1">
        <w:r w:rsidRPr="006F6921">
          <w:rPr>
            <w:rStyle w:val="Hyperlink"/>
            <w:rFonts w:ascii="Times New Roman" w:hAnsi="Times New Roman" w:cs="Times New Roman"/>
          </w:rPr>
          <w:t>https://www.cotiviti.com/press-release/cotiviti-to-present-360-pattern-review-at-nhcaa-annual-training-conference</w:t>
        </w:r>
      </w:hyperlink>
    </w:p>
    <w:p w14:paraId="53B73931" w14:textId="1F2CD29C" w:rsidR="00450B5B" w:rsidRPr="00450B5B" w:rsidRDefault="00FC1B2C" w:rsidP="00450B5B">
      <w:pPr>
        <w:pStyle w:val="ListParagraph"/>
        <w:numPr>
          <w:ilvl w:val="0"/>
          <w:numId w:val="2"/>
        </w:numPr>
        <w:spacing w:line="480" w:lineRule="auto"/>
        <w:rPr>
          <w:rFonts w:ascii="Times New Roman" w:hAnsi="Times New Roman" w:cs="Times New Roman"/>
          <w:i/>
          <w:iCs/>
        </w:rPr>
      </w:pPr>
      <w:r w:rsidRPr="006F6921">
        <w:rPr>
          <w:rFonts w:ascii="Times New Roman" w:hAnsi="Times New Roman" w:cs="Times New Roman"/>
        </w:rPr>
        <w:t xml:space="preserve">Cotiviti. (2025b). </w:t>
      </w:r>
      <w:r w:rsidR="00450B5B" w:rsidRPr="00450B5B">
        <w:rPr>
          <w:rFonts w:ascii="Times New Roman" w:hAnsi="Times New Roman" w:cs="Times New Roman"/>
          <w:i/>
          <w:iCs/>
        </w:rPr>
        <w:t>Evolving healthcare FWA management in 2026 and beyond</w:t>
      </w:r>
    </w:p>
    <w:p w14:paraId="0283846D" w14:textId="3719DF26" w:rsidR="00FC1B2C" w:rsidRPr="006F6921" w:rsidRDefault="00FC1B2C" w:rsidP="006F6921">
      <w:pPr>
        <w:pStyle w:val="ListParagraph"/>
        <w:numPr>
          <w:ilvl w:val="0"/>
          <w:numId w:val="2"/>
        </w:numPr>
        <w:spacing w:line="480" w:lineRule="auto"/>
        <w:rPr>
          <w:rFonts w:ascii="Times New Roman" w:hAnsi="Times New Roman" w:cs="Times New Roman"/>
        </w:rPr>
      </w:pPr>
      <w:r w:rsidRPr="006F6921">
        <w:rPr>
          <w:rFonts w:ascii="Times New Roman" w:hAnsi="Times New Roman" w:cs="Times New Roman"/>
        </w:rPr>
        <w:t xml:space="preserve"> [eBook]. </w:t>
      </w:r>
      <w:hyperlink r:id="rId13" w:history="1">
        <w:r w:rsidR="00450B5B">
          <w:rPr>
            <w:rStyle w:val="Hyperlink"/>
            <w:rFonts w:ascii="Times New Roman" w:hAnsi="Times New Roman" w:cs="Times New Roman"/>
          </w:rPr>
          <w:t>https://resources.co</w:t>
        </w:r>
        <w:r w:rsidR="00450B5B">
          <w:rPr>
            <w:rStyle w:val="Hyperlink"/>
            <w:rFonts w:ascii="Times New Roman" w:hAnsi="Times New Roman" w:cs="Times New Roman"/>
          </w:rPr>
          <w:t>t</w:t>
        </w:r>
        <w:r w:rsidR="00450B5B">
          <w:rPr>
            <w:rStyle w:val="Hyperlink"/>
            <w:rFonts w:ascii="Times New Roman" w:hAnsi="Times New Roman" w:cs="Times New Roman"/>
          </w:rPr>
          <w:t>iviti.com/fwa-insights-2025/ebook-evolving-healthcare-fwa-management-in-2026-and-beyond</w:t>
        </w:r>
      </w:hyperlink>
    </w:p>
    <w:p w14:paraId="0A7BED7E" w14:textId="2189E961" w:rsidR="00FC1B2C" w:rsidRPr="006F6921" w:rsidRDefault="00FC1B2C" w:rsidP="006F6921">
      <w:pPr>
        <w:pStyle w:val="ListParagraph"/>
        <w:numPr>
          <w:ilvl w:val="0"/>
          <w:numId w:val="2"/>
        </w:numPr>
        <w:spacing w:line="480" w:lineRule="auto"/>
        <w:rPr>
          <w:rFonts w:ascii="Times New Roman" w:hAnsi="Times New Roman" w:cs="Times New Roman"/>
        </w:rPr>
      </w:pPr>
      <w:proofErr w:type="spellStart"/>
      <w:r w:rsidRPr="006F6921">
        <w:rPr>
          <w:rFonts w:ascii="Times New Roman" w:hAnsi="Times New Roman" w:cs="Times New Roman"/>
        </w:rPr>
        <w:t>Kolambe</w:t>
      </w:r>
      <w:proofErr w:type="spellEnd"/>
      <w:r w:rsidRPr="006F6921">
        <w:rPr>
          <w:rFonts w:ascii="Times New Roman" w:hAnsi="Times New Roman" w:cs="Times New Roman"/>
        </w:rPr>
        <w:t xml:space="preserve">, S., &amp; Kaur, P. (2024). Exploring advanced techniques in natural language processing and machine learning for in-depth analysis of insurance claims.  </w:t>
      </w:r>
      <w:hyperlink r:id="rId14" w:history="1">
        <w:r w:rsidRPr="006F6921">
          <w:rPr>
            <w:rStyle w:val="Hyperlink"/>
            <w:rFonts w:ascii="Times New Roman" w:hAnsi="Times New Roman" w:cs="Times New Roman"/>
          </w:rPr>
          <w:t>https://doi.org/10.100</w:t>
        </w:r>
        <w:r w:rsidRPr="006F6921">
          <w:rPr>
            <w:rStyle w:val="Hyperlink"/>
            <w:rFonts w:ascii="Times New Roman" w:hAnsi="Times New Roman" w:cs="Times New Roman"/>
          </w:rPr>
          <w:t>7</w:t>
        </w:r>
        <w:r w:rsidRPr="006F6921">
          <w:rPr>
            <w:rStyle w:val="Hyperlink"/>
            <w:rFonts w:ascii="Times New Roman" w:hAnsi="Times New Roman" w:cs="Times New Roman"/>
          </w:rPr>
          <w:t>/978-981-97-7880-5_5</w:t>
        </w:r>
      </w:hyperlink>
    </w:p>
    <w:p w14:paraId="546E86AD" w14:textId="63375E53" w:rsidR="00FC1B2C" w:rsidRPr="00F62353" w:rsidRDefault="00FC1B2C" w:rsidP="0000726D">
      <w:pPr>
        <w:pStyle w:val="ListParagraph"/>
        <w:numPr>
          <w:ilvl w:val="0"/>
          <w:numId w:val="2"/>
        </w:numPr>
        <w:spacing w:line="480" w:lineRule="auto"/>
        <w:rPr>
          <w:rFonts w:ascii="Times New Roman" w:hAnsi="Times New Roman" w:cs="Times New Roman"/>
        </w:rPr>
      </w:pPr>
      <w:r w:rsidRPr="006F6921">
        <w:rPr>
          <w:rFonts w:ascii="Times New Roman" w:hAnsi="Times New Roman" w:cs="Times New Roman"/>
        </w:rPr>
        <w:t xml:space="preserve">Nwafor, G. O., </w:t>
      </w:r>
      <w:proofErr w:type="spellStart"/>
      <w:r w:rsidRPr="006F6921">
        <w:rPr>
          <w:rFonts w:ascii="Times New Roman" w:hAnsi="Times New Roman" w:cs="Times New Roman"/>
        </w:rPr>
        <w:t>Nwaigwe</w:t>
      </w:r>
      <w:proofErr w:type="spellEnd"/>
      <w:r w:rsidRPr="006F6921">
        <w:rPr>
          <w:rFonts w:ascii="Times New Roman" w:hAnsi="Times New Roman" w:cs="Times New Roman"/>
        </w:rPr>
        <w:t xml:space="preserve">, C. C., &amp; </w:t>
      </w:r>
      <w:proofErr w:type="spellStart"/>
      <w:r w:rsidRPr="006F6921">
        <w:rPr>
          <w:rFonts w:ascii="Times New Roman" w:hAnsi="Times New Roman" w:cs="Times New Roman"/>
        </w:rPr>
        <w:t>Orumie</w:t>
      </w:r>
      <w:proofErr w:type="spellEnd"/>
      <w:r w:rsidRPr="006F6921">
        <w:rPr>
          <w:rFonts w:ascii="Times New Roman" w:hAnsi="Times New Roman" w:cs="Times New Roman"/>
        </w:rPr>
        <w:t xml:space="preserve">, U. C. (2025). Using natural language processing (NLP) to identify fraudulent healthcare claims. </w:t>
      </w:r>
      <w:r w:rsidRPr="006F6921">
        <w:rPr>
          <w:rFonts w:ascii="Times New Roman" w:hAnsi="Times New Roman" w:cs="Times New Roman"/>
          <w:i/>
          <w:iCs/>
        </w:rPr>
        <w:t>International Journal of Computing and Engineering, 7</w:t>
      </w:r>
      <w:r w:rsidRPr="006F6921">
        <w:rPr>
          <w:rFonts w:ascii="Times New Roman" w:hAnsi="Times New Roman" w:cs="Times New Roman"/>
        </w:rPr>
        <w:t>(3), 34–53.</w:t>
      </w:r>
      <w:r w:rsidR="007D6DEF">
        <w:rPr>
          <w:rFonts w:ascii="Times New Roman" w:hAnsi="Times New Roman" w:cs="Times New Roman"/>
        </w:rPr>
        <w:t xml:space="preserve"> </w:t>
      </w:r>
      <w:hyperlink r:id="rId15" w:history="1">
        <w:r w:rsidR="007D6DEF" w:rsidRPr="00034109">
          <w:rPr>
            <w:rStyle w:val="Hyperlink"/>
            <w:rFonts w:ascii="Times New Roman" w:hAnsi="Times New Roman" w:cs="Times New Roman"/>
          </w:rPr>
          <w:t>https://carijournals.org/journals/IJCE/article/view/2738</w:t>
        </w:r>
      </w:hyperlink>
    </w:p>
    <w:sectPr w:rsidR="00FC1B2C" w:rsidRPr="00F6235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E9416" w14:textId="77777777" w:rsidR="00B34656" w:rsidRDefault="00B34656" w:rsidP="00710CA0">
      <w:pPr>
        <w:spacing w:after="0" w:line="240" w:lineRule="auto"/>
      </w:pPr>
      <w:r>
        <w:separator/>
      </w:r>
    </w:p>
  </w:endnote>
  <w:endnote w:type="continuationSeparator" w:id="0">
    <w:p w14:paraId="0BE0BB25" w14:textId="77777777" w:rsidR="00B34656" w:rsidRDefault="00B34656" w:rsidP="00710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7CDB" w14:textId="3EA2D8B7" w:rsidR="00710CA0" w:rsidRDefault="00751E32">
    <w:pPr>
      <w:pStyle w:val="Footer"/>
    </w:pPr>
    <w:r>
      <w:rPr>
        <w:rFonts w:ascii="Times New Roman" w:hAnsi="Times New Roman" w:cs="Times New Roman"/>
      </w:rPr>
      <w:t xml:space="preserve">                                                                                                                     </w:t>
    </w:r>
    <w:r w:rsidR="00710CA0" w:rsidRPr="00F279A4">
      <w:rPr>
        <w:rFonts w:ascii="Times New Roman" w:hAnsi="Times New Roman" w:cs="Times New Roman"/>
      </w:rPr>
      <w:t>Deepeka Gurunathan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F8A5D" w14:textId="77777777" w:rsidR="00B34656" w:rsidRDefault="00B34656" w:rsidP="00710CA0">
      <w:pPr>
        <w:spacing w:after="0" w:line="240" w:lineRule="auto"/>
      </w:pPr>
      <w:r>
        <w:separator/>
      </w:r>
    </w:p>
  </w:footnote>
  <w:footnote w:type="continuationSeparator" w:id="0">
    <w:p w14:paraId="3ED1160C" w14:textId="77777777" w:rsidR="00B34656" w:rsidRDefault="00B34656" w:rsidP="00710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8516B"/>
    <w:multiLevelType w:val="multilevel"/>
    <w:tmpl w:val="76C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174FE"/>
    <w:multiLevelType w:val="hybridMultilevel"/>
    <w:tmpl w:val="EB0CF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91104">
    <w:abstractNumId w:val="0"/>
  </w:num>
  <w:num w:numId="2" w16cid:durableId="182369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2C"/>
    <w:rsid w:val="0000726D"/>
    <w:rsid w:val="00054F52"/>
    <w:rsid w:val="000D19D9"/>
    <w:rsid w:val="00176AF2"/>
    <w:rsid w:val="001A2A52"/>
    <w:rsid w:val="001D2CAA"/>
    <w:rsid w:val="002064E8"/>
    <w:rsid w:val="00225864"/>
    <w:rsid w:val="00247895"/>
    <w:rsid w:val="002951C0"/>
    <w:rsid w:val="002A2D14"/>
    <w:rsid w:val="002D673D"/>
    <w:rsid w:val="00315A0B"/>
    <w:rsid w:val="00450B5B"/>
    <w:rsid w:val="004821B1"/>
    <w:rsid w:val="005D2BD6"/>
    <w:rsid w:val="00633B6D"/>
    <w:rsid w:val="006841E6"/>
    <w:rsid w:val="006C3A17"/>
    <w:rsid w:val="006F6921"/>
    <w:rsid w:val="00710CA0"/>
    <w:rsid w:val="007460C2"/>
    <w:rsid w:val="00751E32"/>
    <w:rsid w:val="007D6DEF"/>
    <w:rsid w:val="00834AD9"/>
    <w:rsid w:val="00940389"/>
    <w:rsid w:val="0096606B"/>
    <w:rsid w:val="00A243C3"/>
    <w:rsid w:val="00A3501E"/>
    <w:rsid w:val="00A83608"/>
    <w:rsid w:val="00B34656"/>
    <w:rsid w:val="00B50783"/>
    <w:rsid w:val="00B6144A"/>
    <w:rsid w:val="00C03F91"/>
    <w:rsid w:val="00CB2BDD"/>
    <w:rsid w:val="00D6375D"/>
    <w:rsid w:val="00E066DB"/>
    <w:rsid w:val="00E96555"/>
    <w:rsid w:val="00F279A4"/>
    <w:rsid w:val="00F62353"/>
    <w:rsid w:val="00FC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8CCE"/>
  <w15:chartTrackingRefBased/>
  <w15:docId w15:val="{5B38A99A-BEFD-4250-B773-349B5F85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2C"/>
    <w:rPr>
      <w:rFonts w:eastAsiaTheme="majorEastAsia" w:cstheme="majorBidi"/>
      <w:color w:val="272727" w:themeColor="text1" w:themeTint="D8"/>
    </w:rPr>
  </w:style>
  <w:style w:type="paragraph" w:styleId="Title">
    <w:name w:val="Title"/>
    <w:basedOn w:val="Normal"/>
    <w:next w:val="Normal"/>
    <w:link w:val="TitleChar"/>
    <w:uiPriority w:val="10"/>
    <w:qFormat/>
    <w:rsid w:val="00FC1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B2C"/>
    <w:pPr>
      <w:spacing w:before="160"/>
      <w:jc w:val="center"/>
    </w:pPr>
    <w:rPr>
      <w:i/>
      <w:iCs/>
      <w:color w:val="404040" w:themeColor="text1" w:themeTint="BF"/>
    </w:rPr>
  </w:style>
  <w:style w:type="character" w:customStyle="1" w:styleId="QuoteChar">
    <w:name w:val="Quote Char"/>
    <w:basedOn w:val="DefaultParagraphFont"/>
    <w:link w:val="Quote"/>
    <w:uiPriority w:val="29"/>
    <w:rsid w:val="00FC1B2C"/>
    <w:rPr>
      <w:i/>
      <w:iCs/>
      <w:color w:val="404040" w:themeColor="text1" w:themeTint="BF"/>
    </w:rPr>
  </w:style>
  <w:style w:type="paragraph" w:styleId="ListParagraph">
    <w:name w:val="List Paragraph"/>
    <w:basedOn w:val="Normal"/>
    <w:uiPriority w:val="34"/>
    <w:qFormat/>
    <w:rsid w:val="00FC1B2C"/>
    <w:pPr>
      <w:ind w:left="720"/>
      <w:contextualSpacing/>
    </w:pPr>
  </w:style>
  <w:style w:type="character" w:styleId="IntenseEmphasis">
    <w:name w:val="Intense Emphasis"/>
    <w:basedOn w:val="DefaultParagraphFont"/>
    <w:uiPriority w:val="21"/>
    <w:qFormat/>
    <w:rsid w:val="00FC1B2C"/>
    <w:rPr>
      <w:i/>
      <w:iCs/>
      <w:color w:val="0F4761" w:themeColor="accent1" w:themeShade="BF"/>
    </w:rPr>
  </w:style>
  <w:style w:type="paragraph" w:styleId="IntenseQuote">
    <w:name w:val="Intense Quote"/>
    <w:basedOn w:val="Normal"/>
    <w:next w:val="Normal"/>
    <w:link w:val="IntenseQuoteChar"/>
    <w:uiPriority w:val="30"/>
    <w:qFormat/>
    <w:rsid w:val="00FC1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2C"/>
    <w:rPr>
      <w:i/>
      <w:iCs/>
      <w:color w:val="0F4761" w:themeColor="accent1" w:themeShade="BF"/>
    </w:rPr>
  </w:style>
  <w:style w:type="character" w:styleId="IntenseReference">
    <w:name w:val="Intense Reference"/>
    <w:basedOn w:val="DefaultParagraphFont"/>
    <w:uiPriority w:val="32"/>
    <w:qFormat/>
    <w:rsid w:val="00FC1B2C"/>
    <w:rPr>
      <w:b/>
      <w:bCs/>
      <w:smallCaps/>
      <w:color w:val="0F4761" w:themeColor="accent1" w:themeShade="BF"/>
      <w:spacing w:val="5"/>
    </w:rPr>
  </w:style>
  <w:style w:type="character" w:styleId="Hyperlink">
    <w:name w:val="Hyperlink"/>
    <w:basedOn w:val="DefaultParagraphFont"/>
    <w:uiPriority w:val="99"/>
    <w:unhideWhenUsed/>
    <w:rsid w:val="00FC1B2C"/>
    <w:rPr>
      <w:color w:val="467886" w:themeColor="hyperlink"/>
      <w:u w:val="single"/>
    </w:rPr>
  </w:style>
  <w:style w:type="character" w:styleId="UnresolvedMention">
    <w:name w:val="Unresolved Mention"/>
    <w:basedOn w:val="DefaultParagraphFont"/>
    <w:uiPriority w:val="99"/>
    <w:semiHidden/>
    <w:unhideWhenUsed/>
    <w:rsid w:val="00FC1B2C"/>
    <w:rPr>
      <w:color w:val="605E5C"/>
      <w:shd w:val="clear" w:color="auto" w:fill="E1DFDD"/>
    </w:rPr>
  </w:style>
  <w:style w:type="paragraph" w:styleId="Header">
    <w:name w:val="header"/>
    <w:basedOn w:val="Normal"/>
    <w:link w:val="HeaderChar"/>
    <w:uiPriority w:val="99"/>
    <w:unhideWhenUsed/>
    <w:rsid w:val="00710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CA0"/>
  </w:style>
  <w:style w:type="paragraph" w:styleId="Footer">
    <w:name w:val="footer"/>
    <w:basedOn w:val="Normal"/>
    <w:link w:val="FooterChar"/>
    <w:uiPriority w:val="99"/>
    <w:unhideWhenUsed/>
    <w:rsid w:val="00710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CA0"/>
  </w:style>
  <w:style w:type="character" w:styleId="FollowedHyperlink">
    <w:name w:val="FollowedHyperlink"/>
    <w:basedOn w:val="DefaultParagraphFont"/>
    <w:uiPriority w:val="99"/>
    <w:semiHidden/>
    <w:unhideWhenUsed/>
    <w:rsid w:val="007D6D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sources.cotiviti.com/fwa-insights-2025/ebook-evolving-healthcare-fwa-management-in-2026-and-beyon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otiviti.com/press-release/cotiviti-to-present-360-pattern-review-at-nhcaa-annual-training-conferenc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ms.gov/newsroom/fact-sheets/fiscal-year-2025-improper-payments-fact-sheet" TargetMode="External"/><Relationship Id="rId5" Type="http://schemas.openxmlformats.org/officeDocument/2006/relationships/styles" Target="styles.xml"/><Relationship Id="rId15" Type="http://schemas.openxmlformats.org/officeDocument/2006/relationships/hyperlink" Target="https://carijournals.org/journals/IJCE/article/view/2738" TargetMode="External"/><Relationship Id="rId10" Type="http://schemas.openxmlformats.org/officeDocument/2006/relationships/hyperlink" Target="https://www.cms.gov/newsroom/fact-sheets/fiscal-year-2024-improper-payments-fact-she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07/978-981-97-7880-5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98DFC3DA42E54B9720F9CB20EB1ACC" ma:contentTypeVersion="11" ma:contentTypeDescription="Create a new document." ma:contentTypeScope="" ma:versionID="fdcb5205eb02954451829007721c91d2">
  <xsd:schema xmlns:xsd="http://www.w3.org/2001/XMLSchema" xmlns:xs="http://www.w3.org/2001/XMLSchema" xmlns:p="http://schemas.microsoft.com/office/2006/metadata/properties" xmlns:ns3="dc546800-ebf9-4536-8b40-a3d67f53152f" targetNamespace="http://schemas.microsoft.com/office/2006/metadata/properties" ma:root="true" ma:fieldsID="e9a58a66fb5b25a4a9ff701597a7bda0" ns3:_="">
    <xsd:import namespace="dc546800-ebf9-4536-8b40-a3d67f53152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546800-ebf9-4536-8b40-a3d67f5315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c546800-ebf9-4536-8b40-a3d67f53152f" xsi:nil="true"/>
  </documentManagement>
</p:properties>
</file>

<file path=customXml/itemProps1.xml><?xml version="1.0" encoding="utf-8"?>
<ds:datastoreItem xmlns:ds="http://schemas.openxmlformats.org/officeDocument/2006/customXml" ds:itemID="{9793E9E4-6CF2-4D87-96CA-4F546E6C7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546800-ebf9-4536-8b40-a3d67f531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9DBDB6-CD99-4E8E-A0FD-773B718277A2}">
  <ds:schemaRefs>
    <ds:schemaRef ds:uri="http://schemas.microsoft.com/sharepoint/v3/contenttype/forms"/>
  </ds:schemaRefs>
</ds:datastoreItem>
</file>

<file path=customXml/itemProps3.xml><?xml version="1.0" encoding="utf-8"?>
<ds:datastoreItem xmlns:ds="http://schemas.openxmlformats.org/officeDocument/2006/customXml" ds:itemID="{65372A15-01D1-4F04-88FA-1BFCF4FB5A23}">
  <ds:schemaRefs>
    <ds:schemaRef ds:uri="http://schemas.microsoft.com/office/2006/metadata/properties"/>
    <ds:schemaRef ds:uri="http://schemas.microsoft.com/office/infopath/2007/PartnerControls"/>
    <ds:schemaRef ds:uri="dc546800-ebf9-4536-8b40-a3d67f53152f"/>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809</Words>
  <Characters>4615</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Gurunathan, Deepeka</dc:creator>
  <cp:keywords/>
  <dc:description/>
  <cp:lastModifiedBy>Gurunathan, Deepeka</cp:lastModifiedBy>
  <cp:revision>2</cp:revision>
  <dcterms:created xsi:type="dcterms:W3CDTF">2026-06-25T21:46:00Z</dcterms:created>
  <dcterms:modified xsi:type="dcterms:W3CDTF">2026-06-25T21:46:00Z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76ea5bcc-15d2-4fee-89e8-f38dcc0488ad</vt:lpwstr>
  </property>
  <property fmtid="{D5CDD505-2E9C-101B-9397-08002B2CF9AE}" pid="3" name="ContentTypeId">
    <vt:lpwstr>0x0101003798DFC3DA42E54B9720F9CB20EB1ACC</vt:lpwstr>
  </property>
</Properties>
</file>