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Broadcom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Broadcom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R&amp;D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25.0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2026-11-14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2026-11-05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ECE, CSE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Broadcom</w:t>
      </w:r>
    </w:p>
    <w:p>
      <w:r>
        <w:t>Job Role: R&amp;D Engineer</w:t>
      </w:r>
    </w:p>
    <w:p>
      <w:r>
        <w:t>Job Location: Bengaluru</w:t>
      </w:r>
    </w:p>
    <w:p>
      <w:r>
        <w:t>Date of Drive: 2026-11-14</w:t>
      </w:r>
    </w:p>
    <w:p>
      <w:r>
        <w:t>Application Deadline: 2026-11-05</w:t>
      </w:r>
    </w:p>
    <w:p>
      <w:r>
        <w:t>CTC Offered: 25.0 LPA</w:t>
      </w:r>
    </w:p>
    <w:p>
      <w:r>
        <w:t>Drive Mode: On-Campus</w:t>
      </w:r>
    </w:p>
    <w:p>
      <w:r>
        <w:t>ELIGIBILITY CRITERIA:</w:t>
      </w:r>
    </w:p>
    <w:p>
      <w:r>
        <w:t>- Minimum CGPA Required: 8.0 or above in B.Tech/Degree</w:t>
      </w:r>
    </w:p>
    <w:p>
      <w:r>
        <w:t>- Minimum 75.0%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ECE, CSE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