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04F9B" w14:textId="044C3EF7" w:rsidR="001850DC" w:rsidRDefault="001850DC" w:rsidP="001850DC">
      <w:pPr>
        <w:pStyle w:val="Title"/>
        <w:rPr>
          <w:lang w:val="en-US"/>
        </w:rPr>
      </w:pPr>
      <w:r w:rsidRPr="001850DC">
        <w:rPr>
          <w:lang w:val="en-US"/>
        </w:rPr>
        <w:t xml:space="preserve">Outputs of sample </w:t>
      </w:r>
      <w:proofErr w:type="spellStart"/>
      <w:r w:rsidRPr="001850DC">
        <w:rPr>
          <w:lang w:val="en-US"/>
        </w:rPr>
        <w:t>usecase</w:t>
      </w:r>
      <w:proofErr w:type="spellEnd"/>
    </w:p>
    <w:p w14:paraId="54DE2C66" w14:textId="77777777" w:rsidR="001850DC" w:rsidRDefault="001850DC" w:rsidP="001850DC">
      <w:pPr>
        <w:rPr>
          <w:lang w:val="en-US"/>
        </w:rPr>
      </w:pPr>
    </w:p>
    <w:p w14:paraId="218204C9" w14:textId="02A2B45C" w:rsidR="001850DC" w:rsidRPr="001850DC" w:rsidRDefault="001850DC" w:rsidP="001850D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850DC">
        <w:rPr>
          <w:b/>
          <w:bCs/>
          <w:lang w:val="en-US"/>
        </w:rPr>
        <w:t>Compare delivery failure causes between Mumbai and Pune last month?</w:t>
      </w:r>
    </w:p>
    <w:p w14:paraId="63F08221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>Insights</w:t>
      </w:r>
    </w:p>
    <w:p w14:paraId="1CBD0D53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>--------</w:t>
      </w:r>
    </w:p>
    <w:p w14:paraId="1BB4DAC2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1. Comparing Mumbai (673 orders) and Pune (650 orders):</w:t>
      </w:r>
    </w:p>
    <w:p w14:paraId="04390166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2. Mumbai has a failure rate of 22.29% (150 failed orders).</w:t>
      </w:r>
    </w:p>
    <w:p w14:paraId="19F74D05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3. Top failure categories in Mumbai: Other (65), Weather (34), Address (26).</w:t>
      </w:r>
    </w:p>
    <w:p w14:paraId="3F527DAD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4. Pune has a failure rate of 18.62% (121 failed orders).</w:t>
      </w:r>
    </w:p>
    <w:p w14:paraId="5AAC2CEA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5. Top failure categories in Pune: Other (48), Address (30), Inventory (28).</w:t>
      </w:r>
    </w:p>
    <w:p w14:paraId="1A43E966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6. Pune has a 3.67% lower failure rate than Mumbai.</w:t>
      </w:r>
    </w:p>
    <w:p w14:paraId="3A5DA01C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7. Both cities have the same main failure category: Other.</w:t>
      </w:r>
    </w:p>
    <w:p w14:paraId="34D41289" w14:textId="77777777" w:rsidR="001850DC" w:rsidRPr="001850DC" w:rsidRDefault="001850DC" w:rsidP="001850DC">
      <w:pPr>
        <w:ind w:left="1080"/>
        <w:rPr>
          <w:lang w:val="en-US"/>
        </w:rPr>
      </w:pPr>
    </w:p>
    <w:p w14:paraId="46D7ECBB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>Recommendations</w:t>
      </w:r>
    </w:p>
    <w:p w14:paraId="64A1AF67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>---------------</w:t>
      </w:r>
    </w:p>
    <w:p w14:paraId="29D2EAB8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1. Study the delivery processes in Pune to improve performance in Mumbai.</w:t>
      </w:r>
    </w:p>
    <w:p w14:paraId="6029FA19" w14:textId="1B8368B1" w:rsid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2. Develop a coordinated strategy to address </w:t>
      </w:r>
      <w:proofErr w:type="gramStart"/>
      <w:r w:rsidRPr="001850DC">
        <w:rPr>
          <w:lang w:val="en-US"/>
        </w:rPr>
        <w:t>Other</w:t>
      </w:r>
      <w:proofErr w:type="gramEnd"/>
      <w:r w:rsidRPr="001850DC">
        <w:rPr>
          <w:lang w:val="en-US"/>
        </w:rPr>
        <w:t xml:space="preserve"> issues across all locations.</w:t>
      </w:r>
    </w:p>
    <w:p w14:paraId="66210608" w14:textId="77777777" w:rsidR="001850DC" w:rsidRDefault="001850DC" w:rsidP="001850DC">
      <w:pPr>
        <w:ind w:left="1080"/>
        <w:rPr>
          <w:lang w:val="en-US"/>
        </w:rPr>
      </w:pPr>
    </w:p>
    <w:p w14:paraId="1216AFAA" w14:textId="141C2EB5" w:rsidR="001850DC" w:rsidRPr="001850DC" w:rsidRDefault="001850DC" w:rsidP="001850D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850DC">
        <w:rPr>
          <w:b/>
          <w:bCs/>
          <w:lang w:val="en-US"/>
        </w:rPr>
        <w:t>What are the likely causes of delivery failures during the festival period, and how</w:t>
      </w:r>
      <w:r w:rsidRPr="001850DC">
        <w:rPr>
          <w:b/>
          <w:bCs/>
          <w:lang w:val="en-US"/>
        </w:rPr>
        <w:t xml:space="preserve"> </w:t>
      </w:r>
      <w:r w:rsidRPr="001850DC">
        <w:rPr>
          <w:b/>
          <w:bCs/>
          <w:lang w:val="en-US"/>
        </w:rPr>
        <w:t>should we prepare?</w:t>
      </w:r>
    </w:p>
    <w:p w14:paraId="2C00CA99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>Insights</w:t>
      </w:r>
    </w:p>
    <w:p w14:paraId="35692839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>--------</w:t>
      </w:r>
    </w:p>
    <w:p w14:paraId="1E38E7FA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1. Analysis of historical data suggests increased delivery challenges during festival</w:t>
      </w:r>
    </w:p>
    <w:p w14:paraId="0828306C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  periods.</w:t>
      </w:r>
    </w:p>
    <w:p w14:paraId="08D66778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2. Multiple factors including traffic, weather, and inventory affect festival period</w:t>
      </w:r>
    </w:p>
    <w:p w14:paraId="244C1DF8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  deliveries.</w:t>
      </w:r>
    </w:p>
    <w:p w14:paraId="17266F7D" w14:textId="77777777" w:rsidR="001850DC" w:rsidRPr="001850DC" w:rsidRDefault="001850DC" w:rsidP="001850DC">
      <w:pPr>
        <w:ind w:left="1080"/>
        <w:rPr>
          <w:lang w:val="en-US"/>
        </w:rPr>
      </w:pPr>
    </w:p>
    <w:p w14:paraId="388FD152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>Recommendations</w:t>
      </w:r>
    </w:p>
    <w:p w14:paraId="005E1880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>---------------</w:t>
      </w:r>
    </w:p>
    <w:p w14:paraId="34DE9495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1. Prepare additional capacity for peak festival periods based on historical data.</w:t>
      </w:r>
    </w:p>
    <w:p w14:paraId="67C2D77B" w14:textId="77777777" w:rsid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2. Develop contingency plans for common festival period delivery challenges.</w:t>
      </w:r>
    </w:p>
    <w:p w14:paraId="4A8F064E" w14:textId="6E166AF2" w:rsidR="001850DC" w:rsidRDefault="001850DC" w:rsidP="001850DC">
      <w:pPr>
        <w:rPr>
          <w:lang w:val="en-US"/>
        </w:rPr>
      </w:pPr>
    </w:p>
    <w:p w14:paraId="29179A5A" w14:textId="4A5A555E" w:rsidR="001850DC" w:rsidRPr="001850DC" w:rsidRDefault="001850DC" w:rsidP="001850DC">
      <w:pPr>
        <w:pStyle w:val="ListParagraph"/>
        <w:numPr>
          <w:ilvl w:val="0"/>
          <w:numId w:val="1"/>
        </w:numPr>
        <w:rPr>
          <w:lang w:val="en-US"/>
        </w:rPr>
      </w:pPr>
      <w:r w:rsidRPr="001850DC">
        <w:rPr>
          <w:b/>
          <w:bCs/>
          <w:lang w:val="en-US"/>
        </w:rPr>
        <w:t>If we onboard Client Barad-Chandran with 20000 extra monthly orders, what new failure risks should we expect and how do we mitigate them?</w:t>
      </w:r>
    </w:p>
    <w:p w14:paraId="6AEFB028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t>Insights</w:t>
      </w:r>
    </w:p>
    <w:p w14:paraId="0845D5F0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t>--------</w:t>
      </w:r>
    </w:p>
    <w:p w14:paraId="7A2CFEC6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t xml:space="preserve">  1. Adding 20000 orders would increase the total from 10000 to 30000 orders.</w:t>
      </w:r>
    </w:p>
    <w:p w14:paraId="2B36E0AD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t xml:space="preserve">  2. Based on the current failure rate of 20.04%, we project 6012 failed orders with a</w:t>
      </w:r>
    </w:p>
    <w:p w14:paraId="73561227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t xml:space="preserve">    rate of 20.04%.</w:t>
      </w:r>
    </w:p>
    <w:p w14:paraId="4803630B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t xml:space="preserve">  3. Based on the current delay rate of 12.71%, we project 3812 delayed orders with a</w:t>
      </w:r>
    </w:p>
    <w:p w14:paraId="44FB8705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t xml:space="preserve">    rate of 12.71%.</w:t>
      </w:r>
    </w:p>
    <w:p w14:paraId="0077A57C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t xml:space="preserve">  4. High-risk warehouses include: Warehouse 1, Warehouse 2, Warehouse 3.</w:t>
      </w:r>
    </w:p>
    <w:p w14:paraId="09143149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t xml:space="preserve">  5. High-risk delivery routes include: R1, R11, R13.</w:t>
      </w:r>
    </w:p>
    <w:p w14:paraId="66B36994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t xml:space="preserve">  6. High-risk cities include: Ahmedabad, Bengaluru, Chennai.</w:t>
      </w:r>
    </w:p>
    <w:p w14:paraId="0BE6309E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t xml:space="preserve">  7. Identified 10 high-risk bottlenecks that could impact performance with increased</w:t>
      </w:r>
    </w:p>
    <w:p w14:paraId="18E3D11A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t xml:space="preserve">    order volume.</w:t>
      </w:r>
    </w:p>
    <w:p w14:paraId="76D992A8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t xml:space="preserve">  8. Potential city bottlenecks: Ahmedabad, Bengaluru, Chennai.</w:t>
      </w:r>
    </w:p>
    <w:p w14:paraId="13DC2A6D" w14:textId="77777777" w:rsidR="001850DC" w:rsidRPr="001850DC" w:rsidRDefault="001850DC" w:rsidP="001850DC">
      <w:pPr>
        <w:ind w:left="720"/>
        <w:rPr>
          <w:lang w:val="en-US"/>
        </w:rPr>
      </w:pPr>
    </w:p>
    <w:p w14:paraId="00544096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t>Recommendations</w:t>
      </w:r>
    </w:p>
    <w:p w14:paraId="3B3E7BAE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t>---------------</w:t>
      </w:r>
    </w:p>
    <w:p w14:paraId="671B9D19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t xml:space="preserve">  1. Strengthen delivery infrastructure in high-risk cities: Ahmedabad, Bengaluru,</w:t>
      </w:r>
    </w:p>
    <w:p w14:paraId="2966BCF9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lastRenderedPageBreak/>
        <w:t xml:space="preserve">    Chennai.</w:t>
      </w:r>
    </w:p>
    <w:p w14:paraId="656C5DB8" w14:textId="77777777" w:rsidR="001850DC" w:rsidRPr="001850DC" w:rsidRDefault="001850DC" w:rsidP="001850DC">
      <w:pPr>
        <w:ind w:left="720"/>
        <w:rPr>
          <w:lang w:val="en-US"/>
        </w:rPr>
      </w:pPr>
      <w:r w:rsidRPr="001850DC">
        <w:rPr>
          <w:lang w:val="en-US"/>
        </w:rPr>
        <w:t xml:space="preserve">  2. Implement a phased approach to onboarding the additional order volume to allow for</w:t>
      </w:r>
    </w:p>
    <w:p w14:paraId="4D06B98D" w14:textId="653FE1B0" w:rsidR="001850DC" w:rsidRDefault="001850DC" w:rsidP="001850DC">
      <w:pPr>
        <w:ind w:left="720"/>
        <w:rPr>
          <w:b/>
          <w:bCs/>
          <w:lang w:val="en-US"/>
        </w:rPr>
      </w:pPr>
      <w:r w:rsidRPr="001850DC">
        <w:rPr>
          <w:lang w:val="en-US"/>
        </w:rPr>
        <w:t xml:space="preserve">    operational adjustments.</w:t>
      </w:r>
    </w:p>
    <w:p w14:paraId="65C03F32" w14:textId="1CE87C74" w:rsidR="001850DC" w:rsidRDefault="001850DC" w:rsidP="001850D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850DC">
        <w:rPr>
          <w:b/>
          <w:bCs/>
          <w:lang w:val="en-US"/>
        </w:rPr>
        <w:t>Why did Client Barad-Chandran’s orders fail in last 3 month?</w:t>
      </w:r>
    </w:p>
    <w:p w14:paraId="0AC2D1A1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>Insights</w:t>
      </w:r>
    </w:p>
    <w:p w14:paraId="6EF0C8CB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>--------</w:t>
      </w:r>
    </w:p>
    <w:p w14:paraId="2653F7E4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1. Overall, there were 2004 failed deliveries, representing a failure rate of 0.20%.</w:t>
      </w:r>
    </w:p>
    <w:p w14:paraId="7E59A357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2. The main failure categories were: Other (785 orders), Inventory (425 orders),</w:t>
      </w:r>
    </w:p>
    <w:p w14:paraId="4FDC45AD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  Address (409 orders).</w:t>
      </w:r>
    </w:p>
    <w:p w14:paraId="5069EE77" w14:textId="77777777" w:rsidR="001850DC" w:rsidRP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3. Overall, there were 1271 delayed deliveries, representing a delay rate of 0.13%.</w:t>
      </w:r>
    </w:p>
    <w:p w14:paraId="2AEFAC75" w14:textId="0AEE254C" w:rsid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 xml:space="preserve">  4. The average delay was 36.35 hours, with a median of 48.00 hours.</w:t>
      </w:r>
    </w:p>
    <w:p w14:paraId="25431E1A" w14:textId="5B5552E9" w:rsidR="001850DC" w:rsidRDefault="001850DC" w:rsidP="001850DC">
      <w:pPr>
        <w:rPr>
          <w:lang w:val="en-US"/>
        </w:rPr>
      </w:pPr>
    </w:p>
    <w:p w14:paraId="78EA253C" w14:textId="16C122C3" w:rsidR="001850DC" w:rsidRDefault="001850DC" w:rsidP="001850D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850DC">
        <w:rPr>
          <w:b/>
          <w:bCs/>
          <w:lang w:val="en-US"/>
        </w:rPr>
        <w:t>Why were deliveries delayed in Pune yesterday?</w:t>
      </w:r>
    </w:p>
    <w:p w14:paraId="1BB32CF3" w14:textId="76F351E8" w:rsidR="001850DC" w:rsidRDefault="001850DC" w:rsidP="001850DC">
      <w:pPr>
        <w:ind w:left="1080"/>
        <w:rPr>
          <w:lang w:val="en-US"/>
        </w:rPr>
      </w:pPr>
      <w:r w:rsidRPr="001850DC">
        <w:rPr>
          <w:lang w:val="en-US"/>
        </w:rPr>
        <w:t>No delayed orders found in the data</w:t>
      </w:r>
    </w:p>
    <w:p w14:paraId="1D077AD6" w14:textId="77777777" w:rsidR="001850DC" w:rsidRDefault="001850DC" w:rsidP="001850DC">
      <w:pPr>
        <w:rPr>
          <w:lang w:val="en-US"/>
        </w:rPr>
      </w:pPr>
    </w:p>
    <w:p w14:paraId="76DAC1C1" w14:textId="42F7D4B3" w:rsidR="001850DC" w:rsidRPr="001850DC" w:rsidRDefault="001850DC" w:rsidP="00C165D1">
      <w:pPr>
        <w:pStyle w:val="ListParagraph"/>
        <w:rPr>
          <w:lang w:val="en-US"/>
        </w:rPr>
      </w:pPr>
    </w:p>
    <w:p w14:paraId="7F6322E7" w14:textId="77777777" w:rsidR="001850DC" w:rsidRPr="001850DC" w:rsidRDefault="001850DC" w:rsidP="001850DC">
      <w:pPr>
        <w:pStyle w:val="Title"/>
        <w:rPr>
          <w:lang w:val="en-US"/>
        </w:rPr>
      </w:pPr>
    </w:p>
    <w:sectPr w:rsidR="001850DC" w:rsidRPr="0018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F161C"/>
    <w:multiLevelType w:val="hybridMultilevel"/>
    <w:tmpl w:val="ED349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F5072"/>
    <w:multiLevelType w:val="hybridMultilevel"/>
    <w:tmpl w:val="DED427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488284">
    <w:abstractNumId w:val="1"/>
  </w:num>
  <w:num w:numId="2" w16cid:durableId="176475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DC"/>
    <w:rsid w:val="001850DC"/>
    <w:rsid w:val="00C165D1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5F689"/>
  <w15:chartTrackingRefBased/>
  <w15:docId w15:val="{E3E6E196-6B6F-3742-805B-A3071FB3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Saheb</dc:creator>
  <cp:keywords/>
  <dc:description/>
  <cp:lastModifiedBy>Deepesh Saheb</cp:lastModifiedBy>
  <cp:revision>3</cp:revision>
  <dcterms:created xsi:type="dcterms:W3CDTF">2025-09-30T19:59:00Z</dcterms:created>
  <dcterms:modified xsi:type="dcterms:W3CDTF">2025-09-30T20:10:00Z</dcterms:modified>
</cp:coreProperties>
</file>