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E153B" w14:textId="42C70AE3" w:rsidR="00F4288F" w:rsidRPr="00C0706F" w:rsidRDefault="0082337E">
      <w:pPr>
        <w:spacing w:after="0" w:line="240" w:lineRule="auto"/>
        <w:rPr>
          <w:rFonts w:eastAsia="Cambria" w:cs="Cambria"/>
          <w:b/>
          <w:color w:val="000000"/>
          <w:sz w:val="32"/>
          <w:lang w:val="en-GB"/>
        </w:rPr>
      </w:pPr>
      <w:bookmarkStart w:id="0" w:name="_GoBack"/>
      <w:bookmarkEnd w:id="0"/>
      <w:r>
        <w:rPr>
          <w:rFonts w:eastAsia="Cambria" w:cs="Cambria"/>
          <w:b/>
          <w:color w:val="000000"/>
          <w:sz w:val="32"/>
        </w:rPr>
        <w:t xml:space="preserve">Electronic Supplementary Material </w:t>
      </w:r>
      <w:r w:rsidR="00B154E3">
        <w:rPr>
          <w:rFonts w:eastAsia="Cambria" w:cs="Cambria"/>
          <w:b/>
          <w:color w:val="000000"/>
          <w:sz w:val="32"/>
        </w:rPr>
        <w:t>3</w:t>
      </w:r>
      <w:r w:rsidR="003B6B46" w:rsidRPr="00D7053D">
        <w:rPr>
          <w:rFonts w:eastAsia="Cambria" w:cs="Cambria"/>
          <w:b/>
          <w:color w:val="000000"/>
          <w:sz w:val="32"/>
        </w:rPr>
        <w:t xml:space="preserve">: </w:t>
      </w:r>
      <w:r w:rsidR="00C0706F" w:rsidRPr="00C0706F">
        <w:rPr>
          <w:rFonts w:eastAsia="Cambria" w:cs="Cambria"/>
          <w:b/>
          <w:color w:val="000000"/>
          <w:sz w:val="32"/>
        </w:rPr>
        <w:t>Indications assigned per Hash Tags / References</w:t>
      </w:r>
    </w:p>
    <w:p w14:paraId="3C41617C" w14:textId="77777777" w:rsidR="004A4B96" w:rsidRPr="00D7053D" w:rsidRDefault="004A4B96">
      <w:pPr>
        <w:spacing w:after="0" w:line="240" w:lineRule="auto"/>
        <w:rPr>
          <w:rFonts w:eastAsia="Cambria" w:cs="Cambria"/>
          <w:color w:val="000000"/>
          <w:sz w:val="32"/>
        </w:rPr>
      </w:pPr>
    </w:p>
    <w:p w14:paraId="33459ED9" w14:textId="77777777" w:rsidR="00F4288F" w:rsidRPr="00311683" w:rsidRDefault="003B6B46">
      <w:pPr>
        <w:spacing w:after="0" w:line="240" w:lineRule="auto"/>
        <w:rPr>
          <w:rFonts w:eastAsia="Arial" w:cs="Arial"/>
        </w:rPr>
      </w:pPr>
      <w:r w:rsidRPr="00311683">
        <w:rPr>
          <w:lang w:val="en-GB"/>
        </w:rPr>
        <w:t>T</w:t>
      </w:r>
      <w:r w:rsidRPr="00311683">
        <w:rPr>
          <w:rFonts w:eastAsia="Arial" w:cs="Arial"/>
        </w:rPr>
        <w:t>his is a Drug Safety online resource of the article ‘</w:t>
      </w:r>
      <w:r w:rsidR="00311683" w:rsidRPr="00311683">
        <w:rPr>
          <w:rFonts w:eastAsia="Arial" w:cs="Arial"/>
          <w:i/>
        </w:rPr>
        <w:t>Adverse Events in Twitter - Development of a Benchmark Reference Dataset: Results from IMI WEB-RADR</w:t>
      </w:r>
      <w:r w:rsidRPr="00311683">
        <w:rPr>
          <w:rFonts w:eastAsia="Arial" w:cs="Arial"/>
        </w:rPr>
        <w:t>’ by Juergen Dietrich (</w:t>
      </w:r>
      <w:hyperlink r:id="rId5">
        <w:r w:rsidRPr="00311683">
          <w:rPr>
            <w:rFonts w:eastAsia="Arial" w:cs="Arial"/>
          </w:rPr>
          <w:t>0000-0002-5494-3499</w:t>
        </w:r>
      </w:hyperlink>
      <w:r w:rsidRPr="00311683">
        <w:rPr>
          <w:rFonts w:eastAsia="Arial" w:cs="Arial"/>
        </w:rPr>
        <w:t>), Lucie M. Gattepaille, Britta Anne Grum, Letitia Jiri, Magnus Lerch, Daniele Sartori, Antoni Wisniewski.</w:t>
      </w:r>
    </w:p>
    <w:p w14:paraId="10EBCBA5" w14:textId="77777777" w:rsidR="009F51A7" w:rsidRPr="00311683" w:rsidRDefault="009F51A7">
      <w:pPr>
        <w:spacing w:after="0" w:line="240" w:lineRule="auto"/>
        <w:rPr>
          <w:rFonts w:eastAsia="Arial" w:cs="Arial"/>
        </w:rPr>
      </w:pPr>
    </w:p>
    <w:p w14:paraId="40F02021" w14:textId="77777777" w:rsidR="00311683" w:rsidRPr="00B154E3" w:rsidRDefault="00311683" w:rsidP="00311683">
      <w:pPr>
        <w:spacing w:after="0" w:line="240" w:lineRule="auto"/>
        <w:rPr>
          <w:lang w:val="de-DE"/>
        </w:rPr>
      </w:pPr>
      <w:proofErr w:type="spellStart"/>
      <w:r w:rsidRPr="00B154E3">
        <w:rPr>
          <w:lang w:val="de-DE"/>
        </w:rPr>
        <w:t>Corresponding</w:t>
      </w:r>
      <w:proofErr w:type="spellEnd"/>
      <w:r w:rsidRPr="00B154E3">
        <w:rPr>
          <w:lang w:val="de-DE"/>
        </w:rPr>
        <w:t xml:space="preserve"> </w:t>
      </w:r>
      <w:proofErr w:type="spellStart"/>
      <w:r w:rsidRPr="00B154E3">
        <w:rPr>
          <w:lang w:val="de-DE"/>
        </w:rPr>
        <w:t>author</w:t>
      </w:r>
      <w:proofErr w:type="spellEnd"/>
      <w:r w:rsidRPr="00B154E3">
        <w:rPr>
          <w:lang w:val="de-DE"/>
        </w:rPr>
        <w:t xml:space="preserve"> </w:t>
      </w:r>
      <w:proofErr w:type="spellStart"/>
      <w:r w:rsidRPr="00B154E3">
        <w:rPr>
          <w:lang w:val="de-DE"/>
        </w:rPr>
        <w:t>is</w:t>
      </w:r>
      <w:proofErr w:type="spellEnd"/>
      <w:r w:rsidRPr="00B154E3">
        <w:rPr>
          <w:lang w:val="de-DE"/>
        </w:rPr>
        <w:t xml:space="preserve"> Juergen Dietrich, </w:t>
      </w:r>
      <w:hyperlink r:id="rId6" w:history="1">
        <w:r w:rsidRPr="00B154E3">
          <w:rPr>
            <w:rStyle w:val="Hyperlink"/>
            <w:lang w:val="de-DE"/>
          </w:rPr>
          <w:t>Juergen.dietrich@bayer.com</w:t>
        </w:r>
      </w:hyperlink>
      <w:r w:rsidRPr="00B154E3">
        <w:rPr>
          <w:lang w:val="de-DE"/>
        </w:rPr>
        <w:t>, Bayer AG, Müllerstr. 170, 13353 Berlin, Germany.</w:t>
      </w:r>
    </w:p>
    <w:p w14:paraId="570D6BC0" w14:textId="77777777" w:rsidR="00311683" w:rsidRPr="00B154E3" w:rsidRDefault="00311683">
      <w:pPr>
        <w:spacing w:after="0" w:line="240" w:lineRule="auto"/>
        <w:rPr>
          <w:rFonts w:eastAsia="Arial" w:cs="Arial"/>
          <w:lang w:val="de-DE"/>
        </w:rPr>
      </w:pPr>
    </w:p>
    <w:p w14:paraId="38EB95D1" w14:textId="77777777" w:rsidR="004A4B96" w:rsidRDefault="007D040C">
      <w:pPr>
        <w:spacing w:after="0" w:line="240" w:lineRule="auto"/>
        <w:rPr>
          <w:rFonts w:eastAsia="Arial" w:cs="Arial"/>
        </w:rPr>
      </w:pPr>
      <w:r w:rsidRPr="007D040C">
        <w:rPr>
          <w:b/>
          <w:lang w:val="en-GB"/>
        </w:rPr>
        <w:fldChar w:fldCharType="begin"/>
      </w:r>
      <w:r w:rsidRPr="007D040C">
        <w:rPr>
          <w:b/>
          <w:lang w:val="en-GB"/>
        </w:rPr>
        <w:instrText xml:space="preserve"> REF _Ref10452730 \h </w:instrText>
      </w:r>
      <w:r>
        <w:rPr>
          <w:b/>
          <w:lang w:val="en-GB"/>
        </w:rPr>
        <w:instrText xml:space="preserve"> \* MERGEFORMAT </w:instrText>
      </w:r>
      <w:r w:rsidRPr="007D040C">
        <w:rPr>
          <w:b/>
          <w:lang w:val="en-GB"/>
        </w:rPr>
      </w:r>
      <w:r w:rsidRPr="007D040C">
        <w:rPr>
          <w:b/>
          <w:lang w:val="en-GB"/>
        </w:rPr>
        <w:fldChar w:fldCharType="separate"/>
      </w:r>
      <w:r w:rsidR="00F31EE1" w:rsidRPr="00F31EE1">
        <w:rPr>
          <w:b/>
          <w:i/>
          <w:lang w:val="en-GB"/>
        </w:rPr>
        <w:t xml:space="preserve">Table </w:t>
      </w:r>
      <w:r w:rsidR="00F31EE1" w:rsidRPr="00F31EE1">
        <w:rPr>
          <w:b/>
          <w:i/>
          <w:noProof/>
          <w:lang w:val="en-GB"/>
        </w:rPr>
        <w:t>1</w:t>
      </w:r>
      <w:r w:rsidRPr="007D040C">
        <w:rPr>
          <w:b/>
          <w:lang w:val="en-GB"/>
        </w:rPr>
        <w:fldChar w:fldCharType="end"/>
      </w:r>
      <w:r w:rsidRPr="007D040C">
        <w:rPr>
          <w:lang w:val="en-GB"/>
        </w:rPr>
        <w:t xml:space="preserve"> </w:t>
      </w:r>
      <w:r w:rsidR="00804F83">
        <w:rPr>
          <w:lang w:val="en-GB"/>
        </w:rPr>
        <w:t>l</w:t>
      </w:r>
      <w:r>
        <w:rPr>
          <w:lang w:val="en-GB"/>
        </w:rPr>
        <w:t>ist</w:t>
      </w:r>
      <w:r w:rsidR="00804F83">
        <w:rPr>
          <w:lang w:val="en-GB"/>
        </w:rPr>
        <w:t>s</w:t>
      </w:r>
      <w:r w:rsidRPr="007D040C">
        <w:rPr>
          <w:lang w:val="en-GB"/>
        </w:rPr>
        <w:t xml:space="preserve"> </w:t>
      </w:r>
      <w:r w:rsidR="00804F83">
        <w:rPr>
          <w:lang w:val="en-GB"/>
        </w:rPr>
        <w:t xml:space="preserve">the assignment of </w:t>
      </w:r>
      <w:r>
        <w:rPr>
          <w:lang w:val="en-GB"/>
        </w:rPr>
        <w:t>h</w:t>
      </w:r>
      <w:r w:rsidRPr="007D040C">
        <w:rPr>
          <w:lang w:val="en-GB"/>
        </w:rPr>
        <w:t>ash tags / references</w:t>
      </w:r>
      <w:r>
        <w:rPr>
          <w:lang w:val="en-GB"/>
        </w:rPr>
        <w:t xml:space="preserve"> </w:t>
      </w:r>
      <w:r w:rsidR="00804F83">
        <w:rPr>
          <w:lang w:val="en-GB"/>
        </w:rPr>
        <w:t xml:space="preserve">to indication </w:t>
      </w:r>
      <w:r>
        <w:rPr>
          <w:lang w:val="en-GB"/>
        </w:rPr>
        <w:t xml:space="preserve">in the </w:t>
      </w:r>
      <w:r w:rsidR="00804F83">
        <w:rPr>
          <w:lang w:val="en-GB"/>
        </w:rPr>
        <w:t>benchmark reference dataset</w:t>
      </w:r>
      <w:r w:rsidR="004A4B96" w:rsidRPr="003B7B0F">
        <w:rPr>
          <w:lang w:val="en-GB"/>
        </w:rPr>
        <w:t>.</w:t>
      </w:r>
    </w:p>
    <w:p w14:paraId="40DF5070" w14:textId="77777777" w:rsidR="004A4B96" w:rsidRDefault="004A4B96">
      <w:pPr>
        <w:spacing w:after="0" w:line="240" w:lineRule="auto"/>
        <w:rPr>
          <w:rFonts w:eastAsia="Arial" w:cs="Arial"/>
        </w:rPr>
      </w:pP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3080"/>
        <w:gridCol w:w="4405"/>
      </w:tblGrid>
      <w:tr w:rsidR="007D040C" w:rsidRPr="007D040C" w14:paraId="25AA355E" w14:textId="77777777" w:rsidTr="00E66D43">
        <w:trPr>
          <w:trHeight w:val="285"/>
          <w:tblHeader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DA68A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val="en-GB"/>
              </w:rPr>
            </w:pPr>
            <w:r w:rsidRPr="007D040C">
              <w:rPr>
                <w:rFonts w:eastAsia="Times New Roman" w:cs="Arial"/>
                <w:b/>
                <w:bCs/>
                <w:color w:val="000000"/>
                <w:lang w:val="en-GB"/>
              </w:rPr>
              <w:t>Hash tags / References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ACB68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val="en-GB"/>
              </w:rPr>
            </w:pPr>
            <w:r w:rsidRPr="007D040C">
              <w:rPr>
                <w:rFonts w:eastAsia="Times New Roman" w:cs="Arial"/>
                <w:b/>
                <w:bCs/>
                <w:color w:val="000000"/>
                <w:lang w:val="en-GB"/>
              </w:rPr>
              <w:t>Indication assigned (MedDRA PT)</w:t>
            </w:r>
          </w:p>
        </w:tc>
      </w:tr>
      <w:tr w:rsidR="007D040C" w:rsidRPr="007D040C" w14:paraId="10CD8EF5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E0FCC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#add</w:t>
            </w:r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0C4E0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Attention deficit/hyperactivity disorder</w:t>
            </w:r>
          </w:p>
        </w:tc>
      </w:tr>
      <w:tr w:rsidR="007D040C" w:rsidRPr="007D040C" w14:paraId="513953AC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20EB7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addissues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B67C9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Attention deficit/hyperactivity disorder</w:t>
            </w:r>
          </w:p>
        </w:tc>
      </w:tr>
      <w:tr w:rsidR="007D040C" w:rsidRPr="007D040C" w14:paraId="1840631A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BDC88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ADDproblems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58083A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Attention deficit/hyperactivity disorder</w:t>
            </w:r>
          </w:p>
        </w:tc>
      </w:tr>
      <w:tr w:rsidR="007D040C" w:rsidRPr="007D040C" w14:paraId="135A6785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6A19A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adhd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283E2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Attention deficit/hyperactivity disorder</w:t>
            </w:r>
          </w:p>
        </w:tc>
      </w:tr>
      <w:tr w:rsidR="007D040C" w:rsidRPr="007D040C" w14:paraId="5B06D0D0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21ACF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#ADHD</w:t>
            </w:r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0B213D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Attention deficit/hyperactivity disorder</w:t>
            </w:r>
          </w:p>
        </w:tc>
      </w:tr>
      <w:tr w:rsidR="007D040C" w:rsidRPr="007D040C" w14:paraId="3193C072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5A97C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ADHDBarbie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3BF6E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Attention deficit/hyperactivity disorder</w:t>
            </w:r>
          </w:p>
        </w:tc>
      </w:tr>
      <w:tr w:rsidR="007D040C" w:rsidRPr="007D040C" w14:paraId="73CEF449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A94F5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ADHDlife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12FAE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Attention deficit/hyperactivity disorder</w:t>
            </w:r>
          </w:p>
        </w:tc>
      </w:tr>
      <w:tr w:rsidR="007D040C" w:rsidRPr="007D040C" w14:paraId="722F13E3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E78B2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ADHDproblems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93F52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Attention deficit/hyperactivity disorder</w:t>
            </w:r>
          </w:p>
        </w:tc>
      </w:tr>
      <w:tr w:rsidR="007D040C" w:rsidRPr="007D040C" w14:paraId="18BF7882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AE946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ADHDProblems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3D503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Attention deficit/hyperactivity disorder</w:t>
            </w:r>
          </w:p>
        </w:tc>
      </w:tr>
      <w:tr w:rsidR="007D040C" w:rsidRPr="007D040C" w14:paraId="656C30AD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ED159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ADHDprobs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1E6B4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Attention deficit/hyperactivity disorder</w:t>
            </w:r>
          </w:p>
        </w:tc>
      </w:tr>
      <w:tr w:rsidR="007D040C" w:rsidRPr="007D040C" w14:paraId="0BB7365E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439EA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ADHDprobz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E6A0D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Attention deficit/hyperactivity disorder</w:t>
            </w:r>
          </w:p>
        </w:tc>
      </w:tr>
      <w:tr w:rsidR="007D040C" w:rsidRPr="007D040C" w14:paraId="4E314220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D5CC1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CureForEpilepsy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C0D91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Epilepsy</w:t>
            </w:r>
          </w:p>
        </w:tc>
      </w:tr>
      <w:tr w:rsidR="007D040C" w:rsidRPr="007D040C" w14:paraId="002F405D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2A648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#desmoids</w:t>
            </w:r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1FE23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Desmoid tumour</w:t>
            </w:r>
          </w:p>
        </w:tc>
      </w:tr>
      <w:tr w:rsidR="007D040C" w:rsidRPr="007D040C" w14:paraId="3EE0D10C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4D361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diabeetus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DEE6F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Diabetes mellitus</w:t>
            </w:r>
          </w:p>
        </w:tc>
      </w:tr>
      <w:tr w:rsidR="007D040C" w:rsidRPr="007D040C" w14:paraId="2C9E4CCD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08017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#diabetes</w:t>
            </w:r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EDE2D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Diabetes mellitus</w:t>
            </w:r>
          </w:p>
        </w:tc>
      </w:tr>
      <w:tr w:rsidR="007D040C" w:rsidRPr="007D040C" w14:paraId="5A8B0A13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50FE4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DiabetesProbs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F793F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Type 1 diabetes mellitus</w:t>
            </w:r>
          </w:p>
        </w:tc>
      </w:tr>
      <w:tr w:rsidR="007D040C" w:rsidRPr="007D040C" w14:paraId="698C790D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E70D7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diabeticfail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BBE32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Diabetes mellitus</w:t>
            </w:r>
          </w:p>
        </w:tc>
      </w:tr>
      <w:tr w:rsidR="007D040C" w:rsidRPr="007D040C" w14:paraId="3CCBF2D2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CCF59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diabeticpains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7B6B2F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Diabetes mellitus</w:t>
            </w:r>
          </w:p>
        </w:tc>
      </w:tr>
      <w:tr w:rsidR="007D040C" w:rsidRPr="007D040C" w14:paraId="27F767FF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F28CB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diabeticproblems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3CF106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Diabetes mellitus</w:t>
            </w:r>
          </w:p>
        </w:tc>
      </w:tr>
      <w:tr w:rsidR="007D040C" w:rsidRPr="007D040C" w14:paraId="2C9D6DB2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D5BEE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DiabeticProblems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C9F70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Diabetes mellitus</w:t>
            </w:r>
          </w:p>
        </w:tc>
      </w:tr>
      <w:tr w:rsidR="007D040C" w:rsidRPr="007D040C" w14:paraId="1654D557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60F9F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diabeticprobs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204F3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Diabetes mellitus</w:t>
            </w:r>
          </w:p>
        </w:tc>
      </w:tr>
      <w:tr w:rsidR="007D040C" w:rsidRPr="007D040C" w14:paraId="24A87344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93622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DiabeticProbs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EE93C9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Diabetes mellitus</w:t>
            </w:r>
          </w:p>
        </w:tc>
      </w:tr>
      <w:tr w:rsidR="007D040C" w:rsidRPr="007D040C" w14:paraId="40E41F6A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CB19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#epilepsy</w:t>
            </w:r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E5E4A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Epilepsy</w:t>
            </w:r>
          </w:p>
        </w:tc>
      </w:tr>
      <w:tr w:rsidR="007D040C" w:rsidRPr="007D040C" w14:paraId="31718CBC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5F9E1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#epilepsydebate15</w:t>
            </w:r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9FF472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Epilepsy</w:t>
            </w:r>
          </w:p>
        </w:tc>
      </w:tr>
      <w:tr w:rsidR="007D040C" w:rsidRPr="007D040C" w14:paraId="5413A261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0E189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epilepsyhelp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492B6C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Epilepsy</w:t>
            </w:r>
          </w:p>
        </w:tc>
      </w:tr>
      <w:tr w:rsidR="007D040C" w:rsidRPr="007D040C" w14:paraId="46DF8C90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93C68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epilepsyproblems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9F1B19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Epilepsy</w:t>
            </w:r>
          </w:p>
        </w:tc>
      </w:tr>
      <w:tr w:rsidR="007D040C" w:rsidRPr="007D040C" w14:paraId="4603D65D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03B2B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EpilepsyProblems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AA5B5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Epilepsy</w:t>
            </w:r>
          </w:p>
        </w:tc>
      </w:tr>
      <w:tr w:rsidR="007D040C" w:rsidRPr="007D040C" w14:paraId="4452F9D2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37DD0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extremeinsomnia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E47BD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Insomnia</w:t>
            </w:r>
          </w:p>
        </w:tc>
      </w:tr>
      <w:tr w:rsidR="007D040C" w:rsidRPr="007D040C" w14:paraId="61E5C762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6D72A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#insomnia</w:t>
            </w:r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932FC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Insomnia</w:t>
            </w:r>
          </w:p>
        </w:tc>
      </w:tr>
      <w:tr w:rsidR="007D040C" w:rsidRPr="007D040C" w14:paraId="3E087889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EF2A3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insomniaclub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F309C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Insomnia</w:t>
            </w:r>
          </w:p>
        </w:tc>
      </w:tr>
      <w:tr w:rsidR="007D040C" w:rsidRPr="007D040C" w14:paraId="67B2F0E9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4EB85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narcopelsyproblems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CC3FA8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Narcolepsy</w:t>
            </w:r>
          </w:p>
        </w:tc>
      </w:tr>
      <w:tr w:rsidR="007D040C" w:rsidRPr="007D040C" w14:paraId="10347805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11587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seizureproblems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3B1B0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Convulsion</w:t>
            </w:r>
          </w:p>
        </w:tc>
      </w:tr>
      <w:tr w:rsidR="007D040C" w:rsidRPr="007D040C" w14:paraId="10CA9D8C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D0B71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#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SeizuresSuck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CCDA8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Convulsion</w:t>
            </w:r>
          </w:p>
        </w:tc>
      </w:tr>
      <w:tr w:rsidR="007D040C" w:rsidRPr="007D040C" w14:paraId="3F276D24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AAC8C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lastRenderedPageBreak/>
              <w:t>#Type1Probs</w:t>
            </w:r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A4289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Type 1 diabetes mellitus</w:t>
            </w:r>
          </w:p>
        </w:tc>
      </w:tr>
      <w:tr w:rsidR="007D040C" w:rsidRPr="007D040C" w14:paraId="26D93519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2E314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@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AmDiabetesAssn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E70C6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Diabetes mellitus</w:t>
            </w:r>
          </w:p>
        </w:tc>
      </w:tr>
      <w:tr w:rsidR="007D040C" w:rsidRPr="007D040C" w14:paraId="3A1D5EA0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6B966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@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Diabetchology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37C89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Diabetes mellitus</w:t>
            </w:r>
          </w:p>
        </w:tc>
      </w:tr>
      <w:tr w:rsidR="007D040C" w:rsidRPr="007D040C" w14:paraId="0A579719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3E536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@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EndureEpilepsy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D0E39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Epilepsy</w:t>
            </w:r>
          </w:p>
        </w:tc>
      </w:tr>
      <w:tr w:rsidR="007D040C" w:rsidRPr="007D040C" w14:paraId="5B975D96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C4D42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@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epilepsyaction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CB923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Epilepsy</w:t>
            </w:r>
          </w:p>
        </w:tc>
      </w:tr>
      <w:tr w:rsidR="007D040C" w:rsidRPr="007D040C" w14:paraId="2A8DBAC4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E3695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@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epilepsyadvice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0CBF8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Epilepsy</w:t>
            </w:r>
          </w:p>
        </w:tc>
      </w:tr>
      <w:tr w:rsidR="007D040C" w:rsidRPr="007D040C" w14:paraId="62BB9C2A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2CA98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@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EpilepsyFdn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2F772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Epilepsy</w:t>
            </w:r>
          </w:p>
        </w:tc>
      </w:tr>
      <w:tr w:rsidR="007D040C" w:rsidRPr="007D040C" w14:paraId="546270C0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2E999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@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epilepsysociety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87377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Epilepsy</w:t>
            </w:r>
          </w:p>
        </w:tc>
      </w:tr>
      <w:tr w:rsidR="007D040C" w:rsidRPr="007D040C" w14:paraId="27035B8F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C4B64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@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epilepticprobs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52CC6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Epilepsy</w:t>
            </w:r>
          </w:p>
        </w:tc>
      </w:tr>
      <w:tr w:rsidR="007D040C" w:rsidRPr="007D040C" w14:paraId="75F7E509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C3632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@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insomniac_probz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7ED51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Insomnia</w:t>
            </w:r>
          </w:p>
        </w:tc>
      </w:tr>
      <w:tr w:rsidR="007D040C" w:rsidRPr="007D040C" w14:paraId="089FD596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A7558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@Mrs_Type1</w:t>
            </w:r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47A2D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Type 1 diabetes mellitus</w:t>
            </w:r>
          </w:p>
        </w:tc>
      </w:tr>
      <w:tr w:rsidR="007D040C" w:rsidRPr="007D040C" w14:paraId="2AD826EE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188AC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@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mydiabeticheart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51CA1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Diabetes mellitus</w:t>
            </w:r>
          </w:p>
        </w:tc>
      </w:tr>
      <w:tr w:rsidR="007D040C" w:rsidRPr="007D040C" w14:paraId="2BF61CDD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A3527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@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TeamEpilepsy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5F7F4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Epilepsy</w:t>
            </w:r>
          </w:p>
        </w:tc>
      </w:tr>
      <w:tr w:rsidR="007D040C" w:rsidRPr="007D040C" w14:paraId="2C5D07B0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E203B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@type1cycling</w:t>
            </w:r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E73805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Type 1 diabetes mellitus</w:t>
            </w:r>
          </w:p>
        </w:tc>
      </w:tr>
      <w:tr w:rsidR="007D040C" w:rsidRPr="007D040C" w14:paraId="27E54F7F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CA5AF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@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worldepilepsy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CEDA4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Epilepsy</w:t>
            </w:r>
          </w:p>
        </w:tc>
      </w:tr>
      <w:tr w:rsidR="007D040C" w:rsidRPr="007D040C" w14:paraId="4ECE475C" w14:textId="77777777" w:rsidTr="00E66D43">
        <w:trPr>
          <w:trHeight w:val="28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78758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@</w:t>
            </w:r>
            <w:proofErr w:type="spellStart"/>
            <w:r w:rsidRPr="007D040C">
              <w:rPr>
                <w:rFonts w:eastAsia="Times New Roman" w:cs="Arial"/>
                <w:color w:val="000000"/>
                <w:lang w:val="en-GB"/>
              </w:rPr>
              <w:t>youngepilepsy</w:t>
            </w:r>
            <w:proofErr w:type="spellEnd"/>
          </w:p>
        </w:tc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FFB08" w14:textId="77777777" w:rsidR="007D040C" w:rsidRPr="007D040C" w:rsidRDefault="007D040C" w:rsidP="00E66D43">
            <w:pPr>
              <w:spacing w:after="0" w:line="240" w:lineRule="auto"/>
              <w:rPr>
                <w:rFonts w:eastAsia="Times New Roman" w:cs="Arial"/>
                <w:color w:val="000000"/>
                <w:lang w:val="en-GB"/>
              </w:rPr>
            </w:pPr>
            <w:r w:rsidRPr="007D040C">
              <w:rPr>
                <w:rFonts w:eastAsia="Times New Roman" w:cs="Arial"/>
                <w:color w:val="000000"/>
                <w:lang w:val="en-GB"/>
              </w:rPr>
              <w:t>Epilepsy</w:t>
            </w:r>
          </w:p>
        </w:tc>
      </w:tr>
    </w:tbl>
    <w:p w14:paraId="5A946C03" w14:textId="45FB6AAC" w:rsidR="007D040C" w:rsidRPr="007D040C" w:rsidRDefault="007D040C" w:rsidP="007D040C">
      <w:pPr>
        <w:pStyle w:val="Beschriftung"/>
        <w:keepNext/>
        <w:rPr>
          <w:b w:val="0"/>
          <w:i/>
          <w:lang w:val="en-GB"/>
        </w:rPr>
      </w:pPr>
    </w:p>
    <w:p w14:paraId="0B0095E5" w14:textId="77777777" w:rsidR="00C236CD" w:rsidRPr="00C236CD" w:rsidRDefault="00C236CD" w:rsidP="00C236CD"/>
    <w:sectPr w:rsidR="00C236CD" w:rsidRPr="00C236CD" w:rsidSect="00F31EE1">
      <w:pgSz w:w="11907" w:h="16839" w:code="9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8F"/>
    <w:rsid w:val="000064B7"/>
    <w:rsid w:val="000C1576"/>
    <w:rsid w:val="00296FC2"/>
    <w:rsid w:val="00311683"/>
    <w:rsid w:val="00396730"/>
    <w:rsid w:val="003B6B46"/>
    <w:rsid w:val="003D39C5"/>
    <w:rsid w:val="004A4B96"/>
    <w:rsid w:val="004C1B82"/>
    <w:rsid w:val="00516B5F"/>
    <w:rsid w:val="005C5CA3"/>
    <w:rsid w:val="00733811"/>
    <w:rsid w:val="00762157"/>
    <w:rsid w:val="007D040C"/>
    <w:rsid w:val="007E0EE9"/>
    <w:rsid w:val="00804F83"/>
    <w:rsid w:val="0082337E"/>
    <w:rsid w:val="009640C1"/>
    <w:rsid w:val="009F51A7"/>
    <w:rsid w:val="00B154E3"/>
    <w:rsid w:val="00C0706F"/>
    <w:rsid w:val="00C236CD"/>
    <w:rsid w:val="00C547C5"/>
    <w:rsid w:val="00CF1E8C"/>
    <w:rsid w:val="00D7053D"/>
    <w:rsid w:val="00E12B7A"/>
    <w:rsid w:val="00F31EE1"/>
    <w:rsid w:val="00F4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D0FC"/>
  <w15:docId w15:val="{436DEE84-D25A-4BAF-82BB-6DA4A550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12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11683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7E0E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1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1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uergen.dietrich@bayer.com" TargetMode="External"/><Relationship Id="rId5" Type="http://schemas.openxmlformats.org/officeDocument/2006/relationships/hyperlink" Target="https://orcid.org/0000-0002-5494-34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F095A55-B40B-448F-999C-785CD1C2C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Juergen Dietrich</dc:creator>
  <cp:lastModifiedBy>Juergen Dietrich</cp:lastModifiedBy>
  <cp:revision>8</cp:revision>
  <cp:lastPrinted>2019-06-03T09:45:00Z</cp:lastPrinted>
  <dcterms:created xsi:type="dcterms:W3CDTF">2019-11-06T11:07:00Z</dcterms:created>
  <dcterms:modified xsi:type="dcterms:W3CDTF">2019-11-18T14:12:00Z</dcterms:modified>
</cp:coreProperties>
</file>