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2025</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2025</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2023</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2023</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2024</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2025</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2023</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2023</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2025</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2023</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2023</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2021</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time-reversal-symmetry breaking is</w:t>
      </w:r>
      <w:r>
        <w:t xml:space="preserve"> </w:t>
      </w:r>
      <w:r>
        <w:t xml:space="preserve">contested</w:t>
      </w:r>
      <w:r>
        <w:t xml:space="preserve"> </w:t>
      </w:r>
      <w:r>
        <w:t xml:space="preserve">(</w:t>
      </w:r>
      <w:hyperlink w:anchor="ref-saykin2022high">
        <w:r>
          <w:rPr>
            <w:rStyle w:val="Hyperlink"/>
          </w:rPr>
          <w:t xml:space="preserve">Saykin et al. 2022</w:t>
        </w:r>
      </w:hyperlink>
      <w:r>
        <w:t xml:space="preserve">)</w:t>
      </w:r>
      <w:r>
        <w:t xml:space="preserve">, and unusual flux quantization has been reported in ring</w:t>
      </w:r>
      <w:r>
        <w:t xml:space="preserve"> </w:t>
      </w:r>
      <w:r>
        <w:t xml:space="preserve">devices</w:t>
      </w:r>
      <w:r>
        <w:t xml:space="preserve"> </w:t>
      </w:r>
      <w:r>
        <w:t xml:space="preserve">(</w:t>
      </w:r>
      <w:hyperlink w:anchor="ref-ge2022charge">
        <w:r>
          <w:rPr>
            <w:rStyle w:val="Hyperlink"/>
          </w:rPr>
          <w:t xml:space="preserve">Ge et al. 2022</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2022</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2022</w:t>
        </w:r>
      </w:hyperlink>
      <w:r>
        <w:t xml:space="preserve">;</w:t>
      </w:r>
      <w:r>
        <w:t xml:space="preserve"> </w:t>
      </w:r>
      <w:hyperlink w:anchor="ref-tsintzis2023roadmap">
        <w:r>
          <w:rPr>
            <w:rStyle w:val="Hyperlink"/>
          </w:rPr>
          <w:t xml:space="preserve">Tsintzis et al. 2023</w:t>
        </w:r>
      </w:hyperlink>
      <w:r>
        <w:t xml:space="preserve">;</w:t>
      </w:r>
      <w:r>
        <w:t xml:space="preserve"> </w:t>
      </w:r>
      <w:hyperlink w:anchor="ref-bordin2023crossed">
        <w:r>
          <w:rPr>
            <w:rStyle w:val="Hyperlink"/>
          </w:rPr>
          <w:t xml:space="preserve">Bordin et al. 2023</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2023</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2023</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2022</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C. Xu et al. 2023</w:t>
        </w:r>
      </w:hyperlink>
      <w:r>
        <w:t xml:space="preserve">;</w:t>
      </w:r>
      <w:r>
        <w:t xml:space="preserve"> </w:t>
      </w:r>
      <w:hyperlink w:anchor="ref-peng2024flat">
        <w:r>
          <w:rPr>
            <w:rStyle w:val="Hyperlink"/>
          </w:rPr>
          <w:t xml:space="preserve">Peng et al. 2024</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2022</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H. Xu et al. 2023</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2023</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2023</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2025</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2023</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An inverse-design workflow combining pre-trained models, diffusion and</w:t>
      </w:r>
      <w:r>
        <w:t xml:space="preserve"> </w:t>
      </w:r>
      <w:r>
        <w:t xml:space="preserve">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2024</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A perspective on the</w:t>
      </w:r>
      <w:r>
        <w:t xml:space="preserve"> </w:t>
      </w:r>
      <w:r>
        <w:t xml:space="preserve">GNoME result argued that scaled-up stability prediction had not been shown to yield</w:t>
      </w:r>
      <w:r>
        <w:t xml:space="preserve"> </w:t>
      </w:r>
      <w:r>
        <w:t xml:space="preserve">the compounds an experimentalist would call new, and questioned how many of the</w:t>
      </w:r>
      <w:r>
        <w:t xml:space="preserve"> </w:t>
      </w:r>
      <w:r>
        <w:t xml:space="preserve">predicted structures are meaningfully distinct</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an analysis of the A-Lab result</w:t>
      </w:r>
      <w:r>
        <w:t xml:space="preserve"> </w:t>
      </w:r>
      <w:r>
        <w:t xml:space="preserve">(</w:t>
      </w:r>
      <w:hyperlink w:anchor="ref-szymanski2023autonomous">
        <w:r>
          <w:rPr>
            <w:rStyle w:val="Hyperlink"/>
          </w:rPr>
          <w:t xml:space="preserve">Szymanski et al. 2023</w:t>
        </w:r>
      </w:hyperlink>
      <w:r>
        <w:t xml:space="preserve">)</w:t>
      </w:r>
      <w:r>
        <w:t xml:space="preserve"> </w:t>
      </w:r>
      <w:r>
        <w:t xml:space="preserve">disputed the claim of autonomously discovered novel</w:t>
      </w:r>
      <w:r>
        <w:t xml:space="preserve"> </w:t>
      </w:r>
      <w:r>
        <w:t xml:space="preserve">materials, arguing that the automated phase identification did not support the</w:t>
      </w:r>
      <w:r>
        <w:t xml:space="preserve"> </w:t>
      </w:r>
      <w:r>
        <w:t xml:space="preserve">conclusions drawn from it</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2023</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has begun describing its own next</w:t>
      </w:r>
      <w:r>
        <w:t xml:space="preserve"> </w:t>
      </w:r>
      <w:r>
        <w:t xml:space="preserve">phase as integrating synthesis, characterization and theory under shared, community</w:t>
      </w:r>
      <w:r>
        <w:t xml:space="preserve"> </w:t>
      </w:r>
      <w:r>
        <w:t xml:space="preserve">standards rather than as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superconductors between 2.5 and 6.5 K</w:t>
      </w:r>
      <w:r>
        <w:t xml:space="preserve"> </w:t>
      </w:r>
      <w:r>
        <w:t xml:space="preserve">(</w:t>
      </w:r>
      <w:hyperlink w:anchor="ref-li2026agentic">
        <w:r>
          <w:rPr>
            <w:rStyle w:val="Hyperlink"/>
          </w:rPr>
          <w:t xml:space="preserve">Li et al. 2026</w:t>
        </w:r>
      </w:hyperlink>
      <w:r>
        <w:t xml:space="preserve">)</w:t>
      </w:r>
      <w:r>
        <w:t xml:space="preserve">. A faster loop that stays in</w:t>
      </w:r>
      <w:r>
        <w:t xml:space="preserve"> </w:t>
      </w:r>
      <w:r>
        <w:t xml:space="preserve">that temperature range would be a genuine engineering achievement and no progress at</w:t>
      </w:r>
      <w:r>
        <w:t xml:space="preserve"> </w:t>
      </w:r>
      <w:r>
        <w:t xml:space="preserve">all toward the grail, because the constraint at high</w:t>
      </w:r>
      <w:r>
        <w:t xml:space="preserve"> </w:t>
      </w:r>
      <m:oMath>
        <m:sSub>
          <m:e>
            <m:r>
              <m:t>T</m:t>
            </m:r>
          </m:e>
          <m:sub>
            <m:r>
              <m:t>c</m:t>
            </m:r>
          </m:sub>
        </m:sSub>
      </m:oMath>
      <w:r>
        <w:t xml:space="preserve"> </w:t>
      </w:r>
      <w:r>
        <w:t xml:space="preserve">is not iteration speed but</w:t>
      </w:r>
      <w:r>
        <w:t xml:space="preserve"> </w:t>
      </w:r>
      <w:r>
        <w:t xml:space="preserve">the absence of a 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a sequence in which each step unblocks</w:t>
      </w:r>
      <w:r>
        <w:t xml:space="preserve"> </w:t>
      </w:r>
      <w:r>
        <w:t xml:space="preserve">the next:</w:t>
      </w:r>
    </w:p>
    <w:p>
      <w:pPr>
        <w:pStyle w:val="Compact"/>
        <w:numPr>
          <w:ilvl w:val="0"/>
          <w:numId w:val="1001"/>
        </w:numPr>
      </w:pPr>
      <w:r>
        <w:rPr>
          <w:b/>
          <w:bCs/>
        </w:rPr>
        <w:t xml:space="preserve">Instrument the experiments</w:t>
      </w:r>
      <w:r>
        <w:t xml:space="preserve">, because that produces the negative data and the</w:t>
      </w:r>
      <w:r>
        <w:t xml:space="preserve"> </w:t>
      </w:r>
      <w:r>
        <w:t xml:space="preserve">machine-readable characterization records that nothing else will.</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4"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3"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2025.</w:t>
      </w:r>
      <w:r>
        <w:t xml:space="preserve"> </w:t>
      </w:r>
      <w:r>
        <w:t xml:space="preserve">“Accelerating the Search for Superconductors Using Machine Learning.”</w:t>
      </w:r>
      <w:r>
        <w:t xml:space="preserve"> </w:t>
      </w:r>
      <w:r>
        <w:rPr>
          <w:i/>
          <w:iCs/>
        </w:rPr>
        <w:t xml:space="preserve">Comput. Mater. Sci., 263, 114453 (2026)</w:t>
      </w:r>
      <w:r>
        <w:t xml:space="preserve">, ahead of print.</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rPr>
          <w:i/>
          <w:iCs/>
        </w:rPr>
        <w:t xml:space="preserve">The Fate of Time-Reversal Symmetry Breaking in</w:t>
      </w:r>
      <w:r>
        <w:rPr>
          <w:i/>
          <w:iCs/>
        </w:rPr>
        <w:t xml:space="preserve"> </w:t>
      </w:r>
      <w:r>
        <w:rPr>
          <w:i/>
          <w:iCs/>
        </w:rPr>
        <w:t xml:space="preserve">UTe2</w:t>
      </w:r>
      <w:r>
        <w:t xml:space="preserve">.</w:t>
      </w:r>
      <w:r>
        <w:t xml:space="preserve"> </w:t>
      </w:r>
      <w:hyperlink r:id="rId79">
        <w:r>
          <w:rPr>
            <w:rStyle w:val="Hyperlink"/>
          </w:rPr>
          <w:t xml:space="preserve">https://arxiv.org/abs/2305.00589</w:t>
        </w:r>
      </w:hyperlink>
      <w:r>
        <w:t xml:space="preserve">.</w:t>
      </w:r>
    </w:p>
    <w:bookmarkEnd w:id="80"/>
    <w:bookmarkStart w:id="82" w:name="ref-anthonypetersen2022stress"/>
    <w:p>
      <w:pPr>
        <w:pStyle w:val="Bibliography"/>
      </w:pPr>
      <w:r>
        <w:t xml:space="preserve">Anthony-Petersen, Robin, Andreas Biekert, Raymond Bunker, et al. 2022.</w:t>
      </w:r>
      <w:r>
        <w:t xml:space="preserve"> </w:t>
      </w:r>
      <w:r>
        <w:t xml:space="preserve">“A Stress Induced Source of Phonon Bursts and Quasiparticle Poisoning.”</w:t>
      </w:r>
      <w:r>
        <w:t xml:space="preserve"> </w:t>
      </w:r>
      <w:r>
        <w:rPr>
          <w:i/>
          <w:iCs/>
        </w:rPr>
        <w:t xml:space="preserve">Nat. Commun. 15, 6444 (2024)</w:t>
      </w:r>
      <w:r>
        <w:t xml:space="preserve">, ahead of print.</w:t>
      </w:r>
      <w:r>
        <w:t xml:space="preserve"> </w:t>
      </w:r>
      <w:hyperlink r:id="rId81">
        <w:r>
          <w:rPr>
            <w:rStyle w:val="Hyperlink"/>
          </w:rPr>
          <w:t xml:space="preserve">https://doi.org/10.48550/arxiv.2208.02790</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2023.</w:t>
      </w:r>
      <w:r>
        <w:t xml:space="preserve"> </w:t>
      </w:r>
      <w:r>
        <w:t xml:space="preserve">“Crossed Andreev Reflection and Elastic Co-Tunneling in a Three-Site Kitaev Chain Nanowire Device.”</w:t>
      </w:r>
      <w:r>
        <w:t xml:space="preserve"> </w:t>
      </w:r>
      <w:r>
        <w:rPr>
          <w:i/>
          <w:iCs/>
        </w:rPr>
        <w:t xml:space="preserve">Physical Review Letters 132, 056602 (2024)</w:t>
      </w:r>
      <w:r>
        <w:t xml:space="preserve">, ahead of print.</w:t>
      </w:r>
      <w:r>
        <w:t xml:space="preserve"> </w:t>
      </w:r>
      <w:hyperlink r:id="rId93">
        <w:r>
          <w:rPr>
            <w:rStyle w:val="Hyperlink"/>
          </w:rPr>
          <w:t xml:space="preserve">https://doi.org/10.48550/arxiv.2306.07696</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2025.</w:t>
      </w:r>
      <w:r>
        <w:t xml:space="preserve"> </w:t>
      </w:r>
      <w:r>
        <w:rPr>
          <w:i/>
          <w:iCs/>
        </w:rPr>
        <w:t xml:space="preserve">Hund’s Coupling Assisted Orbital-Selective Superconductivity in</w:t>
      </w:r>
      <w:r>
        <w:rPr>
          <w:i/>
          <w:iCs/>
        </w:rPr>
        <w:t xml:space="preserve"> </w:t>
      </w:r>
      <w:r>
        <w:rPr>
          <w:i/>
          <w:iCs/>
        </w:rPr>
        <w:t xml:space="preserve">Ba1</w:t>
      </w:r>
      <w:r>
        <w:rPr>
          <w:i/>
          <w:iCs/>
        </w:rPr>
        <w:t xml:space="preserve">-</w:t>
      </w:r>
      <w:r>
        <w:rPr>
          <w:i/>
          <w:iCs/>
        </w:rPr>
        <w:t xml:space="preserve">xKxFe2As2</w:t>
      </w:r>
      <w:r>
        <w:t xml:space="preserve">.</w:t>
      </w:r>
      <w:r>
        <w:t xml:space="preserve"> </w:t>
      </w:r>
      <w:hyperlink r:id="rId111">
        <w:r>
          <w:rPr>
            <w:rStyle w:val="Hyperlink"/>
          </w:rPr>
          <w:t xml:space="preserve">https://arxiv.org/abs/2510.06435</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rPr>
          <w:i/>
          <w:iCs/>
        </w:rPr>
        <w:t xml:space="preserve">Ab Initio Study of the Structural, Vibrational and Optical Properties of Potential Parent Structures of Nitrogen-Doped Lutetium Hydride</w:t>
      </w:r>
      <w:r>
        <w:t xml:space="preserve">.</w:t>
      </w:r>
      <w:r>
        <w:t xml:space="preserve"> </w:t>
      </w:r>
      <w:hyperlink r:id="rId113">
        <w:r>
          <w:rPr>
            <w:rStyle w:val="Hyperlink"/>
          </w:rPr>
          <w:t xml:space="preserve">https://arxiv.org/abs/2305.06751</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2022.</w:t>
      </w:r>
      <w:r>
        <w:t xml:space="preserve"> </w:t>
      </w:r>
      <w:r>
        <w:t xml:space="preserve">“Realization of a Minimal Kitaev Chain in Coupled Quantum Dots.”</w:t>
      </w:r>
      <w:r>
        <w:t xml:space="preserve"> </w:t>
      </w:r>
      <w:r>
        <w:rPr>
          <w:i/>
          <w:iCs/>
        </w:rPr>
        <w:t xml:space="preserve">Nature 614, 445-459 (2023)</w:t>
      </w:r>
      <w:r>
        <w:t xml:space="preserve">, ahead of print.</w:t>
      </w:r>
      <w:r>
        <w:t xml:space="preserve"> </w:t>
      </w:r>
      <w:hyperlink r:id="rId125">
        <w:r>
          <w:rPr>
            <w:rStyle w:val="Hyperlink"/>
          </w:rPr>
          <w:t xml:space="preserve">https://doi.org/10.48550/arxiv.2206.08045</w:t>
        </w:r>
      </w:hyperlink>
      <w:r>
        <w:t xml:space="preserve">.</w:t>
      </w:r>
    </w:p>
    <w:bookmarkEnd w:id="126"/>
    <w:bookmarkStart w:id="128" w:name="ref-fang2023assessing"/>
    <w:p>
      <w:pPr>
        <w:pStyle w:val="Bibliography"/>
      </w:pPr>
      <w:r>
        <w:t xml:space="preserve">Fang, Yue-Wen, ore Dangić, and Ion Errea. 2023.</w:t>
      </w:r>
      <w:r>
        <w:t xml:space="preserve"> </w:t>
      </w:r>
      <w:r>
        <w:t xml:space="preserve">“Assessing the Feasibility of Near-Ambient Conditions Superconductivity in the Lu-n-h System.”</w:t>
      </w:r>
      <w:r>
        <w:t xml:space="preserve"> </w:t>
      </w:r>
      <w:r>
        <w:rPr>
          <w:i/>
          <w:iCs/>
        </w:rPr>
        <w:t xml:space="preserve">Communications Materials 5, 61 (2024)</w:t>
      </w:r>
      <w:r>
        <w:t xml:space="preserve">, ahead of print.</w:t>
      </w:r>
      <w:r>
        <w:t xml:space="preserve"> </w:t>
      </w:r>
      <w:hyperlink r:id="rId127">
        <w:r>
          <w:rPr>
            <w:rStyle w:val="Hyperlink"/>
          </w:rPr>
          <w:t xml:space="preserve">https://doi.org/10.48550/arxiv.2307.10699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2022.</w:t>
      </w:r>
      <w:r>
        <w:t xml:space="preserve"> </w:t>
      </w:r>
      <w:r>
        <w:t xml:space="preserve">“Charge-4e and Charge-6e Flux Quantization and Higher Charge Superconductivity in Kagome Superconductor Ring Devices.”</w:t>
      </w:r>
      <w:r>
        <w:t xml:space="preserve"> </w:t>
      </w:r>
      <w:r>
        <w:rPr>
          <w:i/>
          <w:iCs/>
        </w:rPr>
        <w:t xml:space="preserve">Physical Review X 14, 021025 (2024)</w:t>
      </w:r>
      <w:r>
        <w:t xml:space="preserve">, ahead of print.</w:t>
      </w:r>
      <w:r>
        <w:t xml:space="preserve"> </w:t>
      </w:r>
      <w:hyperlink r:id="rId137">
        <w:r>
          <w:rPr>
            <w:rStyle w:val="Hyperlink"/>
          </w:rPr>
          <w:t xml:space="preserve">https://doi.org/10.48550/arxiv.2201.10352</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2023.</w:t>
      </w:r>
      <w:r>
        <w:t xml:space="preserve"> </w:t>
      </w:r>
      <w:r>
        <w:t xml:space="preserve">“Effective Model and Pairing Tendency in Bilayer Ni-Based Superconductor La$_3$ni$_2$o$_7$.”</w:t>
      </w:r>
      <w:r>
        <w:t xml:space="preserve"> </w:t>
      </w:r>
      <w:r>
        <w:rPr>
          <w:i/>
          <w:iCs/>
        </w:rPr>
        <w:t xml:space="preserve">Phys. Rev. B 111, 174506 (2025)</w:t>
      </w:r>
      <w:r>
        <w:t xml:space="preserve">, ahead of print.</w:t>
      </w:r>
      <w:r>
        <w:t xml:space="preserve"> </w:t>
      </w:r>
      <w:hyperlink r:id="rId141">
        <w:r>
          <w:rPr>
            <w:rStyle w:val="Hyperlink"/>
          </w:rPr>
          <w:t xml:space="preserve">https://doi.org/10.48550/arxiv.2306.07275</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2024.</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 Phys. Lett. 2025,42(4): 047301</w:t>
      </w:r>
      <w:r>
        <w:t xml:space="preserve">, ahead of print.</w:t>
      </w:r>
      <w:r>
        <w:t xml:space="preserve"> </w:t>
      </w:r>
      <w:hyperlink r:id="rId145">
        <w:r>
          <w:rPr>
            <w:rStyle w:val="Hyperlink"/>
          </w:rPr>
          <w:t xml:space="preserve">https://doi.org/10.48550/arxiv.2409.08065</w:t>
        </w:r>
      </w:hyperlink>
      <w:r>
        <w:t xml:space="preserve">.</w:t>
      </w:r>
    </w:p>
    <w:bookmarkEnd w:id="146"/>
    <w:bookmarkStart w:id="148" w:name="ref-holleis2023nematicity"/>
    <w:p>
      <w:pPr>
        <w:pStyle w:val="Bibliography"/>
      </w:pPr>
      <w:r>
        <w:t xml:space="preserve">Holleis, Ludwig, Caitlin L. Patterson, Yiran Zhang, et al. 2023.</w:t>
      </w:r>
      <w:r>
        <w:t xml:space="preserve"> </w:t>
      </w:r>
      <w:r>
        <w:rPr>
          <w:i/>
          <w:iCs/>
        </w:rPr>
        <w:t xml:space="preserve">Nematicity and Orbital Depairing in Superconducting Bernal Bilayer Graphene with Strong Spin Orbit Coupling</w:t>
      </w:r>
      <w:r>
        <w:t xml:space="preserve">.</w:t>
      </w:r>
      <w:r>
        <w:t xml:space="preserve"> </w:t>
      </w:r>
      <w:hyperlink r:id="rId147">
        <w:r>
          <w:rPr>
            <w:rStyle w:val="Hyperlink"/>
          </w:rPr>
          <w:t xml:space="preserve">https://arxiv.org/abs/2303.00742</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 106, L241106 (2022)</w:t>
      </w:r>
      <w:r>
        <w:t xml:space="preserve">, ahead of print.</w:t>
      </w:r>
      <w:r>
        <w:t xml:space="preserve"> </w:t>
      </w:r>
      <w:hyperlink r:id="rId151">
        <w:r>
          <w:rPr>
            <w:rStyle w:val="Hyperlink"/>
          </w:rPr>
          <w:t xml:space="preserve">https://doi.org/10.48550/arxiv.2201.06477</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 0,eabp9979 (2023)</w:t>
      </w:r>
      <w:r>
        <w:t xml:space="preserve">, ahead of print.</w:t>
      </w:r>
      <w:r>
        <w:t xml:space="preserve"> </w:t>
      </w:r>
      <w:hyperlink r:id="rId153">
        <w:r>
          <w:rPr>
            <w:rStyle w:val="Hyperlink"/>
          </w:rPr>
          <w:t xml:space="preserve">https://doi.org/10.48550/arxiv.2301.12368</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2021.</w:t>
      </w:r>
      <w:r>
        <w:t xml:space="preserve"> </w:t>
      </w:r>
      <w:r>
        <w:t xml:space="preserve">“Kagome Superconductors</w:t>
      </w:r>
      <w:r>
        <w:t xml:space="preserve"> </w:t>
      </w:r>
      <w:r>
        <w:t xml:space="preserve">AV</w:t>
      </w:r>
      <w:r>
        <w:t xml:space="preserve">$_3$sb$_5$ (a=k, Rb, Cs).”</w:t>
      </w:r>
      <w:r>
        <w:t xml:space="preserve"> </w:t>
      </w:r>
      <w:r>
        <w:rPr>
          <w:i/>
          <w:iCs/>
        </w:rPr>
        <w:t xml:space="preserve">National Science Review 10: Nwac199 (2023)</w:t>
      </w:r>
      <w:r>
        <w:t xml:space="preserve">, ahead of print.</w:t>
      </w:r>
      <w:r>
        <w:t xml:space="preserve"> </w:t>
      </w:r>
      <w:hyperlink r:id="rId157">
        <w:r>
          <w:rPr>
            <w:rStyle w:val="Hyperlink"/>
          </w:rPr>
          <w:t xml:space="preserve">https://doi.org/10.48550/arxiv.2109.10809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 (2022)</w:t>
      </w:r>
      <w:r>
        <w:t xml:space="preserve">, ahead of print.</w:t>
      </w:r>
      <w:r>
        <w:t xml:space="preserve"> </w:t>
      </w:r>
      <w:hyperlink r:id="rId161">
        <w:r>
          <w:rPr>
            <w:rStyle w:val="Hyperlink"/>
          </w:rPr>
          <w:t xml:space="preserve">https://doi.org/10.48550/arxiv.2202.01902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2023.</w:t>
      </w:r>
      <w:r>
        <w:t xml:space="preserve"> </w:t>
      </w:r>
      <w:r>
        <w:t xml:space="preserve">“Topological Mixed Valence Model for Twisted Bilayer Graphene.”</w:t>
      </w:r>
      <w:r>
        <w:t xml:space="preserve"> </w:t>
      </w:r>
      <w:r>
        <w:rPr>
          <w:i/>
          <w:iCs/>
        </w:rPr>
        <w:t xml:space="preserve">Phys. Rev. X 15, 021028 (2025)</w:t>
      </w:r>
      <w:r>
        <w:t xml:space="preserve">, ahead of print.</w:t>
      </w:r>
      <w:r>
        <w:t xml:space="preserve"> </w:t>
      </w:r>
      <w:hyperlink r:id="rId169">
        <w:r>
          <w:rPr>
            <w:rStyle w:val="Hyperlink"/>
          </w:rPr>
          <w:t xml:space="preserve">https://doi.org/10.48550/arxiv.2303.02670</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 649, 871-878 (2026)</w:t>
      </w:r>
      <w:r>
        <w:t xml:space="preserve">, ahead of print.</w:t>
      </w:r>
      <w:r>
        <w:t xml:space="preserve"> </w:t>
      </w:r>
      <w:hyperlink r:id="rId181">
        <w:r>
          <w:rPr>
            <w:rStyle w:val="Hyperlink"/>
          </w:rPr>
          <w:t xml:space="preserve">https://doi.org/10.48550/arxiv.2501.14584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2023.</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 Volume 7, Article Number: 120 (2024)</w:t>
      </w:r>
      <w:r>
        <w:t xml:space="preserve">, ahead of print.</w:t>
      </w:r>
      <w:r>
        <w:t xml:space="preserve"> </w:t>
      </w:r>
      <w:hyperlink r:id="rId185">
        <w:r>
          <w:rPr>
            <w:rStyle w:val="Hyperlink"/>
          </w:rPr>
          <w:t xml:space="preserve">https://doi.org/10.48550/arxiv.2303.01902</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PubMed</w:t>
      </w:r>
      <w:r>
        <w:t xml:space="preserve">, ahead of print.</w:t>
      </w:r>
      <w:r>
        <w:t xml:space="preserve"> </w:t>
      </w:r>
      <w:hyperlink r:id="rId187">
        <w:r>
          <w:rPr>
            <w:rStyle w:val="Hyperlink"/>
          </w:rPr>
          <w:t xml:space="preserve">https://doi.org/10.48550/arxiv.2305.15564</w:t>
        </w:r>
      </w:hyperlink>
      <w:r>
        <w:t xml:space="preserve">.</w:t>
      </w:r>
    </w:p>
    <w:bookmarkEnd w:id="188"/>
    <w:bookmarkStart w:id="190" w:name="ref-mazin2022notes"/>
    <w:p>
      <w:pPr>
        <w:pStyle w:val="Bibliography"/>
      </w:pPr>
      <w:r>
        <w:t xml:space="preserve">Mazin, Igor I. 2022.</w:t>
      </w:r>
      <w:r>
        <w:t xml:space="preserve"> </w:t>
      </w:r>
      <w:r>
        <w:t xml:space="preserve">“Notes on Altermagnetism and Superconductivity.”</w:t>
      </w:r>
      <w:r>
        <w:t xml:space="preserve"> </w:t>
      </w:r>
      <w:r>
        <w:rPr>
          <w:i/>
          <w:iCs/>
        </w:rPr>
        <w:t xml:space="preserve">AAPPS Bull. 35, 18 (2025)</w:t>
      </w:r>
      <w:r>
        <w:t xml:space="preserve">, ahead of print.</w:t>
      </w:r>
      <w:r>
        <w:t xml:space="preserve"> </w:t>
      </w:r>
      <w:hyperlink r:id="rId189">
        <w:r>
          <w:rPr>
            <w:rStyle w:val="Hyperlink"/>
          </w:rPr>
          <w:t xml:space="preserve">https://doi.org/10.48550/arxiv.2203.05000</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 Rev. B 111, L140501, 2025</w:t>
      </w:r>
      <w:r>
        <w:t xml:space="preserve">, ahead of print.</w:t>
      </w:r>
      <w:r>
        <w:t xml:space="preserve"> </w:t>
      </w:r>
      <w:hyperlink r:id="rId203">
        <w:r>
          <w:rPr>
            <w:rStyle w:val="Hyperlink"/>
          </w:rPr>
          <w:t xml:space="preserve">https://doi.org/10.48550/arxiv.2501.12222</w:t>
        </w:r>
      </w:hyperlink>
      <w:r>
        <w:t xml:space="preserve">.</w:t>
      </w:r>
    </w:p>
    <w:bookmarkEnd w:id="204"/>
    <w:bookmarkStart w:id="206" w:name="ref-peng2024flat"/>
    <w:p>
      <w:pPr>
        <w:pStyle w:val="Bibliography"/>
      </w:pPr>
      <w:r>
        <w:t xml:space="preserve">Peng, Shuting, Yulei Han, Yongkai Li, et al. 2024.</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 China Phys. Mech. Astron. 69, 217412 (2026)</w:t>
      </w:r>
      <w:r>
        <w:t xml:space="preserve">, ahead of print.</w:t>
      </w:r>
      <w:r>
        <w:t xml:space="preserve"> </w:t>
      </w:r>
      <w:hyperlink r:id="rId205">
        <w:r>
          <w:rPr>
            <w:rStyle w:val="Hyperlink"/>
          </w:rPr>
          <w:t xml:space="preserve">https://doi.org/10.48550/arxiv.2406.17769</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rPr>
          <w:i/>
          <w:iCs/>
        </w:rPr>
        <w:t xml:space="preserve">Single Crystal Synthesis, Structure, and Magnetism of Pb$_</w:t>
      </w:r>
      <w:r>
        <w:rPr>
          <w:i/>
          <w:iCs/>
        </w:rPr>
        <w:t xml:space="preserve">10-x</w:t>
      </w:r>
      <w:r>
        <w:rPr>
          <w:i/>
          <w:iCs/>
        </w:rPr>
        <w:t xml:space="preserve">$cu$_x$(</w:t>
      </w:r>
      <w:r>
        <w:rPr>
          <w:i/>
          <w:iCs/>
        </w:rPr>
        <w:t xml:space="preserve">PO</w:t>
      </w:r>
      <w:r>
        <w:rPr>
          <w:i/>
          <w:iCs/>
        </w:rPr>
        <w:t xml:space="preserve">$_4$)$_6$o</w:t>
      </w:r>
      <w:r>
        <w:t xml:space="preserve">.</w:t>
      </w:r>
      <w:r>
        <w:t xml:space="preserve"> </w:t>
      </w:r>
      <w:hyperlink r:id="rId209">
        <w:r>
          <w:rPr>
            <w:rStyle w:val="Hyperlink"/>
          </w:rPr>
          <w:t xml:space="preserve">https://arxiv.org/abs/2308.06256</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2023.</w:t>
      </w:r>
      <w:r>
        <w:t xml:space="preserve"> </w:t>
      </w:r>
      <w:r>
        <w:t xml:space="preserve">“Possible High $t_c$ Superconductivity in La$_3$ni$_2$o$_7$ Under High Pressure Through Manifestation of a Nearly-Half-Filled Bilayer Hubbard Model.”</w:t>
      </w:r>
      <w:r>
        <w:t xml:space="preserve"> </w:t>
      </w:r>
      <w:r>
        <w:rPr>
          <w:i/>
          <w:iCs/>
        </w:rPr>
        <w:t xml:space="preserve">Phys. Rev. Lett. 132, 106002 (2024)</w:t>
      </w:r>
      <w:r>
        <w:t xml:space="preserve">, ahead of print.</w:t>
      </w:r>
      <w:r>
        <w:t xml:space="preserve"> </w:t>
      </w:r>
      <w:hyperlink r:id="rId217">
        <w:r>
          <w:rPr>
            <w:rStyle w:val="Hyperlink"/>
          </w:rPr>
          <w:t xml:space="preserve">https://doi.org/10.48550/arxiv.2306.06039</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rPr>
          <w:i/>
          <w:iCs/>
        </w:rPr>
        <w:t xml:space="preserve">Disordered Hyperuniform Vortex Matter with Rhombic Distortions in</w:t>
      </w:r>
      <w:r>
        <w:rPr>
          <w:i/>
          <w:iCs/>
        </w:rPr>
        <w:t xml:space="preserve"> </w:t>
      </w:r>
      <w:r>
        <w:rPr>
          <w:i/>
          <w:iCs/>
        </w:rPr>
        <w:t xml:space="preserve">FeSe</w:t>
      </w:r>
      <w:r>
        <w:rPr>
          <w:i/>
          <w:iCs/>
        </w:rPr>
        <w:t xml:space="preserve"> </w:t>
      </w:r>
      <w:r>
        <w:rPr>
          <w:i/>
          <w:iCs/>
        </w:rPr>
        <w:t xml:space="preserve">at Low Fields</w:t>
      </w:r>
      <w:r>
        <w:t xml:space="preserve">.</w:t>
      </w:r>
      <w:r>
        <w:t xml:space="preserve"> </w:t>
      </w:r>
      <w:hyperlink r:id="rId221">
        <w:r>
          <w:rPr>
            <w:rStyle w:val="Hyperlink"/>
          </w:rPr>
          <w:t xml:space="preserve">https://arxiv.org/abs/2303.00846</w:t>
        </w:r>
      </w:hyperlink>
      <w:r>
        <w:t xml:space="preserve">.</w:t>
      </w:r>
    </w:p>
    <w:bookmarkEnd w:id="222"/>
    <w:bookmarkStart w:id="224" w:name="ref-sanna2023prediction"/>
    <w:p>
      <w:pPr>
        <w:pStyle w:val="Bibliography"/>
      </w:pPr>
      <w:r>
        <w:t xml:space="preserve">Sanna, Antonio, Tiago F. T. Cerqueira, Yue-Wen Fang, Ion Errea, Alfred Ludwig, and Miguel A. L. Marques. 2023.</w:t>
      </w:r>
      <w:r>
        <w:t xml:space="preserve"> </w:t>
      </w:r>
      <w:r>
        <w:t xml:space="preserve">“Prediction of Ambient Pressure Conventional Superconductivity Above 80K in Thermodynamically Stable Hydride Compounds.”</w:t>
      </w:r>
      <w:r>
        <w:t xml:space="preserve"> </w:t>
      </w:r>
      <w:r>
        <w:rPr>
          <w:i/>
          <w:iCs/>
        </w:rPr>
        <w:t xml:space="preserve">Npj Comput Mater 10, 44 (2024)</w:t>
      </w:r>
      <w:r>
        <w:t xml:space="preserve">, ahead of print.</w:t>
      </w:r>
      <w:r>
        <w:t xml:space="preserve"> </w:t>
      </w:r>
      <w:hyperlink r:id="rId223">
        <w:r>
          <w:rPr>
            <w:rStyle w:val="Hyperlink"/>
          </w:rPr>
          <w:t xml:space="preserve">https://doi.org/10.48550/arxiv.2310.06804</w:t>
        </w:r>
      </w:hyperlink>
      <w:r>
        <w:t xml:space="preserve">.</w:t>
      </w:r>
    </w:p>
    <w:bookmarkEnd w:id="224"/>
    <w:bookmarkStart w:id="226" w:name="ref-saykin2022high"/>
    <w:p>
      <w:pPr>
        <w:pStyle w:val="Bibliography"/>
      </w:pPr>
      <w:r>
        <w:t xml:space="preserve">Saykin, David R., Camron Farhang, Erik D. Kountz, et al. 2022.</w:t>
      </w:r>
      <w:r>
        <w:t xml:space="preserve"> </w:t>
      </w:r>
      <w:r>
        <w:rPr>
          <w:i/>
          <w:iCs/>
        </w:rPr>
        <w:t xml:space="preserve">High Resolution Polar Kerr Effect Studies of</w:t>
      </w:r>
      <w:r>
        <w:rPr>
          <w:i/>
          <w:iCs/>
        </w:rPr>
        <w:t xml:space="preserve"> </w:t>
      </w:r>
      <w:r>
        <w:rPr>
          <w:i/>
          <w:iCs/>
        </w:rPr>
        <w:t xml:space="preserve">CsV</w:t>
      </w:r>
      <w:r>
        <w:rPr>
          <w:i/>
          <w:iCs/>
        </w:rPr>
        <w:t xml:space="preserve">$_3$sb$_5$: Tests for Time Reversal Symmetry Breaking Below the Charge Order Transition</w:t>
      </w:r>
      <w:r>
        <w:t xml:space="preserve">.</w:t>
      </w:r>
      <w:r>
        <w:t xml:space="preserve"> </w:t>
      </w:r>
      <w:hyperlink r:id="rId225">
        <w:r>
          <w:rPr>
            <w:rStyle w:val="Hyperlink"/>
          </w:rPr>
          <w:t xml:space="preserve">https://arxiv.org/abs/2209.10570</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Physical Letters 40, 127401 (2023)</w:t>
      </w:r>
      <w:r>
        <w:t xml:space="preserve">, ahead of print.</w:t>
      </w:r>
      <w:r>
        <w:t xml:space="preserve"> </w:t>
      </w:r>
      <w:hyperlink r:id="rId231">
        <w:r>
          <w:rPr>
            <w:rStyle w:val="Hyperlink"/>
          </w:rPr>
          <w:t xml:space="preserve">https://doi.org/10.48550/arxiv.2306.07837</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Novel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2025.</w:t>
      </w:r>
      <w:r>
        <w:t xml:space="preserve"> </w:t>
      </w:r>
      <w:r>
        <w:t xml:space="preserve">“Superconductor Discovery in the Emerging Paradigm of Materials Informatics.”</w:t>
      </w:r>
      <w:r>
        <w:t xml:space="preserve"> </w:t>
      </w:r>
      <w:r>
        <w:rPr>
          <w:i/>
          <w:iCs/>
        </w:rPr>
        <w:t xml:space="preserve">Chem. Mater. 36, 10939-10966 (2024)</w:t>
      </w:r>
      <w:r>
        <w:t xml:space="preserve">, ahead of print.</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2023.</w:t>
      </w:r>
      <w:r>
        <w:t xml:space="preserve"> </w:t>
      </w:r>
      <w:r>
        <w:t xml:space="preserve">“Roadmap Towards Majorana Qubits and Nonabelian Physics in Quantum Dot-Based Minimal Kitaev Chains.”</w:t>
      </w:r>
      <w:r>
        <w:t xml:space="preserve"> </w:t>
      </w:r>
      <w:r>
        <w:rPr>
          <w:i/>
          <w:iCs/>
        </w:rPr>
        <w:t xml:space="preserve">Phys. Rev. X Quantum 5, 010323 (2024)</w:t>
      </w:r>
      <w:r>
        <w:t xml:space="preserve">, ahead of print.</w:t>
      </w:r>
      <w:r>
        <w:t xml:space="preserve"> </w:t>
      </w:r>
      <w:hyperlink r:id="rId255">
        <w:r>
          <w:rPr>
            <w:rStyle w:val="Hyperlink"/>
          </w:rPr>
          <w:t xml:space="preserve">https://doi.org/10.48550/arxiv.2306.16289</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2023.</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 14, 011040 (2024)</w:t>
      </w:r>
      <w:r>
        <w:t xml:space="preserve">, ahead of print.</w:t>
      </w:r>
      <w:r>
        <w:t xml:space="preserve"> </w:t>
      </w:r>
      <w:hyperlink r:id="rId263">
        <w:r>
          <w:rPr>
            <w:rStyle w:val="Hyperlink"/>
          </w:rPr>
          <w:t xml:space="preserve">https://doi.org/10.48550/arxiv.2309.17378</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 Nwaf373 (2025)</w:t>
      </w:r>
      <w:r>
        <w:t xml:space="preserve">, ahead of print.</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 Phys. Rev. 10, 041302 (2023)</w:t>
      </w:r>
      <w:r>
        <w:t xml:space="preserve">, ahead of print.</w:t>
      </w:r>
      <w:r>
        <w:t xml:space="preserve"> </w:t>
      </w:r>
      <w:hyperlink r:id="rId271">
        <w:r>
          <w:rPr>
            <w:rStyle w:val="Hyperlink"/>
          </w:rPr>
          <w:t xml:space="preserve">https://doi.org/10.48550/arxiv.2305.11842</w:t>
        </w:r>
      </w:hyperlink>
      <w:r>
        <w:t xml:space="preserve">.</w:t>
      </w:r>
    </w:p>
    <w:bookmarkEnd w:id="272"/>
    <w:bookmarkStart w:id="274" w:name="ref-wu2023enhanced"/>
    <w:p>
      <w:pPr>
        <w:pStyle w:val="Bibliography"/>
      </w:pPr>
      <w:r>
        <w:t xml:space="preserve">Wu, Z., T. I. Weinberger, J. Chen, et al. 2023.</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PNAS 121 (37) E2403067121 (2024)</w:t>
      </w:r>
      <w:r>
        <w:t xml:space="preserve">, ahead of print.</w:t>
      </w:r>
      <w:r>
        <w:t xml:space="preserve"> </w:t>
      </w:r>
      <w:hyperlink r:id="rId273">
        <w:r>
          <w:rPr>
            <w:rStyle w:val="Hyperlink"/>
          </w:rPr>
          <w:t xml:space="preserve">https://doi.org/10.48550/arxiv.2305.19033</w:t>
        </w:r>
      </w:hyperlink>
      <w:r>
        <w:t xml:space="preserve">.</w:t>
      </w:r>
    </w:p>
    <w:bookmarkEnd w:id="274"/>
    <w:bookmarkStart w:id="276" w:name="ref-xu2023altermagnetic"/>
    <w:p>
      <w:pPr>
        <w:pStyle w:val="Bibliography"/>
      </w:pPr>
      <w:r>
        <w:t xml:space="preserve">Xu, Chenchao, Siqi Wu, Guo-Xiang Zhi, et al. 2023.</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 16, 3114(2025)</w:t>
      </w:r>
      <w:r>
        <w:t xml:space="preserve">, ahead of print.</w:t>
      </w:r>
      <w:r>
        <w:t xml:space="preserve"> </w:t>
      </w:r>
      <w:hyperlink r:id="rId275">
        <w:r>
          <w:rPr>
            <w:rStyle w:val="Hyperlink"/>
          </w:rPr>
          <w:t xml:space="preserve">https://doi.org/10.48550/arxiv.2309.14812</w:t>
        </w:r>
      </w:hyperlink>
      <w:r>
        <w:t xml:space="preserve">.</w:t>
      </w:r>
    </w:p>
    <w:bookmarkEnd w:id="276"/>
    <w:bookmarkStart w:id="278" w:name="ref-xu2023coexistence"/>
    <w:p>
      <w:pPr>
        <w:pStyle w:val="Bibliography"/>
      </w:pPr>
      <w:r>
        <w:t xml:space="preserve">Xu, Hao, Chia-Min Chung, Mingpu Qin, Ulrich Schollwöck, Steven R. White, and Shiwei Zhang. 2023.</w:t>
      </w:r>
      <w:r>
        <w:t xml:space="preserve"> </w:t>
      </w:r>
      <w:r>
        <w:t xml:space="preserve">“Coexistence of Superconductivity with Partially Filled Stripes in the Hubbard Model.”</w:t>
      </w:r>
      <w:r>
        <w:t xml:space="preserve"> </w:t>
      </w:r>
      <w:r>
        <w:rPr>
          <w:i/>
          <w:iCs/>
        </w:rPr>
        <w:t xml:space="preserve">Science 384, Adh7691 (2024)</w:t>
      </w:r>
      <w:r>
        <w:t xml:space="preserve">, ahead of print.</w:t>
      </w:r>
      <w:r>
        <w:t xml:space="preserve"> </w:t>
      </w:r>
      <w:hyperlink r:id="rId277">
        <w:r>
          <w:rPr>
            <w:rStyle w:val="Hyperlink"/>
          </w:rPr>
          <w:t xml:space="preserve">https://doi.org/10.48550/arxiv.2303.08376</w:t>
        </w:r>
      </w:hyperlink>
      <w:r>
        <w:t xml:space="preserve">.</w:t>
      </w:r>
    </w:p>
    <w:bookmarkEnd w:id="278"/>
    <w:bookmarkStart w:id="280" w:name="ref-yang2022superconductivitya"/>
    <w:p>
      <w:pPr>
        <w:pStyle w:val="Bibliography"/>
      </w:pPr>
      <w:r>
        <w:t xml:space="preserve">Yang, Haitao, Yuhan Ye, Zhen Zhao, et al. 2022.</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 Commun 15, 9626 (2024)</w:t>
      </w:r>
      <w:r>
        <w:t xml:space="preserve">, ahead of print.</w:t>
      </w:r>
      <w:r>
        <w:t xml:space="preserve"> </w:t>
      </w:r>
      <w:hyperlink r:id="rId279">
        <w:r>
          <w:rPr>
            <w:rStyle w:val="Hyperlink"/>
          </w:rPr>
          <w:t xml:space="preserve">https://doi.org/10.48550/arxiv.2211.12264</w:t>
        </w:r>
      </w:hyperlink>
      <w:r>
        <w:t xml:space="preserve">.</w:t>
      </w:r>
    </w:p>
    <w:bookmarkEnd w:id="280"/>
    <w:bookmarkStart w:id="282" w:name="ref-yu2023nontrivial"/>
    <w:p>
      <w:pPr>
        <w:pStyle w:val="Bibliography"/>
      </w:pPr>
      <w:r>
        <w:t xml:space="preserve">Yu, Jiabin, Christopher J. Ciccarino, Raffaello Bianco, Ion Errea, Prineha Narang, and B. Andrei Bernevig. 2023.</w:t>
      </w:r>
      <w:r>
        <w:t xml:space="preserve"> </w:t>
      </w:r>
      <w:r>
        <w:t xml:space="preserve">“Nontrivial Quantum Geometry and the Strength of Electron-Phonon Coupling.”</w:t>
      </w:r>
      <w:r>
        <w:t xml:space="preserve"> </w:t>
      </w:r>
      <w:r>
        <w:rPr>
          <w:i/>
          <w:iCs/>
        </w:rPr>
        <w:t xml:space="preserve">Nat. Phys. (2024)</w:t>
      </w:r>
      <w:r>
        <w:t xml:space="preserve">, ahead of print.</w:t>
      </w:r>
      <w:r>
        <w:t xml:space="preserve"> </w:t>
      </w:r>
      <w:hyperlink r:id="rId281">
        <w:r>
          <w:rPr>
            <w:rStyle w:val="Hyperlink"/>
          </w:rPr>
          <w:t xml:space="preserve">https://doi.org/10.48550/arxiv.2305.02340</w:t>
        </w:r>
      </w:hyperlink>
      <w:r>
        <w:t xml:space="preserve">.</w:t>
      </w:r>
    </w:p>
    <w:bookmarkEnd w:id="282"/>
    <w:bookmarkStart w:id="284" w:name="ref-zhang2023high"/>
    <w:p>
      <w:pPr>
        <w:pStyle w:val="Bibliography"/>
      </w:pPr>
      <w:r>
        <w:t xml:space="preserve">Zhang, Yanan, Dajun Su, Yanen Huang, et al. 2023.</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 20, 1269-1273 (2024)</w:t>
      </w:r>
      <w:r>
        <w:t xml:space="preserve">, ahead of print.</w:t>
      </w:r>
      <w:r>
        <w:t xml:space="preserve"> </w:t>
      </w:r>
      <w:hyperlink r:id="rId283">
        <w:r>
          <w:rPr>
            <w:rStyle w:val="Hyperlink"/>
          </w:rPr>
          <w:t xml:space="preserve">https://doi.org/10.48550/arxiv.2307.14819</w:t>
        </w:r>
      </w:hyperlink>
      <w:r>
        <w:t xml:space="preserve">.</w:t>
      </w:r>
    </w:p>
    <w:bookmarkEnd w:id="284"/>
    <w:bookmarkStart w:id="286"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5">
        <w:r>
          <w:rPr>
            <w:rStyle w:val="Hyperlink"/>
          </w:rPr>
          <w:t xml:space="preserve">https://arxiv.org/abs/2604.18385</w:t>
        </w:r>
      </w:hyperlink>
      <w:r>
        <w:t xml:space="preserve">.</w:t>
      </w:r>
    </w:p>
    <w:bookmarkEnd w:id="286"/>
    <w:bookmarkStart w:id="288" w:name="ref-zhou2024ambient"/>
    <w:p>
      <w:pPr>
        <w:pStyle w:val="Bibliography"/>
      </w:pPr>
      <w:r>
        <w:t xml:space="preserve">Zhou, Guangdi, Wei Lv, Heng Wang, et al. 2024.</w:t>
      </w:r>
      <w:r>
        <w:t xml:space="preserve"> </w:t>
      </w:r>
      <w:r>
        <w:t xml:space="preserve">“Ambient-Pressure Superconductivity Onset Above 40 k in Bilayer Nickelate Ultrathin Films.”</w:t>
      </w:r>
      <w:r>
        <w:t xml:space="preserve"> </w:t>
      </w:r>
      <w:r>
        <w:rPr>
          <w:i/>
          <w:iCs/>
        </w:rPr>
        <w:t xml:space="preserve">Nature 640, 641-646 (2025)</w:t>
      </w:r>
      <w:r>
        <w:t xml:space="preserve">, ahead of print.</w:t>
      </w:r>
      <w:r>
        <w:t xml:space="preserve"> </w:t>
      </w:r>
      <w:hyperlink r:id="rId287">
        <w:r>
          <w:rPr>
            <w:rStyle w:val="Hyperlink"/>
          </w:rPr>
          <w:t xml:space="preserve">https://doi.org/10.48550/arxiv.2412.16622</w:t>
        </w:r>
      </w:hyperlink>
      <w:r>
        <w:t xml:space="preserve">.</w:t>
      </w:r>
    </w:p>
    <w:bookmarkEnd w:id="288"/>
    <w:bookmarkStart w:id="290" w:name="ref-zhou2025superconductivity"/>
    <w:p>
      <w:pPr>
        <w:pStyle w:val="Bibliography"/>
      </w:pPr>
      <w:r>
        <w:t xml:space="preserve">Zhou, Guangdi, Heng Wang, Haoliang Huang, et al. 2025.</w:t>
      </w:r>
      <w:r>
        <w:t xml:space="preserve"> </w:t>
      </w:r>
      <w:r>
        <w:t xml:space="preserve">“Superconductivity Onset Above 60 k in Ambient-Pressure Nickelate Films.”</w:t>
      </w:r>
      <w:r>
        <w:t xml:space="preserve"> </w:t>
      </w:r>
      <w:r>
        <w:rPr>
          <w:i/>
          <w:iCs/>
        </w:rPr>
        <w:t xml:space="preserve">National Science Review, Nwag151 (2026)</w:t>
      </w:r>
      <w:r>
        <w:t xml:space="preserve">, ahead of print.</w:t>
      </w:r>
      <w:r>
        <w:t xml:space="preserve"> </w:t>
      </w:r>
      <w:hyperlink r:id="rId289">
        <w:r>
          <w:rPr>
            <w:rStyle w:val="Hyperlink"/>
          </w:rPr>
          <w:t xml:space="preserve">https://doi.org/10.1093/nsr/nwag151</w:t>
        </w:r>
      </w:hyperlink>
      <w:r>
        <w:t xml:space="preserve">.</w:t>
      </w:r>
    </w:p>
    <w:bookmarkEnd w:id="290"/>
    <w:bookmarkStart w:id="292" w:name="ref-zhou2023investigations"/>
    <w:p>
      <w:pPr>
        <w:pStyle w:val="Bibliography"/>
      </w:pPr>
      <w:r>
        <w:t xml:space="preserve">Zhou, Yazhou, Jing Guo, Shu Cai, et al. 2023.</w:t>
      </w:r>
      <w:r>
        <w:t xml:space="preserve"> </w:t>
      </w:r>
      <w:r>
        <w:t xml:space="preserve">“Investigations of Key Issues on the Reproducibility of High-Tc Superconductivity Emerging from Compressed</w:t>
      </w:r>
      <w:r>
        <w:t xml:space="preserve"> </w:t>
      </w:r>
      <w:r>
        <w:t xml:space="preserve">La3Ni2O7</w:t>
      </w:r>
      <w:r>
        <w:t xml:space="preserve">.”</w:t>
      </w:r>
      <w:r>
        <w:t xml:space="preserve"> </w:t>
      </w:r>
      <w:r>
        <w:rPr>
          <w:i/>
          <w:iCs/>
        </w:rPr>
        <w:t xml:space="preserve">Matter and Radiation at Extremes 10, 027801(2025)</w:t>
      </w:r>
      <w:r>
        <w:t xml:space="preserve">, ahead of print.</w:t>
      </w:r>
      <w:r>
        <w:t xml:space="preserve"> </w:t>
      </w:r>
      <w:hyperlink r:id="rId291">
        <w:r>
          <w:rPr>
            <w:rStyle w:val="Hyperlink"/>
          </w:rPr>
          <w:t xml:space="preserve">https://doi.org/10.48550/arxiv.2311.12361</w:t>
        </w:r>
      </w:hyperlink>
      <w:r>
        <w:t xml:space="preserve">.</w:t>
      </w:r>
    </w:p>
    <w:bookmarkEnd w:id="292"/>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25" Target="https://arxiv.org/abs/2209.10570"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147" Target="https://arxiv.org/abs/2303.00742" TargetMode="External" /><Relationship Type="http://schemas.openxmlformats.org/officeDocument/2006/relationships/hyperlink" Id="rId221" Target="https://arxiv.org/abs/2303.00846"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79" Target="https://arxiv.org/abs/2305.00589" TargetMode="External" /><Relationship Type="http://schemas.openxmlformats.org/officeDocument/2006/relationships/hyperlink" Id="rId113" Target="https://arxiv.org/abs/2305.06751"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09" Target="https://arxiv.org/abs/2308.06256"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111" Target="https://arxiv.org/abs/2510.06435"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5"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241" Target="https://doi.org/10.1038/s41524-018-0085-8"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69" Target="https://doi.org/10.1093/nsr/nwaf373" TargetMode="External" /><Relationship Type="http://schemas.openxmlformats.org/officeDocument/2006/relationships/hyperlink" Id="rId289"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85" Target="https://doi.org/10.1103/PhysRev.108.1175" TargetMode="External" /><Relationship Type="http://schemas.openxmlformats.org/officeDocument/2006/relationships/hyperlink" Id="rId235" Target="https://doi.org/10.1103/PhysRevLett.122.027001"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7" Target="https://doi.org/10.48550/arxiv.2109.10809" TargetMode="External" /><Relationship Type="http://schemas.openxmlformats.org/officeDocument/2006/relationships/hyperlink" Id="rId151" Target="https://doi.org/10.48550/arxiv.2201.06477" TargetMode="External" /><Relationship Type="http://schemas.openxmlformats.org/officeDocument/2006/relationships/hyperlink" Id="rId137" Target="https://doi.org/10.48550/arxiv.2201.10352" TargetMode="External" /><Relationship Type="http://schemas.openxmlformats.org/officeDocument/2006/relationships/hyperlink" Id="rId161" Target="https://doi.org/10.48550/arxiv.2202.01902" TargetMode="External" /><Relationship Type="http://schemas.openxmlformats.org/officeDocument/2006/relationships/hyperlink" Id="rId189" Target="https://doi.org/10.48550/arxiv.2203.05000" TargetMode="External" /><Relationship Type="http://schemas.openxmlformats.org/officeDocument/2006/relationships/hyperlink" Id="rId125" Target="https://doi.org/10.48550/arxiv.2206.08045" TargetMode="External" /><Relationship Type="http://schemas.openxmlformats.org/officeDocument/2006/relationships/hyperlink" Id="rId81" Target="https://doi.org/10.48550/arxiv.2208.02790" TargetMode="External" /><Relationship Type="http://schemas.openxmlformats.org/officeDocument/2006/relationships/hyperlink" Id="rId279" Target="https://doi.org/10.48550/arxiv.2211.12264" TargetMode="External" /><Relationship Type="http://schemas.openxmlformats.org/officeDocument/2006/relationships/hyperlink" Id="rId153" Target="https://doi.org/10.48550/arxiv.2301.12368" TargetMode="External" /><Relationship Type="http://schemas.openxmlformats.org/officeDocument/2006/relationships/hyperlink" Id="rId185" Target="https://doi.org/10.48550/arxiv.2303.01902" TargetMode="External" /><Relationship Type="http://schemas.openxmlformats.org/officeDocument/2006/relationships/hyperlink" Id="rId169" Target="https://doi.org/10.48550/arxiv.2303.02670" TargetMode="External" /><Relationship Type="http://schemas.openxmlformats.org/officeDocument/2006/relationships/hyperlink" Id="rId277" Target="https://doi.org/10.48550/arxiv.2303.08376" TargetMode="External" /><Relationship Type="http://schemas.openxmlformats.org/officeDocument/2006/relationships/hyperlink" Id="rId281" Target="https://doi.org/10.48550/arxiv.2305.02340" TargetMode="External" /><Relationship Type="http://schemas.openxmlformats.org/officeDocument/2006/relationships/hyperlink" Id="rId271" Target="https://doi.org/10.48550/arxiv.2305.11842" TargetMode="External" /><Relationship Type="http://schemas.openxmlformats.org/officeDocument/2006/relationships/hyperlink" Id="rId187" Target="https://doi.org/10.48550/arxiv.2305.15564" TargetMode="External" /><Relationship Type="http://schemas.openxmlformats.org/officeDocument/2006/relationships/hyperlink" Id="rId273" Target="https://doi.org/10.48550/arxiv.2305.19033" TargetMode="External" /><Relationship Type="http://schemas.openxmlformats.org/officeDocument/2006/relationships/hyperlink" Id="rId217" Target="https://doi.org/10.48550/arxiv.2306.06039" TargetMode="External" /><Relationship Type="http://schemas.openxmlformats.org/officeDocument/2006/relationships/hyperlink" Id="rId141" Target="https://doi.org/10.48550/arxiv.2306.07275" TargetMode="External" /><Relationship Type="http://schemas.openxmlformats.org/officeDocument/2006/relationships/hyperlink" Id="rId93" Target="https://doi.org/10.48550/arxiv.2306.07696" TargetMode="External" /><Relationship Type="http://schemas.openxmlformats.org/officeDocument/2006/relationships/hyperlink" Id="rId231" Target="https://doi.org/10.48550/arxiv.2306.07837" TargetMode="External" /><Relationship Type="http://schemas.openxmlformats.org/officeDocument/2006/relationships/hyperlink" Id="rId255" Target="https://doi.org/10.48550/arxiv.2306.16289" TargetMode="External" /><Relationship Type="http://schemas.openxmlformats.org/officeDocument/2006/relationships/hyperlink" Id="rId127" Target="https://doi.org/10.48550/arxiv.2307.10699" TargetMode="External" /><Relationship Type="http://schemas.openxmlformats.org/officeDocument/2006/relationships/hyperlink" Id="rId283" Target="https://doi.org/10.48550/arxiv.2307.14819" TargetMode="External" /><Relationship Type="http://schemas.openxmlformats.org/officeDocument/2006/relationships/hyperlink" Id="rId275" Target="https://doi.org/10.48550/arxiv.2309.14812" TargetMode="External" /><Relationship Type="http://schemas.openxmlformats.org/officeDocument/2006/relationships/hyperlink" Id="rId263" Target="https://doi.org/10.48550/arxiv.2309.17378" TargetMode="External" /><Relationship Type="http://schemas.openxmlformats.org/officeDocument/2006/relationships/hyperlink" Id="rId223" Target="https://doi.org/10.48550/arxiv.2310.06804" TargetMode="External" /><Relationship Type="http://schemas.openxmlformats.org/officeDocument/2006/relationships/hyperlink" Id="rId291" Target="https://doi.org/10.48550/arxiv.2311.12361" TargetMode="External" /><Relationship Type="http://schemas.openxmlformats.org/officeDocument/2006/relationships/hyperlink" Id="rId205" Target="https://doi.org/10.48550/arxiv.2406.17769" TargetMode="External" /><Relationship Type="http://schemas.openxmlformats.org/officeDocument/2006/relationships/hyperlink" Id="rId145" Target="https://doi.org/10.48550/arxiv.2409.08065" TargetMode="External" /><Relationship Type="http://schemas.openxmlformats.org/officeDocument/2006/relationships/hyperlink" Id="rId287" Target="https://doi.org/10.48550/arxiv.2412.16622" TargetMode="External" /><Relationship Type="http://schemas.openxmlformats.org/officeDocument/2006/relationships/hyperlink" Id="rId203" Target="https://doi.org/10.48550/arxiv.2501.12222" TargetMode="External" /><Relationship Type="http://schemas.openxmlformats.org/officeDocument/2006/relationships/hyperlink" Id="rId181" Target="https://doi.org/10.48550/arxiv.2501.14584"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25" Target="https://arxiv.org/abs/2209.10570"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147" Target="https://arxiv.org/abs/2303.00742" TargetMode="External" /><Relationship Type="http://schemas.openxmlformats.org/officeDocument/2006/relationships/hyperlink" Id="rId221" Target="https://arxiv.org/abs/2303.00846"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79" Target="https://arxiv.org/abs/2305.00589" TargetMode="External" /><Relationship Type="http://schemas.openxmlformats.org/officeDocument/2006/relationships/hyperlink" Id="rId113" Target="https://arxiv.org/abs/2305.06751"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09" Target="https://arxiv.org/abs/2308.06256"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111" Target="https://arxiv.org/abs/2510.06435"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5"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241" Target="https://doi.org/10.1038/s41524-018-0085-8"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69" Target="https://doi.org/10.1093/nsr/nwaf373" TargetMode="External" /><Relationship Type="http://schemas.openxmlformats.org/officeDocument/2006/relationships/hyperlink" Id="rId289"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85" Target="https://doi.org/10.1103/PhysRev.108.1175" TargetMode="External" /><Relationship Type="http://schemas.openxmlformats.org/officeDocument/2006/relationships/hyperlink" Id="rId235" Target="https://doi.org/10.1103/PhysRevLett.122.027001"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7" Target="https://doi.org/10.48550/arxiv.2109.10809" TargetMode="External" /><Relationship Type="http://schemas.openxmlformats.org/officeDocument/2006/relationships/hyperlink" Id="rId151" Target="https://doi.org/10.48550/arxiv.2201.06477" TargetMode="External" /><Relationship Type="http://schemas.openxmlformats.org/officeDocument/2006/relationships/hyperlink" Id="rId137" Target="https://doi.org/10.48550/arxiv.2201.10352" TargetMode="External" /><Relationship Type="http://schemas.openxmlformats.org/officeDocument/2006/relationships/hyperlink" Id="rId161" Target="https://doi.org/10.48550/arxiv.2202.01902" TargetMode="External" /><Relationship Type="http://schemas.openxmlformats.org/officeDocument/2006/relationships/hyperlink" Id="rId189" Target="https://doi.org/10.48550/arxiv.2203.05000" TargetMode="External" /><Relationship Type="http://schemas.openxmlformats.org/officeDocument/2006/relationships/hyperlink" Id="rId125" Target="https://doi.org/10.48550/arxiv.2206.08045" TargetMode="External" /><Relationship Type="http://schemas.openxmlformats.org/officeDocument/2006/relationships/hyperlink" Id="rId81" Target="https://doi.org/10.48550/arxiv.2208.02790" TargetMode="External" /><Relationship Type="http://schemas.openxmlformats.org/officeDocument/2006/relationships/hyperlink" Id="rId279" Target="https://doi.org/10.48550/arxiv.2211.12264" TargetMode="External" /><Relationship Type="http://schemas.openxmlformats.org/officeDocument/2006/relationships/hyperlink" Id="rId153" Target="https://doi.org/10.48550/arxiv.2301.12368" TargetMode="External" /><Relationship Type="http://schemas.openxmlformats.org/officeDocument/2006/relationships/hyperlink" Id="rId185" Target="https://doi.org/10.48550/arxiv.2303.01902" TargetMode="External" /><Relationship Type="http://schemas.openxmlformats.org/officeDocument/2006/relationships/hyperlink" Id="rId169" Target="https://doi.org/10.48550/arxiv.2303.02670" TargetMode="External" /><Relationship Type="http://schemas.openxmlformats.org/officeDocument/2006/relationships/hyperlink" Id="rId277" Target="https://doi.org/10.48550/arxiv.2303.08376" TargetMode="External" /><Relationship Type="http://schemas.openxmlformats.org/officeDocument/2006/relationships/hyperlink" Id="rId281" Target="https://doi.org/10.48550/arxiv.2305.02340" TargetMode="External" /><Relationship Type="http://schemas.openxmlformats.org/officeDocument/2006/relationships/hyperlink" Id="rId271" Target="https://doi.org/10.48550/arxiv.2305.11842" TargetMode="External" /><Relationship Type="http://schemas.openxmlformats.org/officeDocument/2006/relationships/hyperlink" Id="rId187" Target="https://doi.org/10.48550/arxiv.2305.15564" TargetMode="External" /><Relationship Type="http://schemas.openxmlformats.org/officeDocument/2006/relationships/hyperlink" Id="rId273" Target="https://doi.org/10.48550/arxiv.2305.19033" TargetMode="External" /><Relationship Type="http://schemas.openxmlformats.org/officeDocument/2006/relationships/hyperlink" Id="rId217" Target="https://doi.org/10.48550/arxiv.2306.06039" TargetMode="External" /><Relationship Type="http://schemas.openxmlformats.org/officeDocument/2006/relationships/hyperlink" Id="rId141" Target="https://doi.org/10.48550/arxiv.2306.07275" TargetMode="External" /><Relationship Type="http://schemas.openxmlformats.org/officeDocument/2006/relationships/hyperlink" Id="rId93" Target="https://doi.org/10.48550/arxiv.2306.07696" TargetMode="External" /><Relationship Type="http://schemas.openxmlformats.org/officeDocument/2006/relationships/hyperlink" Id="rId231" Target="https://doi.org/10.48550/arxiv.2306.07837" TargetMode="External" /><Relationship Type="http://schemas.openxmlformats.org/officeDocument/2006/relationships/hyperlink" Id="rId255" Target="https://doi.org/10.48550/arxiv.2306.16289" TargetMode="External" /><Relationship Type="http://schemas.openxmlformats.org/officeDocument/2006/relationships/hyperlink" Id="rId127" Target="https://doi.org/10.48550/arxiv.2307.10699" TargetMode="External" /><Relationship Type="http://schemas.openxmlformats.org/officeDocument/2006/relationships/hyperlink" Id="rId283" Target="https://doi.org/10.48550/arxiv.2307.14819" TargetMode="External" /><Relationship Type="http://schemas.openxmlformats.org/officeDocument/2006/relationships/hyperlink" Id="rId275" Target="https://doi.org/10.48550/arxiv.2309.14812" TargetMode="External" /><Relationship Type="http://schemas.openxmlformats.org/officeDocument/2006/relationships/hyperlink" Id="rId263" Target="https://doi.org/10.48550/arxiv.2309.17378" TargetMode="External" /><Relationship Type="http://schemas.openxmlformats.org/officeDocument/2006/relationships/hyperlink" Id="rId223" Target="https://doi.org/10.48550/arxiv.2310.06804" TargetMode="External" /><Relationship Type="http://schemas.openxmlformats.org/officeDocument/2006/relationships/hyperlink" Id="rId291" Target="https://doi.org/10.48550/arxiv.2311.12361" TargetMode="External" /><Relationship Type="http://schemas.openxmlformats.org/officeDocument/2006/relationships/hyperlink" Id="rId205" Target="https://doi.org/10.48550/arxiv.2406.17769" TargetMode="External" /><Relationship Type="http://schemas.openxmlformats.org/officeDocument/2006/relationships/hyperlink" Id="rId145" Target="https://doi.org/10.48550/arxiv.2409.08065" TargetMode="External" /><Relationship Type="http://schemas.openxmlformats.org/officeDocument/2006/relationships/hyperlink" Id="rId287" Target="https://doi.org/10.48550/arxiv.2412.16622" TargetMode="External" /><Relationship Type="http://schemas.openxmlformats.org/officeDocument/2006/relationships/hyperlink" Id="rId203" Target="https://doi.org/10.48550/arxiv.2501.12222" TargetMode="External" /><Relationship Type="http://schemas.openxmlformats.org/officeDocument/2006/relationships/hyperlink" Id="rId181" Target="https://doi.org/10.48550/arxiv.2501.14584"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2026-09-07T12:16:18Z</dcterms:created>
  <dcterms:modified xsi:type="dcterms:W3CDTF">2026-09-07T12:16:18Z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