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**"</w:t>
      </w:r>
      <w:r w:rsidDel="00000000" w:rsidR="00000000" w:rsidRPr="00000000">
        <w:rPr>
          <w:b w:val="1"/>
          <w:rtl w:val="0"/>
        </w:rPr>
        <w:t xml:space="preserve">Generating Facial Expressions using GANs for Emotion Recognition"</w:t>
      </w:r>
      <w:r w:rsidDel="00000000" w:rsidR="00000000" w:rsidRPr="00000000">
        <w:rPr>
          <w:rtl w:val="0"/>
        </w:rPr>
        <w:t xml:space="preserve">**: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This paper explores the use of GANs to generate facial expressions and evaluates the effectiveness of synthetic images in training emotion recognition models.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**Source**: IEEE Xplore Digital Library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https://ieeexplore.ieee.org/document/9892096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**"</w:t>
      </w:r>
      <w:r w:rsidDel="00000000" w:rsidR="00000000" w:rsidRPr="00000000">
        <w:rPr>
          <w:b w:val="1"/>
          <w:rtl w:val="0"/>
        </w:rPr>
        <w:t xml:space="preserve">EmotionGAN: Learning to Generate Emotional Facial Expressions using GANs"</w:t>
      </w:r>
      <w:r w:rsidDel="00000000" w:rsidR="00000000" w:rsidRPr="00000000">
        <w:rPr>
          <w:rtl w:val="0"/>
        </w:rPr>
        <w:t xml:space="preserve">**: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Focuses on using conditional GANs (cGANs) to generate facial expressions for different emotional states and demonstrates how such synthetic images improve emotion classification tasks.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**Source**: arXiv Preprint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**"</w:t>
      </w:r>
      <w:r w:rsidDel="00000000" w:rsidR="00000000" w:rsidRPr="00000000">
        <w:rPr>
          <w:b w:val="1"/>
          <w:rtl w:val="0"/>
        </w:rPr>
        <w:t xml:space="preserve">Variational Autoencoders for Emotion Recognition and Generation</w:t>
      </w:r>
      <w:r w:rsidDel="00000000" w:rsidR="00000000" w:rsidRPr="00000000">
        <w:rPr>
          <w:rtl w:val="0"/>
        </w:rPr>
        <w:t xml:space="preserve">"**: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Discusses how VAEs can be employed to encode emotional features and regenerate images with modifiable emotional expressions.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**Source**: IEEE Xplore Digital Library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**"</w:t>
      </w:r>
      <w:r w:rsidDel="00000000" w:rsidR="00000000" w:rsidRPr="00000000">
        <w:rPr>
          <w:b w:val="1"/>
          <w:rtl w:val="0"/>
        </w:rPr>
        <w:t xml:space="preserve">Face2Exp</w:t>
      </w:r>
      <w:r w:rsidDel="00000000" w:rsidR="00000000" w:rsidRPr="00000000">
        <w:rPr>
          <w:rtl w:val="0"/>
        </w:rPr>
        <w:t xml:space="preserve">: Conditional GAN for Generating Emotional Faces"**: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This study demonstrates the application of conditional GANs to generate facial expressions based on a target emotion input, enhancing emotion recognition datasets.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**Source**: SpringerLink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**"</w:t>
      </w:r>
      <w:r w:rsidDel="00000000" w:rsidR="00000000" w:rsidRPr="00000000">
        <w:rPr>
          <w:b w:val="1"/>
          <w:rtl w:val="0"/>
        </w:rPr>
        <w:t xml:space="preserve">Improving Emotion Recognition Accuracy Using Data Augmentation through GAN-generated Faces</w:t>
      </w:r>
      <w:r w:rsidDel="00000000" w:rsidR="00000000" w:rsidRPr="00000000">
        <w:rPr>
          <w:rtl w:val="0"/>
        </w:rPr>
        <w:t xml:space="preserve">"**: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Focuses on how augmenting training datasets with GAN-generated emotional faces can improve the accuracy of facial emotion recognition models.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**Source**: IEEE Transactions on Affective Computing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These papers and sources are excellent references for a detailed understanding of the generative process for emotional face generation and its applications. You can explore them on platforms like IEEE Xplore, arXiv, or SpringerLink for further research.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98920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