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Auto Ticket Classification using Flow Designer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Auto Ticket Classification using Flow Designer</w:t>
      </w:r>
    </w:p>
    <w:p>
      <w:pPr>
        <w:pStyle w:val="Heading2"/>
      </w:pPr>
      <w:r>
        <w:t>Technical Architecture</w:t>
      </w:r>
    </w:p>
    <w:p>
      <w:r>
        <w:t>User / Service Desk Agent → Service Desk Interface → Ticket Management Platform → Flow Designer Automation → Classification &amp; Routing Rules → Ticket Database → Assigned Support Group / Notification.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7"/>
        <w:gridCol w:w="3637"/>
        <w:gridCol w:w="3637"/>
        <w:gridCol w:w="3637"/>
      </w:tblGrid>
      <w:tr>
        <w:tc>
          <w:tcPr>
            <w:tcW w:type="dxa" w:w="3637"/>
          </w:tcPr>
          <w:p>
            <w:r>
              <w:t>S.No</w:t>
            </w:r>
          </w:p>
        </w:tc>
        <w:tc>
          <w:tcPr>
            <w:tcW w:type="dxa" w:w="3637"/>
          </w:tcPr>
          <w:p>
            <w:r>
              <w:t>Component</w:t>
            </w:r>
          </w:p>
        </w:tc>
        <w:tc>
          <w:tcPr>
            <w:tcW w:type="dxa" w:w="3637"/>
          </w:tcPr>
          <w:p>
            <w:r>
              <w:t>Description</w:t>
            </w:r>
          </w:p>
        </w:tc>
        <w:tc>
          <w:tcPr>
            <w:tcW w:type="dxa" w:w="3637"/>
          </w:tcPr>
          <w:p>
            <w:r>
              <w:t>Technology</w:t>
            </w:r>
          </w:p>
        </w:tc>
      </w:tr>
      <w:tr>
        <w:tc>
          <w:tcPr>
            <w:tcW w:type="dxa" w:w="3637"/>
          </w:tcPr>
          <w:p>
            <w:r>
              <w:t>1</w:t>
            </w:r>
          </w:p>
        </w:tc>
        <w:tc>
          <w:tcPr>
            <w:tcW w:type="dxa" w:w="3637"/>
          </w:tcPr>
          <w:p>
            <w:r>
              <w:t>User Interface</w:t>
            </w:r>
          </w:p>
        </w:tc>
        <w:tc>
          <w:tcPr>
            <w:tcW w:type="dxa" w:w="3637"/>
          </w:tcPr>
          <w:p>
            <w:r>
              <w:t>Interface for creating, viewing and updating tickets.</w:t>
            </w:r>
          </w:p>
        </w:tc>
        <w:tc>
          <w:tcPr>
            <w:tcW w:type="dxa" w:w="3637"/>
          </w:tcPr>
          <w:p>
            <w:r>
              <w:t>ServiceNow Service Desk UI / Web UI</w:t>
            </w:r>
          </w:p>
        </w:tc>
      </w:tr>
      <w:tr>
        <w:tc>
          <w:tcPr>
            <w:tcW w:type="dxa" w:w="3637"/>
          </w:tcPr>
          <w:p>
            <w:r>
              <w:t>2</w:t>
            </w:r>
          </w:p>
        </w:tc>
        <w:tc>
          <w:tcPr>
            <w:tcW w:type="dxa" w:w="3637"/>
          </w:tcPr>
          <w:p>
            <w:r>
              <w:t>Application Logic-1</w:t>
            </w:r>
          </w:p>
        </w:tc>
        <w:tc>
          <w:tcPr>
            <w:tcW w:type="dxa" w:w="3637"/>
          </w:tcPr>
          <w:p>
            <w:r>
              <w:t>Ticket intake and validation logic.</w:t>
            </w:r>
          </w:p>
        </w:tc>
        <w:tc>
          <w:tcPr>
            <w:tcW w:type="dxa" w:w="3637"/>
          </w:tcPr>
          <w:p>
            <w:r>
              <w:t>ServiceNow Flow Designer</w:t>
            </w:r>
          </w:p>
        </w:tc>
      </w:tr>
      <w:tr>
        <w:tc>
          <w:tcPr>
            <w:tcW w:type="dxa" w:w="3637"/>
          </w:tcPr>
          <w:p>
            <w:r>
              <w:t>3</w:t>
            </w:r>
          </w:p>
        </w:tc>
        <w:tc>
          <w:tcPr>
            <w:tcW w:type="dxa" w:w="3637"/>
          </w:tcPr>
          <w:p>
            <w:r>
              <w:t>Application Logic-2</w:t>
            </w:r>
          </w:p>
        </w:tc>
        <w:tc>
          <w:tcPr>
            <w:tcW w:type="dxa" w:w="3637"/>
          </w:tcPr>
          <w:p>
            <w:r>
              <w:t>Automatic classification and priority logic.</w:t>
            </w:r>
          </w:p>
        </w:tc>
        <w:tc>
          <w:tcPr>
            <w:tcW w:type="dxa" w:w="3637"/>
          </w:tcPr>
          <w:p>
            <w:r>
              <w:t>Flow Designer Conditions / Decision Rules</w:t>
            </w:r>
          </w:p>
        </w:tc>
      </w:tr>
      <w:tr>
        <w:tc>
          <w:tcPr>
            <w:tcW w:type="dxa" w:w="3637"/>
          </w:tcPr>
          <w:p>
            <w:r>
              <w:t>4</w:t>
            </w:r>
          </w:p>
        </w:tc>
        <w:tc>
          <w:tcPr>
            <w:tcW w:type="dxa" w:w="3637"/>
          </w:tcPr>
          <w:p>
            <w:r>
              <w:t>Application Logic-3</w:t>
            </w:r>
          </w:p>
        </w:tc>
        <w:tc>
          <w:tcPr>
            <w:tcW w:type="dxa" w:w="3637"/>
          </w:tcPr>
          <w:p>
            <w:r>
              <w:t>Assignment routing and notifications.</w:t>
            </w:r>
          </w:p>
        </w:tc>
        <w:tc>
          <w:tcPr>
            <w:tcW w:type="dxa" w:w="3637"/>
          </w:tcPr>
          <w:p>
            <w:r>
              <w:t>Flow Designer Actions / Notifications</w:t>
            </w:r>
          </w:p>
        </w:tc>
      </w:tr>
      <w:tr>
        <w:tc>
          <w:tcPr>
            <w:tcW w:type="dxa" w:w="3637"/>
          </w:tcPr>
          <w:p>
            <w:r>
              <w:t>5</w:t>
            </w:r>
          </w:p>
        </w:tc>
        <w:tc>
          <w:tcPr>
            <w:tcW w:type="dxa" w:w="3637"/>
          </w:tcPr>
          <w:p>
            <w:r>
              <w:t>Database</w:t>
            </w:r>
          </w:p>
        </w:tc>
        <w:tc>
          <w:tcPr>
            <w:tcW w:type="dxa" w:w="3637"/>
          </w:tcPr>
          <w:p>
            <w:r>
              <w:t>Stores ticket details, status, category, priority and assignment information.</w:t>
            </w:r>
          </w:p>
        </w:tc>
        <w:tc>
          <w:tcPr>
            <w:tcW w:type="dxa" w:w="3637"/>
          </w:tcPr>
          <w:p>
            <w:r>
              <w:t>ServiceNow Database / Tables</w:t>
            </w:r>
          </w:p>
        </w:tc>
      </w:tr>
      <w:tr>
        <w:tc>
          <w:tcPr>
            <w:tcW w:type="dxa" w:w="3637"/>
          </w:tcPr>
          <w:p>
            <w:r>
              <w:t>6</w:t>
            </w:r>
          </w:p>
        </w:tc>
        <w:tc>
          <w:tcPr>
            <w:tcW w:type="dxa" w:w="3637"/>
          </w:tcPr>
          <w:p>
            <w:r>
              <w:t>Cloud Database</w:t>
            </w:r>
          </w:p>
        </w:tc>
        <w:tc>
          <w:tcPr>
            <w:tcW w:type="dxa" w:w="3637"/>
          </w:tcPr>
          <w:p>
            <w:r>
              <w:t>Cloud-hosted storage for service management records.</w:t>
            </w:r>
          </w:p>
        </w:tc>
        <w:tc>
          <w:tcPr>
            <w:tcW w:type="dxa" w:w="3637"/>
          </w:tcPr>
          <w:p>
            <w:r>
              <w:t>ServiceNow Cloud Platform</w:t>
            </w:r>
          </w:p>
        </w:tc>
      </w:tr>
      <w:tr>
        <w:tc>
          <w:tcPr>
            <w:tcW w:type="dxa" w:w="3637"/>
          </w:tcPr>
          <w:p>
            <w:r>
              <w:t>7</w:t>
            </w:r>
          </w:p>
        </w:tc>
        <w:tc>
          <w:tcPr>
            <w:tcW w:type="dxa" w:w="3637"/>
          </w:tcPr>
          <w:p>
            <w:r>
              <w:t>File Storage</w:t>
            </w:r>
          </w:p>
        </w:tc>
        <w:tc>
          <w:tcPr>
            <w:tcW w:type="dxa" w:w="3637"/>
          </w:tcPr>
          <w:p>
            <w:r>
              <w:t>Optional storage for ticket attachments and supporting documents.</w:t>
            </w:r>
          </w:p>
        </w:tc>
        <w:tc>
          <w:tcPr>
            <w:tcW w:type="dxa" w:w="3637"/>
          </w:tcPr>
          <w:p>
            <w:r>
              <w:t>ServiceNow Attachment Storage</w:t>
            </w:r>
          </w:p>
        </w:tc>
      </w:tr>
      <w:tr>
        <w:tc>
          <w:tcPr>
            <w:tcW w:type="dxa" w:w="3637"/>
          </w:tcPr>
          <w:p>
            <w:r>
              <w:t>8</w:t>
            </w:r>
          </w:p>
        </w:tc>
        <w:tc>
          <w:tcPr>
            <w:tcW w:type="dxa" w:w="3637"/>
          </w:tcPr>
          <w:p>
            <w:r>
              <w:t>External API-1</w:t>
            </w:r>
          </w:p>
        </w:tc>
        <w:tc>
          <w:tcPr>
            <w:tcW w:type="dxa" w:w="3637"/>
          </w:tcPr>
          <w:p>
            <w:r>
              <w:t>Optional integration with external notification or service systems.</w:t>
            </w:r>
          </w:p>
        </w:tc>
        <w:tc>
          <w:tcPr>
            <w:tcW w:type="dxa" w:w="3637"/>
          </w:tcPr>
          <w:p>
            <w:r>
              <w:t>REST API</w:t>
            </w:r>
          </w:p>
        </w:tc>
      </w:tr>
      <w:tr>
        <w:tc>
          <w:tcPr>
            <w:tcW w:type="dxa" w:w="3637"/>
          </w:tcPr>
          <w:p>
            <w:r>
              <w:t>9</w:t>
            </w:r>
          </w:p>
        </w:tc>
        <w:tc>
          <w:tcPr>
            <w:tcW w:type="dxa" w:w="3637"/>
          </w:tcPr>
          <w:p>
            <w:r>
              <w:t>External API-2</w:t>
            </w:r>
          </w:p>
        </w:tc>
        <w:tc>
          <w:tcPr>
            <w:tcW w:type="dxa" w:w="3637"/>
          </w:tcPr>
          <w:p>
            <w:r>
              <w:t>Optional integration with external ticket/service applications.</w:t>
            </w:r>
          </w:p>
        </w:tc>
        <w:tc>
          <w:tcPr>
            <w:tcW w:type="dxa" w:w="3637"/>
          </w:tcPr>
          <w:p>
            <w:r>
              <w:t>REST API / Webhooks</w:t>
            </w:r>
          </w:p>
        </w:tc>
      </w:tr>
      <w:tr>
        <w:tc>
          <w:tcPr>
            <w:tcW w:type="dxa" w:w="3637"/>
          </w:tcPr>
          <w:p>
            <w:r>
              <w:t>10</w:t>
            </w:r>
          </w:p>
        </w:tc>
        <w:tc>
          <w:tcPr>
            <w:tcW w:type="dxa" w:w="3637"/>
          </w:tcPr>
          <w:p>
            <w:r>
              <w:t>Machine Learning Model</w:t>
            </w:r>
          </w:p>
        </w:tc>
        <w:tc>
          <w:tcPr>
            <w:tcW w:type="dxa" w:w="3637"/>
          </w:tcPr>
          <w:p>
            <w:r>
              <w:t>Not required for the basic rule-based Flow Designer implementation; may be added as a future enhancement.</w:t>
            </w:r>
          </w:p>
        </w:tc>
        <w:tc>
          <w:tcPr>
            <w:tcW w:type="dxa" w:w="3637"/>
          </w:tcPr>
          <w:p>
            <w:r>
              <w:t>Optional AI/ML Service</w:t>
            </w:r>
          </w:p>
        </w:tc>
      </w:tr>
      <w:tr>
        <w:tc>
          <w:tcPr>
            <w:tcW w:type="dxa" w:w="3637"/>
          </w:tcPr>
          <w:p>
            <w:r>
              <w:t>11</w:t>
            </w:r>
          </w:p>
        </w:tc>
        <w:tc>
          <w:tcPr>
            <w:tcW w:type="dxa" w:w="3637"/>
          </w:tcPr>
          <w:p>
            <w:r>
              <w:t>Infrastructure</w:t>
            </w:r>
          </w:p>
        </w:tc>
        <w:tc>
          <w:tcPr>
            <w:tcW w:type="dxa" w:w="3637"/>
          </w:tcPr>
          <w:p>
            <w:r>
              <w:t>Application deployment and workflow execution environment.</w:t>
            </w:r>
          </w:p>
        </w:tc>
        <w:tc>
          <w:tcPr>
            <w:tcW w:type="dxa" w:w="3637"/>
          </w:tcPr>
          <w:p>
            <w:r>
              <w:t>ServiceNow Cloud Platform</w:t>
            </w:r>
          </w:p>
        </w:tc>
      </w:tr>
    </w:tbl>
    <w:p>
      <w:pPr>
        <w:pStyle w:val="Heading2"/>
      </w:pPr>
      <w:r>
        <w:t>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7"/>
        <w:gridCol w:w="3637"/>
        <w:gridCol w:w="3637"/>
        <w:gridCol w:w="3637"/>
      </w:tblGrid>
      <w:tr>
        <w:tc>
          <w:tcPr>
            <w:tcW w:type="dxa" w:w="3637"/>
          </w:tcPr>
          <w:p>
            <w:r>
              <w:t>S.No</w:t>
            </w:r>
          </w:p>
        </w:tc>
        <w:tc>
          <w:tcPr>
            <w:tcW w:type="dxa" w:w="3637"/>
          </w:tcPr>
          <w:p>
            <w:r>
              <w:t>Characteristics</w:t>
            </w:r>
          </w:p>
        </w:tc>
        <w:tc>
          <w:tcPr>
            <w:tcW w:type="dxa" w:w="3637"/>
          </w:tcPr>
          <w:p>
            <w:r>
              <w:t>Description</w:t>
            </w:r>
          </w:p>
        </w:tc>
        <w:tc>
          <w:tcPr>
            <w:tcW w:type="dxa" w:w="3637"/>
          </w:tcPr>
          <w:p>
            <w:r>
              <w:t>Technology</w:t>
            </w:r>
          </w:p>
        </w:tc>
      </w:tr>
      <w:tr>
        <w:tc>
          <w:tcPr>
            <w:tcW w:type="dxa" w:w="3637"/>
          </w:tcPr>
          <w:p>
            <w:r>
              <w:t>1</w:t>
            </w:r>
          </w:p>
        </w:tc>
        <w:tc>
          <w:tcPr>
            <w:tcW w:type="dxa" w:w="3637"/>
          </w:tcPr>
          <w:p>
            <w:r>
              <w:t>Open-Source Frameworks</w:t>
            </w:r>
          </w:p>
        </w:tc>
        <w:tc>
          <w:tcPr>
            <w:tcW w:type="dxa" w:w="3637"/>
          </w:tcPr>
          <w:p>
            <w:r>
              <w:t>The core workflow uses the Flow Designer platform. External open-source frameworks are not required for the basic implementation.</w:t>
            </w:r>
          </w:p>
        </w:tc>
        <w:tc>
          <w:tcPr>
            <w:tcW w:type="dxa" w:w="3637"/>
          </w:tcPr>
          <w:p>
            <w:r>
              <w:t>Flow Designer / JavaScript where scripting is required</w:t>
            </w:r>
          </w:p>
        </w:tc>
      </w:tr>
      <w:tr>
        <w:tc>
          <w:tcPr>
            <w:tcW w:type="dxa" w:w="3637"/>
          </w:tcPr>
          <w:p>
            <w:r>
              <w:t>2</w:t>
            </w:r>
          </w:p>
        </w:tc>
        <w:tc>
          <w:tcPr>
            <w:tcW w:type="dxa" w:w="3637"/>
          </w:tcPr>
          <w:p>
            <w:r>
              <w:t>Security</w:t>
            </w:r>
          </w:p>
        </w:tc>
        <w:tc>
          <w:tcPr>
            <w:tcW w:type="dxa" w:w="3637"/>
          </w:tcPr>
          <w:p>
            <w:r>
              <w:t>Role-based access, authentication, authorization and controlled administrative access.</w:t>
            </w:r>
          </w:p>
        </w:tc>
        <w:tc>
          <w:tcPr>
            <w:tcW w:type="dxa" w:w="3637"/>
          </w:tcPr>
          <w:p>
            <w:r>
              <w:t>ServiceNow roles and access controls</w:t>
            </w:r>
          </w:p>
        </w:tc>
      </w:tr>
      <w:tr>
        <w:tc>
          <w:tcPr>
            <w:tcW w:type="dxa" w:w="3637"/>
          </w:tcPr>
          <w:p>
            <w:r>
              <w:t>3</w:t>
            </w:r>
          </w:p>
        </w:tc>
        <w:tc>
          <w:tcPr>
            <w:tcW w:type="dxa" w:w="3637"/>
          </w:tcPr>
          <w:p>
            <w:r>
              <w:t>Scalable Architecture</w:t>
            </w:r>
          </w:p>
        </w:tc>
        <w:tc>
          <w:tcPr>
            <w:tcW w:type="dxa" w:w="3637"/>
          </w:tcPr>
          <w:p>
            <w:r>
              <w:t>Workflow-based architecture can support additional ticket categories, rules and assignment groups.</w:t>
            </w:r>
          </w:p>
        </w:tc>
        <w:tc>
          <w:tcPr>
            <w:tcW w:type="dxa" w:w="3637"/>
          </w:tcPr>
          <w:p>
            <w:r>
              <w:t>Flow Designer / Cloud Platform</w:t>
            </w:r>
          </w:p>
        </w:tc>
      </w:tr>
      <w:tr>
        <w:tc>
          <w:tcPr>
            <w:tcW w:type="dxa" w:w="3637"/>
          </w:tcPr>
          <w:p>
            <w:r>
              <w:t>4</w:t>
            </w:r>
          </w:p>
        </w:tc>
        <w:tc>
          <w:tcPr>
            <w:tcW w:type="dxa" w:w="3637"/>
          </w:tcPr>
          <w:p>
            <w:r>
              <w:t>Availability</w:t>
            </w:r>
          </w:p>
        </w:tc>
        <w:tc>
          <w:tcPr>
            <w:tcW w:type="dxa" w:w="3637"/>
          </w:tcPr>
          <w:p>
            <w:r>
              <w:t>Cloud-hosted service management platform provides continuous access according to platform availability.</w:t>
            </w:r>
          </w:p>
        </w:tc>
        <w:tc>
          <w:tcPr>
            <w:tcW w:type="dxa" w:w="3637"/>
          </w:tcPr>
          <w:p>
            <w:r>
              <w:t>ServiceNow Cloud</w:t>
            </w:r>
          </w:p>
        </w:tc>
      </w:tr>
      <w:tr>
        <w:tc>
          <w:tcPr>
            <w:tcW w:type="dxa" w:w="3637"/>
          </w:tcPr>
          <w:p>
            <w:r>
              <w:t>5</w:t>
            </w:r>
          </w:p>
        </w:tc>
        <w:tc>
          <w:tcPr>
            <w:tcW w:type="dxa" w:w="3637"/>
          </w:tcPr>
          <w:p>
            <w:r>
              <w:t>Performance</w:t>
            </w:r>
          </w:p>
        </w:tc>
        <w:tc>
          <w:tcPr>
            <w:tcW w:type="dxa" w:w="3637"/>
          </w:tcPr>
          <w:p>
            <w:r>
              <w:t>Use simple conditions, efficient flows and limited unnecessary actions to reduce processing time.</w:t>
            </w:r>
          </w:p>
        </w:tc>
        <w:tc>
          <w:tcPr>
            <w:tcW w:type="dxa" w:w="3637"/>
          </w:tcPr>
          <w:p>
            <w:r>
              <w:t>Flow Designer</w:t>
            </w:r>
          </w:p>
        </w:tc>
      </w:tr>
    </w:tbl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