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3B8C88"/>
          <w:sz w:val="32"/>
        </w:rPr>
        <w:t>PROJECT REPORT</w:t>
      </w:r>
    </w:p>
    <w:p>
      <w:pPr>
        <w:spacing w:before="400" w:after="160"/>
        <w:jc w:val="center"/>
      </w:pPr>
      <w:r>
        <w:rPr>
          <w:rFonts w:ascii="Aptos Display" w:hAnsi="Aptos Display"/>
          <w:b/>
          <w:color w:val="5B3F91"/>
          <w:sz w:val="62"/>
        </w:rPr>
        <w:t>AI INTERVIEW</w:t>
        <w:br/>
        <w:t>PRACTICE BOT</w:t>
      </w:r>
    </w:p>
    <w:p>
      <w:pPr>
        <w:jc w:val="center"/>
      </w:pPr>
      <w:r>
        <w:rPr>
          <w:i/>
          <w:color w:val="5F6070"/>
          <w:sz w:val="24"/>
        </w:rPr>
        <w:t>A web-based application for interview preparation</w:t>
      </w:r>
    </w:p>
    <w:p>
      <w:pPr>
        <w:spacing w:before="300"/>
        <w:jc w:val="center"/>
      </w:pPr>
      <w:r>
        <w:rPr>
          <w:color w:val="3B8C88"/>
          <w:sz w:val="28"/>
        </w:rPr>
        <w:t>━━━━━━━━━━━━━━━━━━━━━━━━━━━━━━━━</w:t>
      </w:r>
    </w:p>
    <w:p>
      <w:r>
        <w:br/>
      </w:r>
    </w:p>
    <w:tbl>
      <w:tblPr>
        <w:tblW w:type="auto" w:w="0"/>
        <w:jc w:val="center"/>
        <w:tblLayout w:type="fixed"/>
        <w:tblLook w:firstColumn="1" w:firstRow="1" w:lastColumn="0" w:lastRow="0" w:noHBand="0" w:noVBand="1" w:val="04A0"/>
      </w:tblPr>
      <w:tblGrid>
        <w:gridCol w:w="8352"/>
      </w:tblGrid>
      <w:tr>
        <w:tc>
          <w:tcPr>
            <w:tcW w:type="dxa" w:w="9878"/>
            <w:shd w:fill="EEE8FA"/>
            <w:vAlign w:val="center"/>
          </w:tcPr>
          <w:p>
            <w:pPr>
              <w:spacing w:before="160" w:after="20"/>
              <w:ind w:left="259"/>
            </w:pPr>
            <w:r/>
            <w:r>
              <w:rPr>
                <w:b/>
                <w:color w:val="3B8C88"/>
                <w:sz w:val="16"/>
              </w:rPr>
              <w:t>SUBMITTED BY</w:t>
              <w:br/>
            </w:r>
            <w:r>
              <w:rPr>
                <w:b/>
                <w:color w:val="5B3F91"/>
                <w:sz w:val="24"/>
              </w:rPr>
              <w:t>DEEPIKA E</w:t>
            </w:r>
          </w:p>
        </w:tc>
      </w:tr>
      <w:tr>
        <w:tc>
          <w:tcPr>
            <w:tcW w:type="dxa" w:w="9878"/>
            <w:shd w:fill="F8F6FC"/>
            <w:vAlign w:val="center"/>
          </w:tcPr>
          <w:p>
            <w:pPr>
              <w:spacing w:before="160" w:after="20"/>
              <w:ind w:left="259"/>
            </w:pPr>
            <w:r/>
            <w:r>
              <w:rPr>
                <w:b/>
                <w:color w:val="3B8C88"/>
                <w:sz w:val="16"/>
              </w:rPr>
              <w:t>DEPARTMENT</w:t>
              <w:br/>
            </w:r>
            <w:r>
              <w:rPr>
                <w:b/>
                <w:color w:val="5B3F91"/>
                <w:sz w:val="24"/>
              </w:rPr>
              <w:t>Computer Science and Engineering</w:t>
            </w:r>
          </w:p>
        </w:tc>
      </w:tr>
      <w:tr>
        <w:tc>
          <w:tcPr>
            <w:tcW w:type="dxa" w:w="9878"/>
            <w:shd w:fill="EEE8FA"/>
            <w:vAlign w:val="center"/>
          </w:tcPr>
          <w:p>
            <w:pPr>
              <w:spacing w:before="160" w:after="20"/>
              <w:ind w:left="259"/>
            </w:pPr>
            <w:r/>
            <w:r>
              <w:rPr>
                <w:b/>
                <w:color w:val="3B8C88"/>
                <w:sz w:val="16"/>
              </w:rPr>
              <w:t>INSTITUTION</w:t>
              <w:br/>
            </w:r>
            <w:r>
              <w:rPr>
                <w:b/>
                <w:color w:val="5B3F91"/>
                <w:sz w:val="24"/>
              </w:rPr>
              <w:t>R P Sarathy Institute of Technology</w:t>
            </w:r>
          </w:p>
        </w:tc>
      </w:tr>
      <w:tr>
        <w:tc>
          <w:tcPr>
            <w:tcW w:type="dxa" w:w="9878"/>
            <w:shd w:fill="F8F6FC"/>
            <w:vAlign w:val="center"/>
          </w:tcPr>
          <w:p>
            <w:pPr>
              <w:spacing w:before="160" w:after="20"/>
              <w:ind w:left="259"/>
            </w:pPr>
            <w:r/>
            <w:r>
              <w:rPr>
                <w:b/>
                <w:color w:val="3B8C88"/>
                <w:sz w:val="16"/>
              </w:rPr>
              <w:t>ACADEMIC YEAR</w:t>
              <w:br/>
            </w:r>
            <w:r>
              <w:rPr>
                <w:b/>
                <w:color w:val="5B3F91"/>
                <w:sz w:val="24"/>
              </w:rPr>
              <w:t>2026–2027</w:t>
            </w:r>
          </w:p>
        </w:tc>
      </w:tr>
    </w:tbl>
    <w:p>
      <w:pPr>
        <w:spacing w:before="760"/>
        <w:jc w:val="center"/>
      </w:pPr>
      <w:r>
        <w:rPr>
          <w:color w:val="5F6070"/>
          <w:sz w:val="18"/>
        </w:rPr>
        <w:t>Designed and developed using HTML, CSS and JavaScript</w:t>
      </w:r>
    </w:p>
    <w:p>
      <w:r>
        <w:br w:type="page"/>
      </w:r>
    </w:p>
    <w:p>
      <w:pPr>
        <w:pStyle w:val="Heading1"/>
      </w:pPr>
      <w:r>
        <w:t>ABSTRACT</w:t>
      </w:r>
    </w:p>
    <w:p>
      <w:r>
        <w:t>The AI Interview Practice Bot is a browser-based application designed to help students practise interview questions in a simple and organised environment. Users can enter their name, select a subject and difficulty level, answer questions, and view their results. The application includes answer checking, explanations, a timer, a progress indicator, answer review, interview history, performance summaries, and a certificate view. It is implemented using HTML, CSS, and JavaScript, with browser Local Storage used to retain practice-session information. In the current version, answer evaluation is based on programmed rules; an external AI model or AI API is not connected.</w:t>
      </w:r>
    </w:p>
    <w:p>
      <w:pPr>
        <w:pStyle w:val="Heading1"/>
      </w:pPr>
      <w:r>
        <w:t>1. INTRODUCTION</w:t>
      </w:r>
    </w:p>
    <w:p>
      <w:r>
        <w:t>Interview preparation helps students revise technical concepts and build confidence before placement interviews. A single practice environment can make preparation more organised by presenting questions, checking answers, showing explanations, and recording previous attempts. The AI Interview Practice Bot brings these activities together in a responsive web application that can be opened on a mobile phone or computer browser.</w:t>
      </w:r>
    </w:p>
    <w:p>
      <w:pPr>
        <w:pStyle w:val="Heading1"/>
      </w:pPr>
      <w:r>
        <w:t>2. OBJECTIVES</w:t>
      </w:r>
    </w:p>
    <w:p>
      <w:pPr>
        <w:pStyle w:val="ListBullet"/>
      </w:pPr>
      <w:r>
        <w:t>Provide a simple interface for practising interview questions.</w:t>
      </w:r>
    </w:p>
    <w:p>
      <w:pPr>
        <w:pStyle w:val="ListBullet"/>
      </w:pPr>
      <w:r>
        <w:t>Allow users to select a subject and difficulty level.</w:t>
      </w:r>
    </w:p>
    <w:p>
      <w:pPr>
        <w:pStyle w:val="ListBullet"/>
      </w:pPr>
      <w:r>
        <w:t>Check submitted answers using programmed rules and display feedback.</w:t>
      </w:r>
    </w:p>
    <w:p>
      <w:pPr>
        <w:pStyle w:val="ListBullet"/>
      </w:pPr>
      <w:r>
        <w:t>Show scores, explanations, and answer-review information.</w:t>
      </w:r>
    </w:p>
    <w:p>
      <w:pPr>
        <w:pStyle w:val="ListBullet"/>
      </w:pPr>
      <w:r>
        <w:t>Maintain interview history and summarise performance.</w:t>
      </w:r>
    </w:p>
    <w:p>
      <w:pPr>
        <w:pStyle w:val="ListBullet"/>
      </w:pPr>
      <w:r>
        <w:t>Provide a certificate view for a completed practice session.</w:t>
      </w:r>
    </w:p>
    <w:p>
      <w:pPr>
        <w:pStyle w:val="Heading1"/>
      </w:pPr>
      <w:r>
        <w:t>3. EXISTING SYSTEM</w:t>
      </w:r>
    </w:p>
    <w:p>
      <w:r>
        <w:t>Students may practise interview questions through textbooks, notes, or separate websites. Recording scores and tracking progress across sessions can require manual effort, while feedback, explanations, and previous attempts may be spread across different resources.</w:t>
      </w:r>
    </w:p>
    <w:p>
      <w:pPr>
        <w:pStyle w:val="Heading1"/>
      </w:pPr>
      <w:r>
        <w:t>4. PROPOSED SYSTEM</w:t>
      </w:r>
    </w:p>
    <w:p>
      <w:r>
        <w:t>The proposed system combines interview practice, answer checking, result calculation, explanations, review, history, and performance summaries in one browser-based application. It uses a mobile-friendly interface and stores practice-session data in Local Storage on the current browser and device.</w:t>
      </w:r>
    </w:p>
    <w:p>
      <w:pPr>
        <w:pStyle w:val="Heading1"/>
      </w:pPr>
      <w:r>
        <w:t>5. SOFTWARE AND TECHNOLOGIES USED</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B3F91"/>
          </w:tcPr>
          <w:p>
            <w:pPr>
              <w:spacing w:after="40"/>
            </w:pPr>
            <w:r/>
            <w:r>
              <w:rPr>
                <w:rFonts w:ascii="Aptos" w:hAnsi="Aptos"/>
                <w:b/>
                <w:color w:val="FFFFFF"/>
                <w:sz w:val="20"/>
              </w:rPr>
              <w:t>Technology</w:t>
            </w:r>
          </w:p>
        </w:tc>
        <w:tc>
          <w:tcPr>
            <w:tcW w:type="dxa" w:w="4939"/>
            <w:vAlign w:val="center"/>
            <w:shd w:fill="5B3F91"/>
          </w:tcPr>
          <w:p>
            <w:pPr>
              <w:spacing w:after="40"/>
            </w:pPr>
            <w:r/>
            <w:r>
              <w:rPr>
                <w:rFonts w:ascii="Aptos" w:hAnsi="Aptos"/>
                <w:b/>
                <w:color w:val="FFFFFF"/>
                <w:sz w:val="20"/>
              </w:rPr>
              <w:t>Purpose</w:t>
            </w:r>
          </w:p>
        </w:tc>
      </w:tr>
      <w:tr>
        <w:tc>
          <w:tcPr>
            <w:tcW w:type="dxa" w:w="4939"/>
            <w:vAlign w:val="center"/>
            <w:shd w:fill="EEE8FA"/>
          </w:tcPr>
          <w:p>
            <w:pPr>
              <w:spacing w:after="40"/>
            </w:pPr>
            <w:r/>
            <w:r>
              <w:rPr>
                <w:rFonts w:ascii="Aptos" w:hAnsi="Aptos"/>
                <w:b/>
                <w:color w:val="5B3F91"/>
                <w:sz w:val="20"/>
              </w:rPr>
              <w:t>HTML</w:t>
            </w:r>
          </w:p>
        </w:tc>
        <w:tc>
          <w:tcPr>
            <w:tcW w:type="dxa" w:w="4939"/>
            <w:vAlign w:val="center"/>
          </w:tcPr>
          <w:p>
            <w:pPr>
              <w:spacing w:after="40"/>
            </w:pPr>
            <w:r/>
            <w:r>
              <w:rPr>
                <w:rFonts w:ascii="Aptos" w:hAnsi="Aptos"/>
                <w:b w:val="0"/>
                <w:color w:val="25213A"/>
                <w:sz w:val="20"/>
              </w:rPr>
              <w:t>Defines the structure of the application pages.</w:t>
            </w:r>
          </w:p>
        </w:tc>
      </w:tr>
      <w:tr>
        <w:tc>
          <w:tcPr>
            <w:tcW w:type="dxa" w:w="4939"/>
            <w:vAlign w:val="center"/>
            <w:shd w:fill="EEE8FA"/>
          </w:tcPr>
          <w:p>
            <w:pPr>
              <w:spacing w:after="40"/>
            </w:pPr>
            <w:r/>
            <w:r>
              <w:rPr>
                <w:rFonts w:ascii="Aptos" w:hAnsi="Aptos"/>
                <w:b/>
                <w:color w:val="5B3F91"/>
                <w:sz w:val="20"/>
              </w:rPr>
              <w:t>CSS</w:t>
            </w:r>
          </w:p>
        </w:tc>
        <w:tc>
          <w:tcPr>
            <w:tcW w:type="dxa" w:w="4939"/>
            <w:vAlign w:val="center"/>
          </w:tcPr>
          <w:p>
            <w:pPr>
              <w:spacing w:after="40"/>
            </w:pPr>
            <w:r/>
            <w:r>
              <w:rPr>
                <w:rFonts w:ascii="Aptos" w:hAnsi="Aptos"/>
                <w:b w:val="0"/>
                <w:color w:val="25213A"/>
                <w:sz w:val="20"/>
              </w:rPr>
              <w:t>Controls layout, colours, spacing, and responsive styling.</w:t>
            </w:r>
          </w:p>
        </w:tc>
      </w:tr>
      <w:tr>
        <w:tc>
          <w:tcPr>
            <w:tcW w:type="dxa" w:w="4939"/>
            <w:vAlign w:val="center"/>
            <w:shd w:fill="EEE8FA"/>
          </w:tcPr>
          <w:p>
            <w:pPr>
              <w:spacing w:after="40"/>
            </w:pPr>
            <w:r/>
            <w:r>
              <w:rPr>
                <w:rFonts w:ascii="Aptos" w:hAnsi="Aptos"/>
                <w:b/>
                <w:color w:val="5B3F91"/>
                <w:sz w:val="20"/>
              </w:rPr>
              <w:t>JavaScript</w:t>
            </w:r>
          </w:p>
        </w:tc>
        <w:tc>
          <w:tcPr>
            <w:tcW w:type="dxa" w:w="4939"/>
            <w:vAlign w:val="center"/>
          </w:tcPr>
          <w:p>
            <w:pPr>
              <w:spacing w:after="40"/>
            </w:pPr>
            <w:r/>
            <w:r>
              <w:rPr>
                <w:rFonts w:ascii="Aptos" w:hAnsi="Aptos"/>
                <w:b w:val="0"/>
                <w:color w:val="25213A"/>
                <w:sz w:val="20"/>
              </w:rPr>
              <w:t>Implements question flow, timer behaviour, answer checking, scoring, navigation, and dashboard calculations.</w:t>
            </w:r>
          </w:p>
        </w:tc>
      </w:tr>
      <w:tr>
        <w:tc>
          <w:tcPr>
            <w:tcW w:type="dxa" w:w="4939"/>
            <w:vAlign w:val="center"/>
            <w:shd w:fill="EEE8FA"/>
          </w:tcPr>
          <w:p>
            <w:pPr>
              <w:spacing w:after="40"/>
            </w:pPr>
            <w:r/>
            <w:r>
              <w:rPr>
                <w:rFonts w:ascii="Aptos" w:hAnsi="Aptos"/>
                <w:b/>
                <w:color w:val="5B3F91"/>
                <w:sz w:val="20"/>
              </w:rPr>
              <w:t>Browser Local Storage</w:t>
            </w:r>
          </w:p>
        </w:tc>
        <w:tc>
          <w:tcPr>
            <w:tcW w:type="dxa" w:w="4939"/>
            <w:vAlign w:val="center"/>
          </w:tcPr>
          <w:p>
            <w:pPr>
              <w:spacing w:after="40"/>
            </w:pPr>
            <w:r/>
            <w:r>
              <w:rPr>
                <w:rFonts w:ascii="Aptos" w:hAnsi="Aptos"/>
                <w:b w:val="0"/>
                <w:color w:val="25213A"/>
                <w:sz w:val="20"/>
              </w:rPr>
              <w:t>Retains user details, answers, scores, and interview history between page visits.</w:t>
            </w:r>
          </w:p>
        </w:tc>
      </w:tr>
      <w:tr>
        <w:tc>
          <w:tcPr>
            <w:tcW w:type="dxa" w:w="4939"/>
            <w:vAlign w:val="center"/>
            <w:shd w:fill="EEE8FA"/>
          </w:tcPr>
          <w:p>
            <w:pPr>
              <w:spacing w:after="40"/>
            </w:pPr>
            <w:r/>
            <w:r>
              <w:rPr>
                <w:rFonts w:ascii="Aptos" w:hAnsi="Aptos"/>
                <w:b/>
                <w:color w:val="5B3F91"/>
                <w:sz w:val="20"/>
              </w:rPr>
              <w:t>Acode</w:t>
            </w:r>
          </w:p>
        </w:tc>
        <w:tc>
          <w:tcPr>
            <w:tcW w:type="dxa" w:w="4939"/>
            <w:vAlign w:val="center"/>
          </w:tcPr>
          <w:p>
            <w:pPr>
              <w:spacing w:after="40"/>
            </w:pPr>
            <w:r/>
            <w:r>
              <w:rPr>
                <w:rFonts w:ascii="Aptos" w:hAnsi="Aptos"/>
                <w:b w:val="0"/>
                <w:color w:val="25213A"/>
                <w:sz w:val="20"/>
              </w:rPr>
              <w:t>Mobile code editor used to create and edit the project files.</w:t>
            </w:r>
          </w:p>
        </w:tc>
      </w:tr>
    </w:tbl>
    <w:p>
      <w:pPr>
        <w:pStyle w:val="Heading1"/>
      </w:pPr>
      <w:r>
        <w:t>6. SYSTEM MODULES</w:t>
      </w:r>
    </w:p>
    <w:p>
      <w:pPr>
        <w:pStyle w:val="Heading2"/>
      </w:pPr>
      <w:r>
        <w:t>6.1 Home Page and Selection</w:t>
      </w:r>
    </w:p>
    <w:p>
      <w:r>
        <w:t>The user enters a name and selects a subject and difficulty before starting an interview.</w:t>
      </w:r>
    </w:p>
    <w:p>
      <w:pPr>
        <w:pStyle w:val="Heading2"/>
      </w:pPr>
      <w:r>
        <w:t>6.2 Interview Module</w:t>
      </w:r>
    </w:p>
    <w:p>
      <w:r>
        <w:t>Questions appear one at a time. The interface includes a timer, question progress, answer input, and navigation controls.</w:t>
      </w:r>
    </w:p>
    <w:p>
      <w:pPr>
        <w:pStyle w:val="Heading2"/>
      </w:pPr>
      <w:r>
        <w:t>6.3 Answer Checking and Explanation</w:t>
      </w:r>
    </w:p>
    <w:p>
      <w:r>
        <w:t>Submitted answers are checked using programmed rules. Feedback and explanations help the user understand expected answers.</w:t>
      </w:r>
    </w:p>
    <w:p>
      <w:pPr>
        <w:pStyle w:val="Heading2"/>
      </w:pPr>
      <w:r>
        <w:t>6.4 Result Module</w:t>
      </w:r>
    </w:p>
    <w:p>
      <w:r>
        <w:t>After the interview, the application displays the score and percentage and provides options to restart or review answers.</w:t>
      </w:r>
    </w:p>
    <w:p>
      <w:pPr>
        <w:pStyle w:val="Heading2"/>
      </w:pPr>
      <w:r>
        <w:t>6.5 Review Answers</w:t>
      </w:r>
    </w:p>
    <w:p>
      <w:r>
        <w:t>The user can review submitted answers alongside correct answers and explanations.</w:t>
      </w:r>
    </w:p>
    <w:p>
      <w:pPr>
        <w:pStyle w:val="Heading2"/>
      </w:pPr>
      <w:r>
        <w:t>6.6 Interview History</w:t>
      </w:r>
    </w:p>
    <w:p>
      <w:r>
        <w:t>Completed sessions are stored in Local Storage and displayed as history cards.</w:t>
      </w:r>
    </w:p>
    <w:p>
      <w:pPr>
        <w:pStyle w:val="Heading2"/>
      </w:pPr>
      <w:r>
        <w:t>6.7 Performance Dashboard</w:t>
      </w:r>
    </w:p>
    <w:p>
      <w:r>
        <w:t>The dashboard shows total interviews, average score, highest score, subject-wise averages, and an overall performance message.</w:t>
      </w:r>
    </w:p>
    <w:p>
      <w:pPr>
        <w:pStyle w:val="Heading2"/>
      </w:pPr>
      <w:r>
        <w:t>6.8 Certificate</w:t>
      </w:r>
    </w:p>
    <w:p>
      <w:r>
        <w:t>A certificate view displays the user's name, subject, difficulty, score, percentage, and date, with print options.</w:t>
      </w:r>
    </w:p>
    <w:p>
      <w:pPr>
        <w:pStyle w:val="Heading1"/>
      </w:pPr>
      <w:r>
        <w:t>7. SYSTEM WORKFLOW</w:t>
      </w:r>
    </w:p>
    <w:p>
      <w:pPr>
        <w:pStyle w:val="ListNumber"/>
      </w:pPr>
      <w:r>
        <w:t>Open the application home page.</w:t>
      </w:r>
    </w:p>
    <w:p>
      <w:pPr>
        <w:pStyle w:val="ListNumber"/>
      </w:pPr>
      <w:r>
        <w:t>Enter a name and select a subject and difficulty level.</w:t>
      </w:r>
    </w:p>
    <w:p>
      <w:pPr>
        <w:pStyle w:val="ListNumber"/>
      </w:pPr>
      <w:r>
        <w:t>Start the interview and read the displayed question.</w:t>
      </w:r>
    </w:p>
    <w:p>
      <w:pPr>
        <w:pStyle w:val="ListNumber"/>
      </w:pPr>
      <w:r>
        <w:t>Enter an answer and submit it for checking.</w:t>
      </w:r>
    </w:p>
    <w:p>
      <w:pPr>
        <w:pStyle w:val="ListNumber"/>
      </w:pPr>
      <w:r>
        <w:t>Review feedback, score updates, and explanations, then move to the next question.</w:t>
      </w:r>
    </w:p>
    <w:p>
      <w:pPr>
        <w:pStyle w:val="ListNumber"/>
      </w:pPr>
      <w:r>
        <w:t>After completing the questions, view the result page.</w:t>
      </w:r>
    </w:p>
    <w:p>
      <w:pPr>
        <w:pStyle w:val="ListNumber"/>
      </w:pPr>
      <w:r>
        <w:t>Review answers or display and print the certificate.</w:t>
      </w:r>
    </w:p>
    <w:p>
      <w:pPr>
        <w:pStyle w:val="ListNumber"/>
      </w:pPr>
      <w:r>
        <w:t>Open Interview History to view saved sessions and performance summaries.</w:t>
      </w:r>
    </w:p>
    <w:p>
      <w:pPr>
        <w:pStyle w:val="Heading1"/>
      </w:pPr>
      <w:r>
        <w:t>8. DATA STORAGE</w:t>
      </w:r>
    </w:p>
    <w:p>
      <w:r>
        <w:t>The application uses browser Local Storage to retain practice-session data on the same browser and device. The information is not automatically synchronised with another device or a remote database. Clearing browser data may remove the saved history.</w:t>
      </w:r>
    </w:p>
    <w:p>
      <w:pPr>
        <w:pStyle w:val="Heading1"/>
      </w:pPr>
      <w:r>
        <w:t>9. TESTING</w:t>
      </w:r>
    </w:p>
    <w:p>
      <w:r>
        <w:t>The following manual tests were reported as successful during development in the mobile browser preview. These results describe the checks performed and do not guarantee that every possible issue has been eliminated.</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5B3F91"/>
          </w:tcPr>
          <w:p>
            <w:pPr>
              <w:spacing w:after="40"/>
            </w:pPr>
            <w:r/>
            <w:r>
              <w:rPr>
                <w:rFonts w:ascii="Aptos" w:hAnsi="Aptos"/>
                <w:b/>
                <w:color w:val="FFFFFF"/>
                <w:sz w:val="20"/>
              </w:rPr>
              <w:t>Test Case</w:t>
            </w:r>
          </w:p>
        </w:tc>
        <w:tc>
          <w:tcPr>
            <w:tcW w:type="dxa" w:w="4939"/>
            <w:vAlign w:val="center"/>
            <w:shd w:fill="5B3F91"/>
          </w:tcPr>
          <w:p>
            <w:pPr>
              <w:spacing w:after="40"/>
            </w:pPr>
            <w:r/>
            <w:r>
              <w:rPr>
                <w:rFonts w:ascii="Aptos" w:hAnsi="Aptos"/>
                <w:b/>
                <w:color w:val="FFFFFF"/>
                <w:sz w:val="20"/>
              </w:rPr>
              <w:t>Observed Result</w:t>
            </w:r>
          </w:p>
        </w:tc>
      </w:tr>
      <w:tr>
        <w:tc>
          <w:tcPr>
            <w:tcW w:type="dxa" w:w="4939"/>
            <w:vAlign w:val="center"/>
          </w:tcPr>
          <w:p>
            <w:pPr>
              <w:spacing w:after="40"/>
            </w:pPr>
            <w:r/>
            <w:r>
              <w:rPr>
                <w:rFonts w:ascii="Aptos" w:hAnsi="Aptos"/>
                <w:b w:val="0"/>
                <w:color w:val="25213A"/>
                <w:sz w:val="20"/>
              </w:rPr>
              <w:t>Home page navigation</w:t>
            </w:r>
          </w:p>
        </w:tc>
        <w:tc>
          <w:tcPr>
            <w:tcW w:type="dxa" w:w="4939"/>
            <w:vAlign w:val="center"/>
            <w:shd w:fill="E8F5F2"/>
          </w:tcPr>
          <w:p>
            <w:pPr>
              <w:spacing w:after="40"/>
            </w:pPr>
            <w:r/>
            <w:r>
              <w:rPr>
                <w:rFonts w:ascii="Aptos" w:hAnsi="Aptos"/>
                <w:b/>
                <w:color w:val="3B8C88"/>
                <w:sz w:val="20"/>
              </w:rPr>
              <w:t>PASS</w:t>
            </w:r>
          </w:p>
        </w:tc>
      </w:tr>
      <w:tr>
        <w:tc>
          <w:tcPr>
            <w:tcW w:type="dxa" w:w="4939"/>
            <w:vAlign w:val="center"/>
          </w:tcPr>
          <w:p>
            <w:pPr>
              <w:spacing w:after="40"/>
            </w:pPr>
            <w:r/>
            <w:r>
              <w:rPr>
                <w:rFonts w:ascii="Aptos" w:hAnsi="Aptos"/>
                <w:b w:val="0"/>
                <w:color w:val="25213A"/>
                <w:sz w:val="20"/>
              </w:rPr>
              <w:t>Question display, timer, and progress bar</w:t>
            </w:r>
          </w:p>
        </w:tc>
        <w:tc>
          <w:tcPr>
            <w:tcW w:type="dxa" w:w="4939"/>
            <w:vAlign w:val="center"/>
            <w:shd w:fill="E8F5F2"/>
          </w:tcPr>
          <w:p>
            <w:pPr>
              <w:spacing w:after="40"/>
            </w:pPr>
            <w:r/>
            <w:r>
              <w:rPr>
                <w:rFonts w:ascii="Aptos" w:hAnsi="Aptos"/>
                <w:b/>
                <w:color w:val="3B8C88"/>
                <w:sz w:val="20"/>
              </w:rPr>
              <w:t>PASS</w:t>
            </w:r>
          </w:p>
        </w:tc>
      </w:tr>
      <w:tr>
        <w:tc>
          <w:tcPr>
            <w:tcW w:type="dxa" w:w="4939"/>
            <w:vAlign w:val="center"/>
          </w:tcPr>
          <w:p>
            <w:pPr>
              <w:spacing w:after="40"/>
            </w:pPr>
            <w:r/>
            <w:r>
              <w:rPr>
                <w:rFonts w:ascii="Aptos" w:hAnsi="Aptos"/>
                <w:b w:val="0"/>
                <w:color w:val="25213A"/>
                <w:sz w:val="20"/>
              </w:rPr>
              <w:t>Correct and incorrect answer handling</w:t>
            </w:r>
          </w:p>
        </w:tc>
        <w:tc>
          <w:tcPr>
            <w:tcW w:type="dxa" w:w="4939"/>
            <w:vAlign w:val="center"/>
            <w:shd w:fill="E8F5F2"/>
          </w:tcPr>
          <w:p>
            <w:pPr>
              <w:spacing w:after="40"/>
            </w:pPr>
            <w:r/>
            <w:r>
              <w:rPr>
                <w:rFonts w:ascii="Aptos" w:hAnsi="Aptos"/>
                <w:b/>
                <w:color w:val="3B8C88"/>
                <w:sz w:val="20"/>
              </w:rPr>
              <w:t>PASS</w:t>
            </w:r>
          </w:p>
        </w:tc>
      </w:tr>
      <w:tr>
        <w:tc>
          <w:tcPr>
            <w:tcW w:type="dxa" w:w="4939"/>
            <w:vAlign w:val="center"/>
          </w:tcPr>
          <w:p>
            <w:pPr>
              <w:spacing w:after="40"/>
            </w:pPr>
            <w:r/>
            <w:r>
              <w:rPr>
                <w:rFonts w:ascii="Aptos" w:hAnsi="Aptos"/>
                <w:b w:val="0"/>
                <w:color w:val="25213A"/>
                <w:sz w:val="20"/>
              </w:rPr>
              <w:t>Explanation and next-question navigation</w:t>
            </w:r>
          </w:p>
        </w:tc>
        <w:tc>
          <w:tcPr>
            <w:tcW w:type="dxa" w:w="4939"/>
            <w:vAlign w:val="center"/>
            <w:shd w:fill="E8F5F2"/>
          </w:tcPr>
          <w:p>
            <w:pPr>
              <w:spacing w:after="40"/>
            </w:pPr>
            <w:r/>
            <w:r>
              <w:rPr>
                <w:rFonts w:ascii="Aptos" w:hAnsi="Aptos"/>
                <w:b/>
                <w:color w:val="3B8C88"/>
                <w:sz w:val="20"/>
              </w:rPr>
              <w:t>PASS</w:t>
            </w:r>
          </w:p>
        </w:tc>
      </w:tr>
      <w:tr>
        <w:tc>
          <w:tcPr>
            <w:tcW w:type="dxa" w:w="4939"/>
            <w:vAlign w:val="center"/>
          </w:tcPr>
          <w:p>
            <w:pPr>
              <w:spacing w:after="40"/>
            </w:pPr>
            <w:r/>
            <w:r>
              <w:rPr>
                <w:rFonts w:ascii="Aptos" w:hAnsi="Aptos"/>
                <w:b w:val="0"/>
                <w:color w:val="25213A"/>
                <w:sz w:val="20"/>
              </w:rPr>
              <w:t>Result page and score display</w:t>
            </w:r>
          </w:p>
        </w:tc>
        <w:tc>
          <w:tcPr>
            <w:tcW w:type="dxa" w:w="4939"/>
            <w:vAlign w:val="center"/>
            <w:shd w:fill="E8F5F2"/>
          </w:tcPr>
          <w:p>
            <w:pPr>
              <w:spacing w:after="40"/>
            </w:pPr>
            <w:r/>
            <w:r>
              <w:rPr>
                <w:rFonts w:ascii="Aptos" w:hAnsi="Aptos"/>
                <w:b/>
                <w:color w:val="3B8C88"/>
                <w:sz w:val="20"/>
              </w:rPr>
              <w:t>PASS</w:t>
            </w:r>
          </w:p>
        </w:tc>
      </w:tr>
      <w:tr>
        <w:tc>
          <w:tcPr>
            <w:tcW w:type="dxa" w:w="4939"/>
            <w:vAlign w:val="center"/>
          </w:tcPr>
          <w:p>
            <w:pPr>
              <w:spacing w:after="40"/>
            </w:pPr>
            <w:r/>
            <w:r>
              <w:rPr>
                <w:rFonts w:ascii="Aptos" w:hAnsi="Aptos"/>
                <w:b w:val="0"/>
                <w:color w:val="25213A"/>
                <w:sz w:val="20"/>
              </w:rPr>
              <w:t>Review answers page</w:t>
            </w:r>
          </w:p>
        </w:tc>
        <w:tc>
          <w:tcPr>
            <w:tcW w:type="dxa" w:w="4939"/>
            <w:vAlign w:val="center"/>
            <w:shd w:fill="E8F5F2"/>
          </w:tcPr>
          <w:p>
            <w:pPr>
              <w:spacing w:after="40"/>
            </w:pPr>
            <w:r/>
            <w:r>
              <w:rPr>
                <w:rFonts w:ascii="Aptos" w:hAnsi="Aptos"/>
                <w:b/>
                <w:color w:val="3B8C88"/>
                <w:sz w:val="20"/>
              </w:rPr>
              <w:t>PASS</w:t>
            </w:r>
          </w:p>
        </w:tc>
      </w:tr>
      <w:tr>
        <w:tc>
          <w:tcPr>
            <w:tcW w:type="dxa" w:w="4939"/>
            <w:vAlign w:val="center"/>
          </w:tcPr>
          <w:p>
            <w:pPr>
              <w:spacing w:after="40"/>
            </w:pPr>
            <w:r/>
            <w:r>
              <w:rPr>
                <w:rFonts w:ascii="Aptos" w:hAnsi="Aptos"/>
                <w:b w:val="0"/>
                <w:color w:val="25213A"/>
                <w:sz w:val="20"/>
              </w:rPr>
              <w:t>Certificate display and print workflow</w:t>
            </w:r>
          </w:p>
        </w:tc>
        <w:tc>
          <w:tcPr>
            <w:tcW w:type="dxa" w:w="4939"/>
            <w:vAlign w:val="center"/>
            <w:shd w:fill="E8F5F2"/>
          </w:tcPr>
          <w:p>
            <w:pPr>
              <w:spacing w:after="40"/>
            </w:pPr>
            <w:r/>
            <w:r>
              <w:rPr>
                <w:rFonts w:ascii="Aptos" w:hAnsi="Aptos"/>
                <w:b/>
                <w:color w:val="3B8C88"/>
                <w:sz w:val="20"/>
              </w:rPr>
              <w:t>PASS</w:t>
            </w:r>
          </w:p>
        </w:tc>
      </w:tr>
      <w:tr>
        <w:tc>
          <w:tcPr>
            <w:tcW w:type="dxa" w:w="4939"/>
            <w:vAlign w:val="center"/>
          </w:tcPr>
          <w:p>
            <w:pPr>
              <w:spacing w:after="40"/>
            </w:pPr>
            <w:r/>
            <w:r>
              <w:rPr>
                <w:rFonts w:ascii="Aptos" w:hAnsi="Aptos"/>
                <w:b w:val="0"/>
                <w:color w:val="25213A"/>
                <w:sz w:val="20"/>
              </w:rPr>
              <w:t>Interview history and dashboard display</w:t>
            </w:r>
          </w:p>
        </w:tc>
        <w:tc>
          <w:tcPr>
            <w:tcW w:type="dxa" w:w="4939"/>
            <w:vAlign w:val="center"/>
            <w:shd w:fill="E8F5F2"/>
          </w:tcPr>
          <w:p>
            <w:pPr>
              <w:spacing w:after="40"/>
            </w:pPr>
            <w:r/>
            <w:r>
              <w:rPr>
                <w:rFonts w:ascii="Aptos" w:hAnsi="Aptos"/>
                <w:b/>
                <w:color w:val="3B8C88"/>
                <w:sz w:val="20"/>
              </w:rPr>
              <w:t>PASS</w:t>
            </w:r>
          </w:p>
        </w:tc>
      </w:tr>
      <w:tr>
        <w:tc>
          <w:tcPr>
            <w:tcW w:type="dxa" w:w="4939"/>
            <w:vAlign w:val="center"/>
          </w:tcPr>
          <w:p>
            <w:pPr>
              <w:spacing w:after="40"/>
            </w:pPr>
            <w:r/>
            <w:r>
              <w:rPr>
                <w:rFonts w:ascii="Aptos" w:hAnsi="Aptos"/>
                <w:b w:val="0"/>
                <w:color w:val="25213A"/>
                <w:sz w:val="20"/>
              </w:rPr>
              <w:t>Multiple interview sessions in history</w:t>
            </w:r>
          </w:p>
        </w:tc>
        <w:tc>
          <w:tcPr>
            <w:tcW w:type="dxa" w:w="4939"/>
            <w:vAlign w:val="center"/>
            <w:shd w:fill="E8F5F2"/>
          </w:tcPr>
          <w:p>
            <w:pPr>
              <w:spacing w:after="40"/>
            </w:pPr>
            <w:r/>
            <w:r>
              <w:rPr>
                <w:rFonts w:ascii="Aptos" w:hAnsi="Aptos"/>
                <w:b/>
                <w:color w:val="3B8C88"/>
                <w:sz w:val="20"/>
              </w:rPr>
              <w:t>PASS</w:t>
            </w:r>
          </w:p>
        </w:tc>
      </w:tr>
    </w:tbl>
    <w:p>
      <w:pPr>
        <w:pStyle w:val="Heading1"/>
      </w:pPr>
      <w:r>
        <w:t>10. ADVANTAGES</w:t>
      </w:r>
    </w:p>
    <w:p>
      <w:pPr>
        <w:pStyle w:val="ListBullet"/>
      </w:pPr>
      <w:r>
        <w:t>Simple interface suitable for practice on a mobile device.</w:t>
      </w:r>
    </w:p>
    <w:p>
      <w:pPr>
        <w:pStyle w:val="ListBullet"/>
      </w:pPr>
      <w:r>
        <w:t>Immediate score and feedback after submitting answers.</w:t>
      </w:r>
    </w:p>
    <w:p>
      <w:pPr>
        <w:pStyle w:val="ListBullet"/>
      </w:pPr>
      <w:r>
        <w:t>Explanations and answer review support learning.</w:t>
      </w:r>
    </w:p>
    <w:p>
      <w:pPr>
        <w:pStyle w:val="ListBullet"/>
      </w:pPr>
      <w:r>
        <w:t>Interview history helps users revisit earlier practice sessions.</w:t>
      </w:r>
    </w:p>
    <w:p>
      <w:pPr>
        <w:pStyle w:val="ListBullet"/>
      </w:pPr>
      <w:r>
        <w:t>Subject-wise and overall performance summaries are available.</w:t>
      </w:r>
    </w:p>
    <w:p>
      <w:pPr>
        <w:pStyle w:val="ListBullet"/>
      </w:pPr>
      <w:r>
        <w:t>The current version does not require a server setup.</w:t>
      </w:r>
    </w:p>
    <w:p>
      <w:pPr>
        <w:pStyle w:val="Heading1"/>
      </w:pPr>
      <w:r>
        <w:t>11. LIMITATIONS</w:t>
      </w:r>
    </w:p>
    <w:p>
      <w:pPr>
        <w:pStyle w:val="ListBullet"/>
      </w:pPr>
      <w:r>
        <w:t>The current answer checker uses programmed rules and is not connected to an external AI model or AI API.</w:t>
      </w:r>
    </w:p>
    <w:p>
      <w:pPr>
        <w:pStyle w:val="ListBullet"/>
      </w:pPr>
      <w:r>
        <w:t>Question sets and explanations are limited to the content included in the project.</w:t>
      </w:r>
    </w:p>
    <w:p>
      <w:pPr>
        <w:pStyle w:val="ListBullet"/>
      </w:pPr>
      <w:r>
        <w:t>Interview history is stored locally and may not transfer to another device.</w:t>
      </w:r>
    </w:p>
    <w:p>
      <w:pPr>
        <w:pStyle w:val="ListBullet"/>
      </w:pPr>
      <w:r>
        <w:t>The certificate is a practice-completion certificate, not an official qualification.</w:t>
      </w:r>
    </w:p>
    <w:p>
      <w:pPr>
        <w:pStyle w:val="Heading1"/>
      </w:pPr>
      <w:r>
        <w:t>12. FUTURE ENHANCEMENTS</w:t>
      </w:r>
    </w:p>
    <w:p>
      <w:pPr>
        <w:pStyle w:val="ListBullet"/>
      </w:pPr>
      <w:r>
        <w:t>Integrate an AI API to evaluate answers by meaning rather than only programmed matching rules.</w:t>
      </w:r>
    </w:p>
    <w:p>
      <w:pPr>
        <w:pStyle w:val="ListBullet"/>
      </w:pPr>
      <w:r>
        <w:t>Add more questions and explanations for each subject and difficulty level.</w:t>
      </w:r>
    </w:p>
    <w:p>
      <w:pPr>
        <w:pStyle w:val="ListBullet"/>
      </w:pPr>
      <w:r>
        <w:t>Add charts to visualise score changes over time.</w:t>
      </w:r>
    </w:p>
    <w:p>
      <w:pPr>
        <w:pStyle w:val="ListBullet"/>
      </w:pPr>
      <w:r>
        <w:t>Add secure account-based storage and synchronisation across devices.</w:t>
      </w:r>
    </w:p>
    <w:p>
      <w:pPr>
        <w:pStyle w:val="ListBullet"/>
      </w:pPr>
      <w:r>
        <w:t>Improve accessibility and provide additional language options.</w:t>
      </w:r>
    </w:p>
    <w:p>
      <w:pPr>
        <w:pStyle w:val="Heading1"/>
      </w:pPr>
      <w:r>
        <w:t>13. CONCLUSION</w:t>
      </w:r>
    </w:p>
    <w:p>
      <w:r>
        <w:t>The AI Interview Practice Bot provides a practical way for students to practise interview questions and track their preparation. It combines question flow, answer checking, explanations, scoring, review, certificate display, and local interview history in one web application. The project demonstrates how HTML, CSS, JavaScript, and browser Local Storage can be used to create a student-focused application. Future improvements could introduce AI-based semantic answer evaluation and more advanced performance analytics.</w:t>
      </w:r>
    </w:p>
    <w:p>
      <w:pPr>
        <w:pStyle w:val="Heading1"/>
      </w:pPr>
      <w:r>
        <w:t>APPENDIX: PROJECT FILES</w:t>
      </w:r>
    </w:p>
    <w:p>
      <w:pPr>
        <w:pStyle w:val="ListBullet"/>
      </w:pPr>
      <w:r>
        <w:t>index.html — Home page and subject selection.</w:t>
      </w:r>
    </w:p>
    <w:p>
      <w:pPr>
        <w:pStyle w:val="ListBullet"/>
      </w:pPr>
      <w:r>
        <w:t>interview.html — Interview question interface.</w:t>
      </w:r>
    </w:p>
    <w:p>
      <w:pPr>
        <w:pStyle w:val="ListBullet"/>
      </w:pPr>
      <w:r>
        <w:t>result.html — Score, result, and certificate view.</w:t>
      </w:r>
    </w:p>
    <w:p>
      <w:pPr>
        <w:pStyle w:val="ListBullet"/>
      </w:pPr>
      <w:r>
        <w:t>review.html — Answer review page.</w:t>
      </w:r>
    </w:p>
    <w:p>
      <w:pPr>
        <w:pStyle w:val="ListBullet"/>
      </w:pPr>
      <w:r>
        <w:t>history.html — Interview history and performance dashboard.</w:t>
      </w:r>
    </w:p>
    <w:p>
      <w:pPr>
        <w:pStyle w:val="ListBullet"/>
      </w:pPr>
      <w:r>
        <w:t>style.css — Shared visual styling.</w:t>
      </w:r>
    </w:p>
    <w:p>
      <w:pPr>
        <w:pStyle w:val="ListBullet"/>
      </w:pPr>
      <w:r>
        <w:t>script.js — Interview logic and supporting functions.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070"/>
        <w:sz w:val="16"/>
      </w:rPr>
      <w:t xml:space="preserve">AI Interview Practice Bot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3F91"/>
        <w:sz w:val="16"/>
      </w:rPr>
      <w:t>PROJECT REPORT  |  COMPUTER SCIENCE AND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5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5B3F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5B3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5B3F9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