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6B94" w14:textId="77777777" w:rsidR="002E2D15" w:rsidRPr="002E2D15" w:rsidRDefault="002E2D15" w:rsidP="002E2D15">
      <w:pPr>
        <w:rPr>
          <w:b/>
          <w:bCs/>
          <w:sz w:val="28"/>
          <w:szCs w:val="28"/>
        </w:rPr>
      </w:pPr>
      <w:r w:rsidRPr="002E2D15">
        <w:rPr>
          <w:rFonts w:ascii="Segoe UI Emoji" w:hAnsi="Segoe UI Emoji" w:cs="Segoe UI Emoji"/>
          <w:b/>
          <w:bCs/>
          <w:sz w:val="28"/>
          <w:szCs w:val="28"/>
        </w:rPr>
        <w:t>🩺</w:t>
      </w:r>
      <w:r w:rsidRPr="002E2D15">
        <w:rPr>
          <w:b/>
          <w:bCs/>
          <w:sz w:val="28"/>
          <w:szCs w:val="28"/>
        </w:rPr>
        <w:t xml:space="preserve"> Rheumatoid Arthritis Imaging with AI-Based Diagnostic Support</w:t>
      </w:r>
    </w:p>
    <w:p w14:paraId="4F53D2D3" w14:textId="282E768A" w:rsidR="002E2D15" w:rsidRPr="002E2D15" w:rsidRDefault="002E2D15" w:rsidP="002E2D15">
      <w:r w:rsidRPr="002E2D15">
        <w:rPr>
          <w:b/>
          <w:bCs/>
        </w:rPr>
        <w:t>Version</w:t>
      </w:r>
      <w:r w:rsidRPr="002E2D15">
        <w:t>: 1.0</w:t>
      </w:r>
      <w:r w:rsidRPr="002E2D15">
        <w:br/>
      </w:r>
      <w:r w:rsidRPr="002E2D15">
        <w:rPr>
          <w:b/>
          <w:bCs/>
        </w:rPr>
        <w:t>Author</w:t>
      </w:r>
      <w:r w:rsidRPr="002E2D15">
        <w:t xml:space="preserve">: </w:t>
      </w:r>
      <w:r>
        <w:t>S Deepika</w:t>
      </w:r>
      <w:r w:rsidRPr="002E2D15">
        <w:br/>
      </w:r>
      <w:r w:rsidRPr="002E2D15">
        <w:rPr>
          <w:b/>
          <w:bCs/>
        </w:rPr>
        <w:t>Last Updated</w:t>
      </w:r>
      <w:r w:rsidRPr="002E2D15">
        <w:t>: May 22, 2025</w:t>
      </w:r>
      <w:r w:rsidRPr="002E2D15">
        <w:br/>
      </w:r>
      <w:r w:rsidRPr="002E2D15">
        <w:rPr>
          <w:b/>
          <w:bCs/>
        </w:rPr>
        <w:t>Confidentiality</w:t>
      </w:r>
      <w:r w:rsidRPr="002E2D15">
        <w:t>: Internal Use Only (unless specified)</w:t>
      </w:r>
    </w:p>
    <w:p w14:paraId="5DCBBC1F" w14:textId="526D0DEB" w:rsidR="002E2D15" w:rsidRPr="002E2D15" w:rsidRDefault="00C276EE" w:rsidP="002E2D15">
      <w:r>
        <w:rPr>
          <w:noProof/>
        </w:rPr>
        <w:drawing>
          <wp:inline distT="0" distB="0" distL="0" distR="0" wp14:anchorId="26EE08F2" wp14:editId="320011C6">
            <wp:extent cx="5731510" cy="3874770"/>
            <wp:effectExtent l="0" t="0" r="2540" b="0"/>
            <wp:docPr id="13759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0942" w14:textId="77777777" w:rsidR="00CB2860" w:rsidRDefault="00CB2860" w:rsidP="002E2D15">
      <w:pPr>
        <w:rPr>
          <w:b/>
          <w:bCs/>
        </w:rPr>
      </w:pPr>
    </w:p>
    <w:p w14:paraId="6BFCD870" w14:textId="25201A48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Contents</w:t>
      </w:r>
    </w:p>
    <w:p w14:paraId="5E081F18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Introduction</w:t>
      </w:r>
    </w:p>
    <w:p w14:paraId="789DD6D3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Business Problem</w:t>
      </w:r>
    </w:p>
    <w:p w14:paraId="5A474733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Proposed Solution</w:t>
      </w:r>
    </w:p>
    <w:p w14:paraId="7B8354C1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System Design</w:t>
      </w:r>
    </w:p>
    <w:p w14:paraId="78575929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Key Technologies</w:t>
      </w:r>
    </w:p>
    <w:p w14:paraId="4A046D35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Implementation Details</w:t>
      </w:r>
    </w:p>
    <w:p w14:paraId="26DE7913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Results and Analysis</w:t>
      </w:r>
    </w:p>
    <w:p w14:paraId="3FD79A2E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Key Learnings</w:t>
      </w:r>
    </w:p>
    <w:p w14:paraId="4D42AD1A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Future Considerations</w:t>
      </w:r>
    </w:p>
    <w:p w14:paraId="11F7A8D9" w14:textId="77777777" w:rsidR="002E2D15" w:rsidRPr="002E2D15" w:rsidRDefault="002E2D15" w:rsidP="002E2D15">
      <w:pPr>
        <w:numPr>
          <w:ilvl w:val="0"/>
          <w:numId w:val="1"/>
        </w:numPr>
      </w:pPr>
      <w:r w:rsidRPr="002E2D15">
        <w:t>Appendix</w:t>
      </w:r>
    </w:p>
    <w:p w14:paraId="65153D9C" w14:textId="77777777" w:rsidR="002E2D15" w:rsidRPr="002E2D15" w:rsidRDefault="002E2D15" w:rsidP="002E2D15">
      <w:r w:rsidRPr="002E2D15">
        <w:pict w14:anchorId="1C2BA0B6">
          <v:rect id="_x0000_i1104" style="width:0;height:1.5pt" o:hralign="center" o:hrstd="t" o:hr="t" fillcolor="#a0a0a0" stroked="f"/>
        </w:pict>
      </w:r>
    </w:p>
    <w:p w14:paraId="7AE96D06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lastRenderedPageBreak/>
        <w:t>1. Introduction</w:t>
      </w:r>
    </w:p>
    <w:p w14:paraId="680879D6" w14:textId="71CB1501" w:rsidR="002E2D15" w:rsidRPr="002E2D15" w:rsidRDefault="002E2D15" w:rsidP="002E2D15">
      <w:r w:rsidRPr="002E2D15">
        <w:t xml:space="preserve">Rheumatoid Arthritis (RA) is a progressive autoimmune disorder </w:t>
      </w:r>
      <w:r w:rsidR="006D3205">
        <w:t xml:space="preserve">defined </w:t>
      </w:r>
      <w:r w:rsidRPr="002E2D15">
        <w:t xml:space="preserve">by joint inflammation, pain, and degeneration. This </w:t>
      </w:r>
      <w:proofErr w:type="gramStart"/>
      <w:r w:rsidRPr="002E2D15">
        <w:t xml:space="preserve">project </w:t>
      </w:r>
      <w:r w:rsidR="006029BE">
        <w:t xml:space="preserve"> </w:t>
      </w:r>
      <w:proofErr w:type="spellStart"/>
      <w:r w:rsidR="006029BE">
        <w:t>potrays</w:t>
      </w:r>
      <w:proofErr w:type="spellEnd"/>
      <w:proofErr w:type="gramEnd"/>
      <w:r w:rsidR="006029BE">
        <w:t xml:space="preserve"> </w:t>
      </w:r>
      <w:r w:rsidRPr="002E2D15">
        <w:t xml:space="preserve"> AI-based image analysis and machine learning to improve the diagnostic workflow for RA, especially in differentiating between ACPA-positive and ACPA-negative presentations.</w:t>
      </w:r>
    </w:p>
    <w:p w14:paraId="2836EDEC" w14:textId="77777777" w:rsidR="002E2D15" w:rsidRPr="002E2D15" w:rsidRDefault="002E2D15" w:rsidP="002E2D15">
      <w:r w:rsidRPr="002E2D15">
        <w:pict w14:anchorId="50C134B7">
          <v:rect id="_x0000_i1105" style="width:0;height:1.5pt" o:hralign="center" o:hrstd="t" o:hr="t" fillcolor="#a0a0a0" stroked="f"/>
        </w:pict>
      </w:r>
    </w:p>
    <w:p w14:paraId="5E522EC7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2. Business Problem</w:t>
      </w:r>
    </w:p>
    <w:p w14:paraId="11D98367" w14:textId="77777777" w:rsidR="002E2D15" w:rsidRPr="002E2D15" w:rsidRDefault="002E2D15" w:rsidP="002E2D15">
      <w:r w:rsidRPr="002E2D15">
        <w:t>Early and accurate diagnosis of RA remains a clinical challenge, especially when distinguishing between subtypes based on imaging alone. Manual interpretation is time-consuming, inconsistent, and requires specialized expertise.</w:t>
      </w:r>
    </w:p>
    <w:p w14:paraId="6092CA9A" w14:textId="77777777" w:rsidR="002E2D15" w:rsidRPr="002E2D15" w:rsidRDefault="002E2D15" w:rsidP="002E2D15">
      <w:r w:rsidRPr="002E2D15">
        <w:rPr>
          <w:b/>
          <w:bCs/>
        </w:rPr>
        <w:t>Challenges include:</w:t>
      </w:r>
    </w:p>
    <w:p w14:paraId="7A735B05" w14:textId="5143028D" w:rsidR="002E2D15" w:rsidRPr="002E2D15" w:rsidRDefault="002E2D15" w:rsidP="002E2D15">
      <w:pPr>
        <w:numPr>
          <w:ilvl w:val="0"/>
          <w:numId w:val="2"/>
        </w:numPr>
      </w:pPr>
      <w:proofErr w:type="gramStart"/>
      <w:r w:rsidRPr="002E2D15">
        <w:t>Limited  medical</w:t>
      </w:r>
      <w:proofErr w:type="gramEnd"/>
      <w:r w:rsidRPr="002E2D15">
        <w:t xml:space="preserve"> image datasets</w:t>
      </w:r>
    </w:p>
    <w:p w14:paraId="3677D04B" w14:textId="77777777" w:rsidR="002E2D15" w:rsidRPr="002E2D15" w:rsidRDefault="002E2D15" w:rsidP="002E2D15">
      <w:pPr>
        <w:numPr>
          <w:ilvl w:val="0"/>
          <w:numId w:val="2"/>
        </w:numPr>
      </w:pPr>
      <w:r w:rsidRPr="002E2D15">
        <w:t>Sub-pixel landmark detection requirements</w:t>
      </w:r>
    </w:p>
    <w:p w14:paraId="2D7EA24B" w14:textId="3A966732" w:rsidR="002E2D15" w:rsidRPr="002E2D15" w:rsidRDefault="00C168EE" w:rsidP="002E2D15">
      <w:pPr>
        <w:numPr>
          <w:ilvl w:val="0"/>
          <w:numId w:val="2"/>
        </w:numPr>
      </w:pPr>
      <w:proofErr w:type="gramStart"/>
      <w:r>
        <w:t xml:space="preserve">Instability </w:t>
      </w:r>
      <w:r w:rsidR="002E2D15" w:rsidRPr="002E2D15">
        <w:t xml:space="preserve"> in</w:t>
      </w:r>
      <w:proofErr w:type="gramEnd"/>
      <w:r w:rsidR="002E2D15" w:rsidRPr="002E2D15">
        <w:t xml:space="preserve"> radiographic imaging quality</w:t>
      </w:r>
    </w:p>
    <w:p w14:paraId="6E24D0F0" w14:textId="77777777" w:rsidR="002E2D15" w:rsidRPr="002E2D15" w:rsidRDefault="002E2D15" w:rsidP="002E2D15">
      <w:pPr>
        <w:numPr>
          <w:ilvl w:val="0"/>
          <w:numId w:val="2"/>
        </w:numPr>
      </w:pPr>
      <w:r w:rsidRPr="002E2D15">
        <w:t>Differences in pathological presentation between ACPA+ and ACPA– RA</w:t>
      </w:r>
    </w:p>
    <w:p w14:paraId="15708226" w14:textId="77777777" w:rsidR="002E2D15" w:rsidRPr="002E2D15" w:rsidRDefault="002E2D15" w:rsidP="002E2D15">
      <w:pPr>
        <w:numPr>
          <w:ilvl w:val="0"/>
          <w:numId w:val="2"/>
        </w:numPr>
      </w:pPr>
      <w:r w:rsidRPr="002E2D15">
        <w:t>Risk of overfitting due to small sample size in datasets</w:t>
      </w:r>
    </w:p>
    <w:p w14:paraId="183DA221" w14:textId="77777777" w:rsidR="002E2D15" w:rsidRPr="002E2D15" w:rsidRDefault="002E2D15" w:rsidP="002E2D15">
      <w:r w:rsidRPr="002E2D15">
        <w:pict w14:anchorId="1F103F14">
          <v:rect id="_x0000_i1106" style="width:0;height:1.5pt" o:hralign="center" o:hrstd="t" o:hr="t" fillcolor="#a0a0a0" stroked="f"/>
        </w:pict>
      </w:r>
    </w:p>
    <w:p w14:paraId="0F8199EB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3. Proposed Solution</w:t>
      </w:r>
    </w:p>
    <w:p w14:paraId="79FA7C3F" w14:textId="77777777" w:rsidR="002E2D15" w:rsidRPr="002E2D15" w:rsidRDefault="002E2D15" w:rsidP="002E2D15">
      <w:r w:rsidRPr="002E2D15">
        <w:t>We propose an end-to-end AI pipeline that processes hand CT/X-ray images to identify RA-specific patterns. The solution uses:</w:t>
      </w:r>
    </w:p>
    <w:p w14:paraId="197D7FB7" w14:textId="77777777" w:rsidR="002E2D15" w:rsidRPr="002E2D15" w:rsidRDefault="002E2D15" w:rsidP="002E2D15">
      <w:pPr>
        <w:numPr>
          <w:ilvl w:val="0"/>
          <w:numId w:val="3"/>
        </w:numPr>
      </w:pPr>
      <w:r w:rsidRPr="002E2D15">
        <w:t>Advanced image preprocessing and augmentation</w:t>
      </w:r>
    </w:p>
    <w:p w14:paraId="7E9948A6" w14:textId="77777777" w:rsidR="002E2D15" w:rsidRPr="002E2D15" w:rsidRDefault="002E2D15" w:rsidP="002E2D15">
      <w:pPr>
        <w:numPr>
          <w:ilvl w:val="0"/>
          <w:numId w:val="3"/>
        </w:numPr>
      </w:pPr>
      <w:r w:rsidRPr="002E2D15">
        <w:t>Heatmap-based landmark detection</w:t>
      </w:r>
    </w:p>
    <w:p w14:paraId="5984F8D9" w14:textId="77777777" w:rsidR="002E2D15" w:rsidRPr="002E2D15" w:rsidRDefault="002E2D15" w:rsidP="002E2D15">
      <w:pPr>
        <w:numPr>
          <w:ilvl w:val="0"/>
          <w:numId w:val="3"/>
        </w:numPr>
      </w:pPr>
      <w:r w:rsidRPr="002E2D15">
        <w:t>Super-resolution models for enhanced spatial accuracy</w:t>
      </w:r>
    </w:p>
    <w:p w14:paraId="5D4B7013" w14:textId="77777777" w:rsidR="002E2D15" w:rsidRPr="002E2D15" w:rsidRDefault="002E2D15" w:rsidP="002E2D15">
      <w:pPr>
        <w:numPr>
          <w:ilvl w:val="0"/>
          <w:numId w:val="3"/>
        </w:numPr>
      </w:pPr>
      <w:r w:rsidRPr="002E2D15">
        <w:t>Histogram-based pattern classification</w:t>
      </w:r>
    </w:p>
    <w:p w14:paraId="3217818A" w14:textId="35184526" w:rsidR="002E2D15" w:rsidRPr="002E2D15" w:rsidRDefault="002E2D15" w:rsidP="002E2D15">
      <w:r w:rsidRPr="002E2D15">
        <w:t xml:space="preserve">The goal is to </w:t>
      </w:r>
      <w:r w:rsidR="007239E2">
        <w:t>progra</w:t>
      </w:r>
      <w:r w:rsidR="0063642B">
        <w:t xml:space="preserve">m </w:t>
      </w:r>
      <w:r w:rsidRPr="002E2D15">
        <w:t>early-stage RA identification and subtype differentiation using AI-augmented imaging.</w:t>
      </w:r>
    </w:p>
    <w:p w14:paraId="4AD14F8B" w14:textId="77777777" w:rsidR="002E2D15" w:rsidRPr="002E2D15" w:rsidRDefault="002E2D15" w:rsidP="002E2D15">
      <w:r w:rsidRPr="002E2D15">
        <w:pict w14:anchorId="4D5099A3">
          <v:rect id="_x0000_i1107" style="width:0;height:1.5pt" o:hralign="center" o:hrstd="t" o:hr="t" fillcolor="#a0a0a0" stroked="f"/>
        </w:pict>
      </w:r>
    </w:p>
    <w:p w14:paraId="5AE55B1D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4. System Design</w:t>
      </w:r>
    </w:p>
    <w:p w14:paraId="2BE55CA6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4.1 Overview</w:t>
      </w:r>
    </w:p>
    <w:p w14:paraId="1920227A" w14:textId="77777777" w:rsidR="002E2D15" w:rsidRPr="002E2D15" w:rsidRDefault="002E2D15" w:rsidP="002E2D15">
      <w:r w:rsidRPr="002E2D15">
        <w:t>The architecture includes three main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5031"/>
      </w:tblGrid>
      <w:tr w:rsidR="002E2D15" w:rsidRPr="002E2D15" w14:paraId="7C7E8863" w14:textId="77777777" w:rsidTr="002E2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75174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5C8C48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Description</w:t>
            </w:r>
          </w:p>
        </w:tc>
      </w:tr>
      <w:tr w:rsidR="002E2D15" w:rsidRPr="002E2D15" w14:paraId="654D336E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284A" w14:textId="77777777" w:rsidR="002E2D15" w:rsidRPr="002E2D15" w:rsidRDefault="002E2D15" w:rsidP="002E2D15">
            <w:r w:rsidRPr="002E2D15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346D6F22" w14:textId="77777777" w:rsidR="002E2D15" w:rsidRPr="002E2D15" w:rsidRDefault="002E2D15" w:rsidP="002E2D15">
            <w:r w:rsidRPr="002E2D15">
              <w:t>Image normalization, filtering, augmentation</w:t>
            </w:r>
          </w:p>
        </w:tc>
      </w:tr>
      <w:tr w:rsidR="002E2D15" w:rsidRPr="002E2D15" w14:paraId="747A9D80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F91F" w14:textId="77777777" w:rsidR="002E2D15" w:rsidRPr="002E2D15" w:rsidRDefault="002E2D15" w:rsidP="002E2D15">
            <w:r w:rsidRPr="002E2D15">
              <w:t>Detection Engine</w:t>
            </w:r>
          </w:p>
        </w:tc>
        <w:tc>
          <w:tcPr>
            <w:tcW w:w="0" w:type="auto"/>
            <w:vAlign w:val="center"/>
            <w:hideMark/>
          </w:tcPr>
          <w:p w14:paraId="68F40542" w14:textId="5EE73EB0" w:rsidR="002E2D15" w:rsidRPr="002E2D15" w:rsidRDefault="002E2D15" w:rsidP="002E2D15">
            <w:r w:rsidRPr="002E2D15">
              <w:t xml:space="preserve">CNNs for heatmap prediction and landmark </w:t>
            </w:r>
            <w:r w:rsidR="004E2239">
              <w:t>locali</w:t>
            </w:r>
            <w:r w:rsidR="00F261C2">
              <w:t>z</w:t>
            </w:r>
            <w:r w:rsidR="004E2239">
              <w:t>ation</w:t>
            </w:r>
            <w:r w:rsidR="00776B01">
              <w:t xml:space="preserve"> </w:t>
            </w:r>
          </w:p>
        </w:tc>
      </w:tr>
      <w:tr w:rsidR="002E2D15" w:rsidRPr="002E2D15" w14:paraId="64DB752A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2041" w14:textId="77777777" w:rsidR="002E2D15" w:rsidRPr="002E2D15" w:rsidRDefault="002E2D15" w:rsidP="002E2D15">
            <w:r w:rsidRPr="002E2D15">
              <w:lastRenderedPageBreak/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6570EB1" w14:textId="77777777" w:rsidR="002E2D15" w:rsidRPr="002E2D15" w:rsidRDefault="002E2D15" w:rsidP="002E2D15">
            <w:r w:rsidRPr="002E2D15">
              <w:t>Histogram comparison for diagnostic decisioning</w:t>
            </w:r>
          </w:p>
        </w:tc>
      </w:tr>
    </w:tbl>
    <w:p w14:paraId="522AB66E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4.2 Image Workflow</w:t>
      </w:r>
    </w:p>
    <w:p w14:paraId="4BA5828F" w14:textId="77777777" w:rsidR="002E2D15" w:rsidRPr="002E2D15" w:rsidRDefault="002E2D15" w:rsidP="002E2D15">
      <w:pPr>
        <w:numPr>
          <w:ilvl w:val="0"/>
          <w:numId w:val="4"/>
        </w:numPr>
      </w:pPr>
      <w:r w:rsidRPr="002E2D15">
        <w:t>Load CT/X-ray image</w:t>
      </w:r>
    </w:p>
    <w:p w14:paraId="278E97AB" w14:textId="77777777" w:rsidR="002E2D15" w:rsidRPr="002E2D15" w:rsidRDefault="002E2D15" w:rsidP="002E2D15">
      <w:pPr>
        <w:numPr>
          <w:ilvl w:val="0"/>
          <w:numId w:val="4"/>
        </w:numPr>
      </w:pPr>
      <w:r w:rsidRPr="002E2D15">
        <w:t>Apply augmentation (random expansion, brightness, rotation, etc.)</w:t>
      </w:r>
    </w:p>
    <w:p w14:paraId="245D4E4B" w14:textId="77777777" w:rsidR="002E2D15" w:rsidRPr="002E2D15" w:rsidRDefault="002E2D15" w:rsidP="002E2D15">
      <w:pPr>
        <w:numPr>
          <w:ilvl w:val="0"/>
          <w:numId w:val="4"/>
        </w:numPr>
      </w:pPr>
      <w:r w:rsidRPr="002E2D15">
        <w:t>Detect landmarks via heatmaps</w:t>
      </w:r>
    </w:p>
    <w:p w14:paraId="2A915E8D" w14:textId="77777777" w:rsidR="002E2D15" w:rsidRPr="002E2D15" w:rsidRDefault="002E2D15" w:rsidP="002E2D15">
      <w:pPr>
        <w:numPr>
          <w:ilvl w:val="0"/>
          <w:numId w:val="4"/>
        </w:numPr>
      </w:pPr>
      <w:r w:rsidRPr="002E2D15">
        <w:t>Super-resolve heatmaps for sub-pixel accuracy</w:t>
      </w:r>
    </w:p>
    <w:p w14:paraId="25E50FC1" w14:textId="77777777" w:rsidR="002E2D15" w:rsidRPr="002E2D15" w:rsidRDefault="002E2D15" w:rsidP="002E2D15">
      <w:pPr>
        <w:numPr>
          <w:ilvl w:val="0"/>
          <w:numId w:val="4"/>
        </w:numPr>
      </w:pPr>
      <w:r w:rsidRPr="002E2D15">
        <w:t>Classify using histogram-based correlation</w:t>
      </w:r>
    </w:p>
    <w:p w14:paraId="5F9A325B" w14:textId="77777777" w:rsidR="002E2D15" w:rsidRPr="002E2D15" w:rsidRDefault="002E2D15" w:rsidP="002E2D15">
      <w:r w:rsidRPr="002E2D15">
        <w:pict w14:anchorId="2822E4F9">
          <v:rect id="_x0000_i1108" style="width:0;height:1.5pt" o:hralign="center" o:hrstd="t" o:hr="t" fillcolor="#a0a0a0" stroked="f"/>
        </w:pict>
      </w:r>
    </w:p>
    <w:p w14:paraId="398AC5B2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5. Key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359"/>
      </w:tblGrid>
      <w:tr w:rsidR="002E2D15" w:rsidRPr="002E2D15" w14:paraId="6B5CF16D" w14:textId="77777777" w:rsidTr="002E2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F0213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Technology/Library</w:t>
            </w:r>
          </w:p>
        </w:tc>
        <w:tc>
          <w:tcPr>
            <w:tcW w:w="0" w:type="auto"/>
            <w:vAlign w:val="center"/>
            <w:hideMark/>
          </w:tcPr>
          <w:p w14:paraId="6F8F6685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Purpose</w:t>
            </w:r>
          </w:p>
        </w:tc>
      </w:tr>
      <w:tr w:rsidR="002E2D15" w:rsidRPr="002E2D15" w14:paraId="780FFDF2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DF34" w14:textId="77777777" w:rsidR="002E2D15" w:rsidRPr="002E2D15" w:rsidRDefault="002E2D15" w:rsidP="002E2D15">
            <w:proofErr w:type="spellStart"/>
            <w:r w:rsidRPr="002E2D15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DAA6E" w14:textId="77777777" w:rsidR="002E2D15" w:rsidRPr="002E2D15" w:rsidRDefault="002E2D15" w:rsidP="002E2D15">
            <w:r w:rsidRPr="002E2D15">
              <w:t>Model training and inference</w:t>
            </w:r>
          </w:p>
        </w:tc>
      </w:tr>
      <w:tr w:rsidR="002E2D15" w:rsidRPr="002E2D15" w14:paraId="0937A486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31C4" w14:textId="77777777" w:rsidR="002E2D15" w:rsidRPr="002E2D15" w:rsidRDefault="002E2D15" w:rsidP="002E2D15">
            <w:r w:rsidRPr="002E2D15">
              <w:t>MONAI</w:t>
            </w:r>
          </w:p>
        </w:tc>
        <w:tc>
          <w:tcPr>
            <w:tcW w:w="0" w:type="auto"/>
            <w:vAlign w:val="center"/>
            <w:hideMark/>
          </w:tcPr>
          <w:p w14:paraId="2217E1A1" w14:textId="77777777" w:rsidR="002E2D15" w:rsidRPr="002E2D15" w:rsidRDefault="002E2D15" w:rsidP="002E2D15">
            <w:r w:rsidRPr="002E2D15">
              <w:t>Medical imaging deep learning</w:t>
            </w:r>
          </w:p>
        </w:tc>
      </w:tr>
      <w:tr w:rsidR="002E2D15" w:rsidRPr="002E2D15" w14:paraId="59E6CD58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63A6" w14:textId="77777777" w:rsidR="002E2D15" w:rsidRPr="002E2D15" w:rsidRDefault="002E2D15" w:rsidP="002E2D15">
            <w:proofErr w:type="spellStart"/>
            <w:r w:rsidRPr="002E2D15">
              <w:t>Albumentations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EAF46" w14:textId="77777777" w:rsidR="002E2D15" w:rsidRPr="002E2D15" w:rsidRDefault="002E2D15" w:rsidP="002E2D15">
            <w:r w:rsidRPr="002E2D15">
              <w:t>Data augmentation framework</w:t>
            </w:r>
          </w:p>
        </w:tc>
      </w:tr>
      <w:tr w:rsidR="002E2D15" w:rsidRPr="002E2D15" w14:paraId="5A3B94E4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9CAA" w14:textId="77777777" w:rsidR="002E2D15" w:rsidRPr="002E2D15" w:rsidRDefault="002E2D15" w:rsidP="002E2D15">
            <w:r w:rsidRPr="002E2D15">
              <w:t>MATLAB</w:t>
            </w:r>
          </w:p>
        </w:tc>
        <w:tc>
          <w:tcPr>
            <w:tcW w:w="0" w:type="auto"/>
            <w:vAlign w:val="center"/>
            <w:hideMark/>
          </w:tcPr>
          <w:p w14:paraId="4366CFB8" w14:textId="77777777" w:rsidR="002E2D15" w:rsidRPr="002E2D15" w:rsidRDefault="002E2D15" w:rsidP="002E2D15">
            <w:r w:rsidRPr="002E2D15">
              <w:t>Custom segmentation (pre-AI phase)</w:t>
            </w:r>
          </w:p>
        </w:tc>
      </w:tr>
      <w:tr w:rsidR="002E2D15" w:rsidRPr="002E2D15" w14:paraId="2467F4D2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E0DF" w14:textId="77777777" w:rsidR="002E2D15" w:rsidRPr="002E2D15" w:rsidRDefault="002E2D15" w:rsidP="002E2D15">
            <w:r w:rsidRPr="002E2D15">
              <w:t>SRLD-Net / SR-</w:t>
            </w:r>
            <w:proofErr w:type="spellStart"/>
            <w:r w:rsidRPr="002E2D15">
              <w:t>UNet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E9005" w14:textId="77777777" w:rsidR="002E2D15" w:rsidRPr="002E2D15" w:rsidRDefault="002E2D15" w:rsidP="002E2D15">
            <w:r w:rsidRPr="002E2D15">
              <w:t>Super-resolution for landmarking</w:t>
            </w:r>
          </w:p>
        </w:tc>
      </w:tr>
    </w:tbl>
    <w:p w14:paraId="4327F06F" w14:textId="77777777" w:rsidR="002E2D15" w:rsidRPr="002E2D15" w:rsidRDefault="002E2D15" w:rsidP="002E2D15">
      <w:r w:rsidRPr="002E2D15">
        <w:pict w14:anchorId="5DB6E75E">
          <v:rect id="_x0000_i1109" style="width:0;height:1.5pt" o:hralign="center" o:hrstd="t" o:hr="t" fillcolor="#a0a0a0" stroked="f"/>
        </w:pict>
      </w:r>
    </w:p>
    <w:p w14:paraId="6E3FAB7D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6. Implementation Details</w:t>
      </w:r>
    </w:p>
    <w:p w14:paraId="1BA2BA19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6.1 Dataset</w:t>
      </w:r>
    </w:p>
    <w:p w14:paraId="4CCA02E9" w14:textId="77777777" w:rsidR="002E2D15" w:rsidRPr="002E2D15" w:rsidRDefault="002E2D15" w:rsidP="002E2D15">
      <w:pPr>
        <w:numPr>
          <w:ilvl w:val="0"/>
          <w:numId w:val="5"/>
        </w:numPr>
      </w:pPr>
      <w:r w:rsidRPr="002E2D15">
        <w:rPr>
          <w:b/>
          <w:bCs/>
        </w:rPr>
        <w:t>Modality</w:t>
      </w:r>
      <w:r w:rsidRPr="002E2D15">
        <w:t>: Hand CT/X-ray (6 images per patient)</w:t>
      </w:r>
    </w:p>
    <w:p w14:paraId="7CDE7676" w14:textId="77777777" w:rsidR="002E2D15" w:rsidRPr="002E2D15" w:rsidRDefault="002E2D15" w:rsidP="002E2D15">
      <w:pPr>
        <w:numPr>
          <w:ilvl w:val="0"/>
          <w:numId w:val="5"/>
        </w:numPr>
      </w:pPr>
      <w:r w:rsidRPr="002E2D15">
        <w:rPr>
          <w:b/>
          <w:bCs/>
        </w:rPr>
        <w:t>Region of Interest</w:t>
      </w:r>
      <w:r w:rsidRPr="002E2D15">
        <w:t>: Metacarpophalangeal joints (index, middle fingers)</w:t>
      </w:r>
    </w:p>
    <w:p w14:paraId="7D739A8E" w14:textId="77777777" w:rsidR="002E2D15" w:rsidRPr="002E2D15" w:rsidRDefault="002E2D15" w:rsidP="002E2D15">
      <w:pPr>
        <w:numPr>
          <w:ilvl w:val="0"/>
          <w:numId w:val="5"/>
        </w:numPr>
      </w:pPr>
      <w:r w:rsidRPr="002E2D15">
        <w:rPr>
          <w:b/>
          <w:bCs/>
        </w:rPr>
        <w:t>Segmentation</w:t>
      </w:r>
      <w:r w:rsidRPr="002E2D15">
        <w:t>: Gaussian-enhanced filtering for ROI isolation</w:t>
      </w:r>
    </w:p>
    <w:p w14:paraId="56FD2602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6.2 Augmentation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4007"/>
      </w:tblGrid>
      <w:tr w:rsidR="002E2D15" w:rsidRPr="002E2D15" w14:paraId="7F56E0E7" w14:textId="77777777" w:rsidTr="002E2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7EE45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D6CBB35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Purpose</w:t>
            </w:r>
          </w:p>
        </w:tc>
      </w:tr>
      <w:tr w:rsidR="002E2D15" w:rsidRPr="002E2D15" w14:paraId="30BD30DD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F97A" w14:textId="77777777" w:rsidR="002E2D15" w:rsidRPr="002E2D15" w:rsidRDefault="002E2D15" w:rsidP="002E2D15">
            <w:r w:rsidRPr="002E2D15">
              <w:t>Random Expansion</w:t>
            </w:r>
          </w:p>
        </w:tc>
        <w:tc>
          <w:tcPr>
            <w:tcW w:w="0" w:type="auto"/>
            <w:vAlign w:val="center"/>
            <w:hideMark/>
          </w:tcPr>
          <w:p w14:paraId="4AB58507" w14:textId="77777777" w:rsidR="002E2D15" w:rsidRPr="002E2D15" w:rsidRDefault="002E2D15" w:rsidP="002E2D15">
            <w:r w:rsidRPr="002E2D15">
              <w:t>Scale/position variation</w:t>
            </w:r>
          </w:p>
        </w:tc>
      </w:tr>
      <w:tr w:rsidR="002E2D15" w:rsidRPr="002E2D15" w14:paraId="3BFA9EE0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6786" w14:textId="77777777" w:rsidR="002E2D15" w:rsidRPr="002E2D15" w:rsidRDefault="002E2D15" w:rsidP="002E2D15">
            <w:r w:rsidRPr="002E2D15">
              <w:t>Rotation/Flipping</w:t>
            </w:r>
          </w:p>
        </w:tc>
        <w:tc>
          <w:tcPr>
            <w:tcW w:w="0" w:type="auto"/>
            <w:vAlign w:val="center"/>
            <w:hideMark/>
          </w:tcPr>
          <w:p w14:paraId="0E786656" w14:textId="77777777" w:rsidR="002E2D15" w:rsidRPr="002E2D15" w:rsidRDefault="002E2D15" w:rsidP="002E2D15">
            <w:r w:rsidRPr="002E2D15">
              <w:t>Normalize anatomical orientation</w:t>
            </w:r>
          </w:p>
        </w:tc>
      </w:tr>
      <w:tr w:rsidR="002E2D15" w:rsidRPr="002E2D15" w14:paraId="3529C361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C29B" w14:textId="77777777" w:rsidR="002E2D15" w:rsidRPr="002E2D15" w:rsidRDefault="002E2D15" w:rsidP="002E2D15">
            <w:r w:rsidRPr="002E2D15">
              <w:t>Brightness Adjustment</w:t>
            </w:r>
          </w:p>
        </w:tc>
        <w:tc>
          <w:tcPr>
            <w:tcW w:w="0" w:type="auto"/>
            <w:vAlign w:val="center"/>
            <w:hideMark/>
          </w:tcPr>
          <w:p w14:paraId="5D0F75DF" w14:textId="77777777" w:rsidR="002E2D15" w:rsidRPr="002E2D15" w:rsidRDefault="002E2D15" w:rsidP="002E2D15">
            <w:r w:rsidRPr="002E2D15">
              <w:t>Simulate radiographic variability</w:t>
            </w:r>
          </w:p>
        </w:tc>
      </w:tr>
      <w:tr w:rsidR="002E2D15" w:rsidRPr="002E2D15" w14:paraId="6068122A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3223" w14:textId="77777777" w:rsidR="002E2D15" w:rsidRPr="002E2D15" w:rsidRDefault="002E2D15" w:rsidP="002E2D15">
            <w:r w:rsidRPr="002E2D15">
              <w:t>Cropping</w:t>
            </w:r>
          </w:p>
        </w:tc>
        <w:tc>
          <w:tcPr>
            <w:tcW w:w="0" w:type="auto"/>
            <w:vAlign w:val="center"/>
            <w:hideMark/>
          </w:tcPr>
          <w:p w14:paraId="134530A6" w14:textId="77777777" w:rsidR="002E2D15" w:rsidRPr="002E2D15" w:rsidRDefault="002E2D15" w:rsidP="002E2D15">
            <w:r w:rsidRPr="002E2D15">
              <w:t>Handle occlusion</w:t>
            </w:r>
          </w:p>
        </w:tc>
      </w:tr>
      <w:tr w:rsidR="002E2D15" w:rsidRPr="002E2D15" w14:paraId="723DB56F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C880" w14:textId="77777777" w:rsidR="002E2D15" w:rsidRPr="002E2D15" w:rsidRDefault="002E2D15" w:rsidP="002E2D15">
            <w:r w:rsidRPr="002E2D15">
              <w:lastRenderedPageBreak/>
              <w:t>Noise Injection</w:t>
            </w:r>
          </w:p>
        </w:tc>
        <w:tc>
          <w:tcPr>
            <w:tcW w:w="0" w:type="auto"/>
            <w:vAlign w:val="center"/>
            <w:hideMark/>
          </w:tcPr>
          <w:p w14:paraId="415197EA" w14:textId="77777777" w:rsidR="002E2D15" w:rsidRPr="002E2D15" w:rsidRDefault="002E2D15" w:rsidP="002E2D15">
            <w:r w:rsidRPr="002E2D15">
              <w:t>Model clinical artifacts</w:t>
            </w:r>
          </w:p>
        </w:tc>
      </w:tr>
      <w:tr w:rsidR="002E2D15" w:rsidRPr="002E2D15" w14:paraId="3F88E44E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63D4" w14:textId="77777777" w:rsidR="002E2D15" w:rsidRPr="002E2D15" w:rsidRDefault="002E2D15" w:rsidP="002E2D15">
            <w:r w:rsidRPr="002E2D15">
              <w:t>Elastic Deformation</w:t>
            </w:r>
          </w:p>
        </w:tc>
        <w:tc>
          <w:tcPr>
            <w:tcW w:w="0" w:type="auto"/>
            <w:vAlign w:val="center"/>
            <w:hideMark/>
          </w:tcPr>
          <w:p w14:paraId="27108346" w14:textId="77777777" w:rsidR="002E2D15" w:rsidRPr="002E2D15" w:rsidRDefault="002E2D15" w:rsidP="002E2D15">
            <w:r w:rsidRPr="002E2D15">
              <w:t>Simulate real-world joint deformation (MRI)</w:t>
            </w:r>
          </w:p>
        </w:tc>
      </w:tr>
    </w:tbl>
    <w:p w14:paraId="01AB4FF1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6.3 Heatmap-Based Detection</w:t>
      </w:r>
    </w:p>
    <w:p w14:paraId="24268E98" w14:textId="77777777" w:rsidR="002E2D15" w:rsidRPr="002E2D15" w:rsidRDefault="002E2D15" w:rsidP="002E2D15">
      <w:pPr>
        <w:numPr>
          <w:ilvl w:val="0"/>
          <w:numId w:val="6"/>
        </w:numPr>
      </w:pPr>
      <w:r w:rsidRPr="002E2D15">
        <w:t>Gaussian heatmaps are generated for each landmark.</w:t>
      </w:r>
    </w:p>
    <w:p w14:paraId="76391FFB" w14:textId="77777777" w:rsidR="002E2D15" w:rsidRPr="002E2D15" w:rsidRDefault="002E2D15" w:rsidP="002E2D15">
      <w:pPr>
        <w:numPr>
          <w:ilvl w:val="0"/>
          <w:numId w:val="6"/>
        </w:numPr>
      </w:pPr>
      <w:r w:rsidRPr="002E2D15">
        <w:t>CNNs predict heatmaps instead of direct coordinates.</w:t>
      </w:r>
    </w:p>
    <w:p w14:paraId="088CCAF6" w14:textId="77777777" w:rsidR="002E2D15" w:rsidRPr="002E2D15" w:rsidRDefault="002E2D15" w:rsidP="002E2D15">
      <w:pPr>
        <w:numPr>
          <w:ilvl w:val="0"/>
          <w:numId w:val="6"/>
        </w:numPr>
      </w:pPr>
      <w:r w:rsidRPr="002E2D15">
        <w:t>The system calculates the center of mass for sub-pixel accuracy.</w:t>
      </w:r>
    </w:p>
    <w:p w14:paraId="1C52ECB4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6.4 Super-Resolution Integration</w:t>
      </w:r>
    </w:p>
    <w:p w14:paraId="344F64BF" w14:textId="77777777" w:rsidR="002E2D15" w:rsidRPr="002E2D15" w:rsidRDefault="002E2D15" w:rsidP="002E2D15">
      <w:pPr>
        <w:numPr>
          <w:ilvl w:val="0"/>
          <w:numId w:val="7"/>
        </w:numPr>
      </w:pPr>
      <w:r w:rsidRPr="002E2D15">
        <w:rPr>
          <w:b/>
          <w:bCs/>
        </w:rPr>
        <w:t>SRLD-Net</w:t>
      </w:r>
      <w:r w:rsidRPr="002E2D15">
        <w:t>: Lightweight, low-memory cost</w:t>
      </w:r>
    </w:p>
    <w:p w14:paraId="64D8C56E" w14:textId="77777777" w:rsidR="002E2D15" w:rsidRPr="002E2D15" w:rsidRDefault="002E2D15" w:rsidP="002E2D15">
      <w:pPr>
        <w:numPr>
          <w:ilvl w:val="0"/>
          <w:numId w:val="7"/>
        </w:numPr>
      </w:pPr>
      <w:r w:rsidRPr="002E2D15">
        <w:rPr>
          <w:b/>
          <w:bCs/>
        </w:rPr>
        <w:t>SR-</w:t>
      </w:r>
      <w:proofErr w:type="spellStart"/>
      <w:r w:rsidRPr="002E2D15">
        <w:rPr>
          <w:b/>
          <w:bCs/>
        </w:rPr>
        <w:t>UNet</w:t>
      </w:r>
      <w:proofErr w:type="spellEnd"/>
      <w:r w:rsidRPr="002E2D15">
        <w:t>: Best accuracy, requires GPU for real-time</w:t>
      </w:r>
    </w:p>
    <w:p w14:paraId="6B1B0931" w14:textId="77777777" w:rsidR="002E2D15" w:rsidRPr="002E2D15" w:rsidRDefault="002E2D15" w:rsidP="002E2D15">
      <w:r w:rsidRPr="002E2D15">
        <w:pict w14:anchorId="4CD6E2DB">
          <v:rect id="_x0000_i1110" style="width:0;height:1.5pt" o:hralign="center" o:hrstd="t" o:hr="t" fillcolor="#a0a0a0" stroked="f"/>
        </w:pict>
      </w:r>
    </w:p>
    <w:p w14:paraId="073C7CCA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7. Results and Analysis</w:t>
      </w:r>
    </w:p>
    <w:p w14:paraId="368BF8B9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7.1 Key Outcomes</w:t>
      </w:r>
    </w:p>
    <w:p w14:paraId="32D1928C" w14:textId="77777777" w:rsidR="002E2D15" w:rsidRPr="002E2D15" w:rsidRDefault="002E2D15" w:rsidP="002E2D15">
      <w:pPr>
        <w:numPr>
          <w:ilvl w:val="0"/>
          <w:numId w:val="8"/>
        </w:numPr>
      </w:pPr>
      <w:r w:rsidRPr="002E2D15">
        <w:t>Accurate early-stage identification of RA indicators:</w:t>
      </w:r>
    </w:p>
    <w:p w14:paraId="2CEFC752" w14:textId="77777777" w:rsidR="002E2D15" w:rsidRPr="002E2D15" w:rsidRDefault="002E2D15" w:rsidP="002E2D15">
      <w:pPr>
        <w:numPr>
          <w:ilvl w:val="1"/>
          <w:numId w:val="8"/>
        </w:numPr>
      </w:pPr>
      <w:r w:rsidRPr="002E2D15">
        <w:t>Joint space narrowing</w:t>
      </w:r>
    </w:p>
    <w:p w14:paraId="05BE730E" w14:textId="77777777" w:rsidR="002E2D15" w:rsidRPr="002E2D15" w:rsidRDefault="002E2D15" w:rsidP="002E2D15">
      <w:pPr>
        <w:numPr>
          <w:ilvl w:val="1"/>
          <w:numId w:val="8"/>
        </w:numPr>
      </w:pPr>
      <w:r w:rsidRPr="002E2D15">
        <w:t>Bone erosion</w:t>
      </w:r>
    </w:p>
    <w:p w14:paraId="76508087" w14:textId="77777777" w:rsidR="002E2D15" w:rsidRPr="002E2D15" w:rsidRDefault="002E2D15" w:rsidP="002E2D15">
      <w:pPr>
        <w:numPr>
          <w:ilvl w:val="1"/>
          <w:numId w:val="8"/>
        </w:numPr>
      </w:pPr>
      <w:r w:rsidRPr="002E2D15">
        <w:t>Synovial hypertrophy</w:t>
      </w:r>
    </w:p>
    <w:p w14:paraId="095FADD6" w14:textId="77777777" w:rsidR="002E2D15" w:rsidRPr="002E2D15" w:rsidRDefault="002E2D15" w:rsidP="002E2D15">
      <w:pPr>
        <w:numPr>
          <w:ilvl w:val="1"/>
          <w:numId w:val="8"/>
        </w:numPr>
      </w:pPr>
      <w:r w:rsidRPr="002E2D15">
        <w:t>Thermal regions of inflammation</w:t>
      </w:r>
    </w:p>
    <w:p w14:paraId="369CA8B5" w14:textId="77777777" w:rsidR="002E2D15" w:rsidRPr="002E2D15" w:rsidRDefault="002E2D15" w:rsidP="002E2D15">
      <w:pPr>
        <w:numPr>
          <w:ilvl w:val="0"/>
          <w:numId w:val="8"/>
        </w:numPr>
      </w:pPr>
      <w:r w:rsidRPr="002E2D15">
        <w:t>Successful subtype classification between ACPA+ and ACPA– RA</w:t>
      </w:r>
    </w:p>
    <w:p w14:paraId="330109E9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7.2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55"/>
        <w:gridCol w:w="1751"/>
        <w:gridCol w:w="2496"/>
      </w:tblGrid>
      <w:tr w:rsidR="002E2D15" w:rsidRPr="002E2D15" w14:paraId="641D117C" w14:textId="77777777" w:rsidTr="002E2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60789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BBEF15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CCFCA13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Memory Footprint</w:t>
            </w:r>
          </w:p>
        </w:tc>
        <w:tc>
          <w:tcPr>
            <w:tcW w:w="0" w:type="auto"/>
            <w:vAlign w:val="center"/>
            <w:hideMark/>
          </w:tcPr>
          <w:p w14:paraId="4A8825C0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Best Use Case</w:t>
            </w:r>
          </w:p>
        </w:tc>
      </w:tr>
      <w:tr w:rsidR="002E2D15" w:rsidRPr="002E2D15" w14:paraId="66E057AC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C0FA" w14:textId="77777777" w:rsidR="002E2D15" w:rsidRPr="002E2D15" w:rsidRDefault="002E2D15" w:rsidP="002E2D15">
            <w:r w:rsidRPr="002E2D15">
              <w:t>SR-</w:t>
            </w:r>
            <w:proofErr w:type="spellStart"/>
            <w:r w:rsidRPr="002E2D15">
              <w:t>UNet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C051E" w14:textId="77777777" w:rsidR="002E2D15" w:rsidRPr="002E2D15" w:rsidRDefault="002E2D15" w:rsidP="002E2D15">
            <w:r w:rsidRPr="002E2D15">
              <w:t>High</w:t>
            </w:r>
          </w:p>
        </w:tc>
        <w:tc>
          <w:tcPr>
            <w:tcW w:w="0" w:type="auto"/>
            <w:vAlign w:val="center"/>
            <w:hideMark/>
          </w:tcPr>
          <w:p w14:paraId="67BD48FB" w14:textId="77777777" w:rsidR="002E2D15" w:rsidRPr="002E2D15" w:rsidRDefault="002E2D15" w:rsidP="002E2D15">
            <w:r w:rsidRPr="002E2D15">
              <w:t>High</w:t>
            </w:r>
          </w:p>
        </w:tc>
        <w:tc>
          <w:tcPr>
            <w:tcW w:w="0" w:type="auto"/>
            <w:vAlign w:val="center"/>
            <w:hideMark/>
          </w:tcPr>
          <w:p w14:paraId="63A5B367" w14:textId="77777777" w:rsidR="002E2D15" w:rsidRPr="002E2D15" w:rsidRDefault="002E2D15" w:rsidP="002E2D15">
            <w:r w:rsidRPr="002E2D15">
              <w:t>Precision-critical tasks</w:t>
            </w:r>
          </w:p>
        </w:tc>
      </w:tr>
      <w:tr w:rsidR="002E2D15" w:rsidRPr="002E2D15" w14:paraId="245E99D9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58D8" w14:textId="77777777" w:rsidR="002E2D15" w:rsidRPr="002E2D15" w:rsidRDefault="002E2D15" w:rsidP="002E2D15">
            <w:r w:rsidRPr="002E2D15">
              <w:t>SRLD-Net</w:t>
            </w:r>
          </w:p>
        </w:tc>
        <w:tc>
          <w:tcPr>
            <w:tcW w:w="0" w:type="auto"/>
            <w:vAlign w:val="center"/>
            <w:hideMark/>
          </w:tcPr>
          <w:p w14:paraId="07AD3DE0" w14:textId="77777777" w:rsidR="002E2D15" w:rsidRPr="002E2D15" w:rsidRDefault="002E2D15" w:rsidP="002E2D15">
            <w:r w:rsidRPr="002E2D15">
              <w:t>Moderate</w:t>
            </w:r>
          </w:p>
        </w:tc>
        <w:tc>
          <w:tcPr>
            <w:tcW w:w="0" w:type="auto"/>
            <w:vAlign w:val="center"/>
            <w:hideMark/>
          </w:tcPr>
          <w:p w14:paraId="1C2B60F7" w14:textId="77777777" w:rsidR="002E2D15" w:rsidRPr="002E2D15" w:rsidRDefault="002E2D15" w:rsidP="002E2D15">
            <w:r w:rsidRPr="002E2D15">
              <w:t>Low</w:t>
            </w:r>
          </w:p>
        </w:tc>
        <w:tc>
          <w:tcPr>
            <w:tcW w:w="0" w:type="auto"/>
            <w:vAlign w:val="center"/>
            <w:hideMark/>
          </w:tcPr>
          <w:p w14:paraId="4733AC1C" w14:textId="77777777" w:rsidR="002E2D15" w:rsidRPr="002E2D15" w:rsidRDefault="002E2D15" w:rsidP="002E2D15">
            <w:r w:rsidRPr="002E2D15">
              <w:t>Mobile/embedded settings</w:t>
            </w:r>
          </w:p>
        </w:tc>
      </w:tr>
    </w:tbl>
    <w:p w14:paraId="5C40CDFB" w14:textId="27E53CED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 xml:space="preserve">7.3 Dataset </w:t>
      </w:r>
      <w:r w:rsidR="00422AC0">
        <w:rPr>
          <w:b/>
          <w:bCs/>
        </w:rPr>
        <w:t>An</w:t>
      </w:r>
      <w:r w:rsidR="00A12DCA">
        <w:rPr>
          <w:b/>
          <w:bCs/>
        </w:rPr>
        <w:t xml:space="preserve">alysis </w:t>
      </w:r>
    </w:p>
    <w:p w14:paraId="3D2B0035" w14:textId="4D381DE5" w:rsidR="002E2D15" w:rsidRPr="002E2D15" w:rsidRDefault="002E2D15" w:rsidP="002E2D15">
      <w:pPr>
        <w:numPr>
          <w:ilvl w:val="0"/>
          <w:numId w:val="9"/>
        </w:numPr>
      </w:pPr>
      <w:r w:rsidRPr="002E2D15">
        <w:t>Annotated manually by clinicians</w:t>
      </w:r>
    </w:p>
    <w:p w14:paraId="35B3CBEB" w14:textId="205F0BF8" w:rsidR="002E2D15" w:rsidRPr="002E2D15" w:rsidRDefault="002E2D15" w:rsidP="002E2D15">
      <w:pPr>
        <w:numPr>
          <w:ilvl w:val="0"/>
          <w:numId w:val="9"/>
        </w:numPr>
      </w:pPr>
      <w:r w:rsidRPr="002E2D15">
        <w:t>Consistency checked against MML, CMF, and nasal bone datasets</w:t>
      </w:r>
    </w:p>
    <w:p w14:paraId="4DA2C7F8" w14:textId="77777777" w:rsidR="002E2D15" w:rsidRPr="002E2D15" w:rsidRDefault="002E2D15" w:rsidP="002E2D15">
      <w:pPr>
        <w:numPr>
          <w:ilvl w:val="0"/>
          <w:numId w:val="9"/>
        </w:numPr>
      </w:pPr>
      <w:r w:rsidRPr="002E2D15">
        <w:t>Evaluation metric: sub-pixel RMSE, classification precision</w:t>
      </w:r>
    </w:p>
    <w:p w14:paraId="78DE4783" w14:textId="7A885011" w:rsidR="002E2D15" w:rsidRPr="002E2D15" w:rsidRDefault="00BD29EE" w:rsidP="002E2D15">
      <w:r>
        <w:t>+</w:t>
      </w:r>
    </w:p>
    <w:p w14:paraId="026A654E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8. Key Learnings</w:t>
      </w:r>
    </w:p>
    <w:p w14:paraId="46BD066D" w14:textId="47FF0938" w:rsidR="002E2D15" w:rsidRPr="002E2D15" w:rsidRDefault="002E2D15" w:rsidP="002E2D15">
      <w:pPr>
        <w:numPr>
          <w:ilvl w:val="0"/>
          <w:numId w:val="10"/>
        </w:numPr>
      </w:pPr>
      <w:r w:rsidRPr="002E2D15">
        <w:lastRenderedPageBreak/>
        <w:t xml:space="preserve">Heatmap-based methods are more </w:t>
      </w:r>
      <w:r w:rsidR="00E547F9">
        <w:t xml:space="preserve">effective </w:t>
      </w:r>
      <w:r w:rsidRPr="002E2D15">
        <w:t>than direct coordinate regression in landmark localization.</w:t>
      </w:r>
    </w:p>
    <w:p w14:paraId="5CAC5A11" w14:textId="77777777" w:rsidR="002E2D15" w:rsidRPr="002E2D15" w:rsidRDefault="002E2D15" w:rsidP="002E2D15">
      <w:pPr>
        <w:numPr>
          <w:ilvl w:val="0"/>
          <w:numId w:val="10"/>
        </w:numPr>
      </w:pPr>
      <w:r w:rsidRPr="002E2D15">
        <w:t>Counter expansion observed in CT data may suggest structural compensation and could represent a novel biomarker.</w:t>
      </w:r>
    </w:p>
    <w:p w14:paraId="5B08202E" w14:textId="77777777" w:rsidR="002E2D15" w:rsidRPr="002E2D15" w:rsidRDefault="002E2D15" w:rsidP="002E2D15">
      <w:pPr>
        <w:numPr>
          <w:ilvl w:val="0"/>
          <w:numId w:val="10"/>
        </w:numPr>
      </w:pPr>
      <w:r w:rsidRPr="002E2D15">
        <w:t>Super-resolution techniques significantly improve detection in low-resolution or noisy images.</w:t>
      </w:r>
    </w:p>
    <w:p w14:paraId="61C77507" w14:textId="10EBAEE3" w:rsidR="002E2D15" w:rsidRPr="002E2D15" w:rsidRDefault="002E2D15" w:rsidP="002E2D15">
      <w:pPr>
        <w:numPr>
          <w:ilvl w:val="0"/>
          <w:numId w:val="10"/>
        </w:numPr>
      </w:pPr>
      <w:r w:rsidRPr="002E2D15">
        <w:t xml:space="preserve">Gaussian filtering + histogram classification provides a </w:t>
      </w:r>
      <w:proofErr w:type="gramStart"/>
      <w:r w:rsidR="003D6513">
        <w:t>reasonable</w:t>
      </w:r>
      <w:r w:rsidR="00891E8C">
        <w:t xml:space="preserve"> </w:t>
      </w:r>
      <w:r w:rsidRPr="002E2D15">
        <w:t xml:space="preserve"> fallback</w:t>
      </w:r>
      <w:proofErr w:type="gramEnd"/>
      <w:r w:rsidRPr="002E2D15">
        <w:t xml:space="preserve"> mechanism in smaller datasets.</w:t>
      </w:r>
    </w:p>
    <w:p w14:paraId="3BE17219" w14:textId="77777777" w:rsidR="002E2D15" w:rsidRPr="002E2D15" w:rsidRDefault="002E2D15" w:rsidP="002E2D15">
      <w:r w:rsidRPr="002E2D15">
        <w:pict w14:anchorId="58D7B509">
          <v:rect id="_x0000_i1112" style="width:0;height:1.5pt" o:hralign="center" o:hrstd="t" o:hr="t" fillcolor="#a0a0a0" stroked="f"/>
        </w:pict>
      </w:r>
    </w:p>
    <w:p w14:paraId="52E2F9C7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9. Future Considerations</w:t>
      </w:r>
    </w:p>
    <w:p w14:paraId="6895392F" w14:textId="77777777" w:rsidR="002E2D15" w:rsidRPr="002E2D15" w:rsidRDefault="002E2D15" w:rsidP="002E2D15">
      <w:r w:rsidRPr="002E2D15">
        <w:rPr>
          <w:b/>
          <w:bCs/>
        </w:rPr>
        <w:t>Short-Term Enhancements:</w:t>
      </w:r>
    </w:p>
    <w:p w14:paraId="3FBF9D83" w14:textId="77777777" w:rsidR="002E2D15" w:rsidRPr="002E2D15" w:rsidRDefault="002E2D15" w:rsidP="002E2D15">
      <w:pPr>
        <w:numPr>
          <w:ilvl w:val="0"/>
          <w:numId w:val="11"/>
        </w:numPr>
      </w:pPr>
      <w:r w:rsidRPr="002E2D15">
        <w:t>Improve automation in ROI segmentation using transformer models</w:t>
      </w:r>
    </w:p>
    <w:p w14:paraId="350A7179" w14:textId="77777777" w:rsidR="002E2D15" w:rsidRPr="002E2D15" w:rsidRDefault="002E2D15" w:rsidP="002E2D15">
      <w:pPr>
        <w:numPr>
          <w:ilvl w:val="0"/>
          <w:numId w:val="11"/>
        </w:numPr>
      </w:pPr>
      <w:r w:rsidRPr="002E2D15">
        <w:t>Integrate into PACS or RIS systems in hospitals for real-time aid</w:t>
      </w:r>
    </w:p>
    <w:p w14:paraId="6CB0025A" w14:textId="77777777" w:rsidR="002E2D15" w:rsidRPr="002E2D15" w:rsidRDefault="002E2D15" w:rsidP="002E2D15">
      <w:r w:rsidRPr="002E2D15">
        <w:rPr>
          <w:b/>
          <w:bCs/>
        </w:rPr>
        <w:t>Long-Term Opportunities:</w:t>
      </w:r>
    </w:p>
    <w:p w14:paraId="375716E7" w14:textId="77777777" w:rsidR="002E2D15" w:rsidRPr="002E2D15" w:rsidRDefault="002E2D15" w:rsidP="002E2D15">
      <w:pPr>
        <w:numPr>
          <w:ilvl w:val="0"/>
          <w:numId w:val="12"/>
        </w:numPr>
      </w:pPr>
      <w:r w:rsidRPr="002E2D15">
        <w:t>Multimodal training (CT + MRI + thermal imaging)</w:t>
      </w:r>
    </w:p>
    <w:p w14:paraId="23167E73" w14:textId="77777777" w:rsidR="002E2D15" w:rsidRPr="002E2D15" w:rsidRDefault="002E2D15" w:rsidP="002E2D15">
      <w:pPr>
        <w:numPr>
          <w:ilvl w:val="0"/>
          <w:numId w:val="12"/>
        </w:numPr>
      </w:pPr>
      <w:r w:rsidRPr="002E2D15">
        <w:t>Patient-centric dashboards using federated learning</w:t>
      </w:r>
    </w:p>
    <w:p w14:paraId="30FDD626" w14:textId="77777777" w:rsidR="002E2D15" w:rsidRPr="002E2D15" w:rsidRDefault="002E2D15" w:rsidP="002E2D15">
      <w:pPr>
        <w:numPr>
          <w:ilvl w:val="0"/>
          <w:numId w:val="12"/>
        </w:numPr>
      </w:pPr>
      <w:r w:rsidRPr="002E2D15">
        <w:t>Open-source model release for reproducibility and research expansion</w:t>
      </w:r>
    </w:p>
    <w:p w14:paraId="150D3784" w14:textId="77777777" w:rsidR="002E2D15" w:rsidRPr="002E2D15" w:rsidRDefault="002E2D15" w:rsidP="002E2D15">
      <w:r w:rsidRPr="002E2D15">
        <w:pict w14:anchorId="66490FFB">
          <v:rect id="_x0000_i1113" style="width:0;height:1.5pt" o:hralign="center" o:hrstd="t" o:hr="t" fillcolor="#a0a0a0" stroked="f"/>
        </w:pict>
      </w:r>
    </w:p>
    <w:p w14:paraId="37176FE9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10. Appendix</w:t>
      </w:r>
    </w:p>
    <w:p w14:paraId="192D16E3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5301"/>
      </w:tblGrid>
      <w:tr w:rsidR="002E2D15" w:rsidRPr="002E2D15" w14:paraId="1F390F7A" w14:textId="77777777" w:rsidTr="002E2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3C2C0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3E33A1B" w14:textId="77777777" w:rsidR="002E2D15" w:rsidRPr="002E2D15" w:rsidRDefault="002E2D15" w:rsidP="002E2D15">
            <w:pPr>
              <w:rPr>
                <w:b/>
                <w:bCs/>
              </w:rPr>
            </w:pPr>
            <w:r w:rsidRPr="002E2D15">
              <w:rPr>
                <w:b/>
                <w:bCs/>
              </w:rPr>
              <w:t>Definition</w:t>
            </w:r>
          </w:p>
        </w:tc>
      </w:tr>
      <w:tr w:rsidR="002E2D15" w:rsidRPr="002E2D15" w14:paraId="72616265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83D9" w14:textId="77777777" w:rsidR="002E2D15" w:rsidRPr="002E2D15" w:rsidRDefault="002E2D15" w:rsidP="002E2D15">
            <w:r w:rsidRPr="002E2D15">
              <w:t>ACPA</w:t>
            </w:r>
          </w:p>
        </w:tc>
        <w:tc>
          <w:tcPr>
            <w:tcW w:w="0" w:type="auto"/>
            <w:vAlign w:val="center"/>
            <w:hideMark/>
          </w:tcPr>
          <w:p w14:paraId="66B61570" w14:textId="77777777" w:rsidR="002E2D15" w:rsidRPr="002E2D15" w:rsidRDefault="002E2D15" w:rsidP="002E2D15">
            <w:r w:rsidRPr="002E2D15">
              <w:t>Anti-Citrullinated Protein Antibody – diagnostic marker</w:t>
            </w:r>
          </w:p>
        </w:tc>
      </w:tr>
      <w:tr w:rsidR="002E2D15" w:rsidRPr="002E2D15" w14:paraId="59F0D884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AE6F" w14:textId="77777777" w:rsidR="002E2D15" w:rsidRPr="002E2D15" w:rsidRDefault="002E2D15" w:rsidP="002E2D15">
            <w:r w:rsidRPr="002E2D15">
              <w:t>Heatmap</w:t>
            </w:r>
          </w:p>
        </w:tc>
        <w:tc>
          <w:tcPr>
            <w:tcW w:w="0" w:type="auto"/>
            <w:vAlign w:val="center"/>
            <w:hideMark/>
          </w:tcPr>
          <w:p w14:paraId="7118A7F8" w14:textId="77777777" w:rsidR="002E2D15" w:rsidRPr="002E2D15" w:rsidRDefault="002E2D15" w:rsidP="002E2D15">
            <w:r w:rsidRPr="002E2D15">
              <w:t>Probability distribution map for landmark localization</w:t>
            </w:r>
          </w:p>
        </w:tc>
      </w:tr>
      <w:tr w:rsidR="002E2D15" w:rsidRPr="002E2D15" w14:paraId="06871297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30E0" w14:textId="77777777" w:rsidR="002E2D15" w:rsidRPr="002E2D15" w:rsidRDefault="002E2D15" w:rsidP="002E2D15">
            <w:r w:rsidRPr="002E2D15">
              <w:t>SRLD-Net</w:t>
            </w:r>
          </w:p>
        </w:tc>
        <w:tc>
          <w:tcPr>
            <w:tcW w:w="0" w:type="auto"/>
            <w:vAlign w:val="center"/>
            <w:hideMark/>
          </w:tcPr>
          <w:p w14:paraId="66F2AA95" w14:textId="77777777" w:rsidR="002E2D15" w:rsidRPr="002E2D15" w:rsidRDefault="002E2D15" w:rsidP="002E2D15">
            <w:r w:rsidRPr="002E2D15">
              <w:t>Super-resolution Landmark Detection Network</w:t>
            </w:r>
          </w:p>
        </w:tc>
      </w:tr>
      <w:tr w:rsidR="002E2D15" w:rsidRPr="002E2D15" w14:paraId="3F6A691F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D305" w14:textId="77777777" w:rsidR="002E2D15" w:rsidRPr="002E2D15" w:rsidRDefault="002E2D15" w:rsidP="002E2D15">
            <w:r w:rsidRPr="002E2D15">
              <w:t>Counter Expansion</w:t>
            </w:r>
          </w:p>
        </w:tc>
        <w:tc>
          <w:tcPr>
            <w:tcW w:w="0" w:type="auto"/>
            <w:vAlign w:val="center"/>
            <w:hideMark/>
          </w:tcPr>
          <w:p w14:paraId="7A0C2813" w14:textId="77777777" w:rsidR="002E2D15" w:rsidRPr="002E2D15" w:rsidRDefault="002E2D15" w:rsidP="002E2D15">
            <w:r w:rsidRPr="002E2D15">
              <w:t>Peripheral thickening observed around degenerated joints</w:t>
            </w:r>
          </w:p>
        </w:tc>
      </w:tr>
      <w:tr w:rsidR="002E2D15" w:rsidRPr="002E2D15" w14:paraId="39D192C1" w14:textId="77777777" w:rsidTr="002E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ACCA" w14:textId="77777777" w:rsidR="002E2D15" w:rsidRPr="002E2D15" w:rsidRDefault="002E2D15" w:rsidP="002E2D15">
            <w:r w:rsidRPr="002E2D15">
              <w:t>RMSE</w:t>
            </w:r>
          </w:p>
        </w:tc>
        <w:tc>
          <w:tcPr>
            <w:tcW w:w="0" w:type="auto"/>
            <w:vAlign w:val="center"/>
            <w:hideMark/>
          </w:tcPr>
          <w:p w14:paraId="3BA4BC1E" w14:textId="77777777" w:rsidR="002E2D15" w:rsidRPr="002E2D15" w:rsidRDefault="002E2D15" w:rsidP="002E2D15">
            <w:r w:rsidRPr="002E2D15">
              <w:t>Root Mean Square Error – used for sub-pixel error analysis</w:t>
            </w:r>
          </w:p>
        </w:tc>
      </w:tr>
    </w:tbl>
    <w:p w14:paraId="37F7D75F" w14:textId="77777777" w:rsidR="002E2D15" w:rsidRPr="002E2D15" w:rsidRDefault="002E2D15" w:rsidP="002E2D15">
      <w:pPr>
        <w:rPr>
          <w:b/>
          <w:bCs/>
        </w:rPr>
      </w:pPr>
      <w:r w:rsidRPr="002E2D15">
        <w:rPr>
          <w:b/>
          <w:bCs/>
        </w:rPr>
        <w:t>References</w:t>
      </w:r>
    </w:p>
    <w:p w14:paraId="3A0E2883" w14:textId="77777777" w:rsidR="002E2D15" w:rsidRPr="002E2D15" w:rsidRDefault="002E2D15" w:rsidP="002E2D15">
      <w:pPr>
        <w:numPr>
          <w:ilvl w:val="0"/>
          <w:numId w:val="13"/>
        </w:numPr>
      </w:pPr>
      <w:r w:rsidRPr="002E2D15">
        <w:t>[1] Medical Imaging AI: Challenges and Opportunities (IEEE, 2022)</w:t>
      </w:r>
    </w:p>
    <w:p w14:paraId="4C34EAA1" w14:textId="77777777" w:rsidR="002E2D15" w:rsidRPr="002E2D15" w:rsidRDefault="002E2D15" w:rsidP="002E2D15">
      <w:pPr>
        <w:numPr>
          <w:ilvl w:val="0"/>
          <w:numId w:val="13"/>
        </w:numPr>
      </w:pPr>
      <w:r w:rsidRPr="002E2D15">
        <w:t>[2] Landmark Detection via Heatmaps – CVPR Tutorial</w:t>
      </w:r>
    </w:p>
    <w:p w14:paraId="2519EF71" w14:textId="77777777" w:rsidR="002E2D15" w:rsidRPr="002E2D15" w:rsidRDefault="002E2D15" w:rsidP="002E2D15">
      <w:pPr>
        <w:numPr>
          <w:ilvl w:val="0"/>
          <w:numId w:val="13"/>
        </w:numPr>
      </w:pPr>
      <w:r w:rsidRPr="002E2D15">
        <w:t>[3] MONAI Documentation – Project MONAI</w:t>
      </w:r>
    </w:p>
    <w:p w14:paraId="6F038A6E" w14:textId="77777777" w:rsidR="002E2D15" w:rsidRPr="002E2D15" w:rsidRDefault="002E2D15" w:rsidP="002E2D15">
      <w:pPr>
        <w:numPr>
          <w:ilvl w:val="0"/>
          <w:numId w:val="13"/>
        </w:numPr>
      </w:pPr>
      <w:r w:rsidRPr="002E2D15">
        <w:t xml:space="preserve">[4] </w:t>
      </w:r>
      <w:proofErr w:type="spellStart"/>
      <w:r w:rsidRPr="002E2D15">
        <w:t>PyTorch</w:t>
      </w:r>
      <w:proofErr w:type="spellEnd"/>
      <w:r w:rsidRPr="002E2D15">
        <w:t xml:space="preserve"> SR Implementation Examples</w:t>
      </w:r>
    </w:p>
    <w:p w14:paraId="75E289A1" w14:textId="77777777" w:rsidR="002E2D15" w:rsidRPr="002E2D15" w:rsidRDefault="002E2D15" w:rsidP="002E2D15">
      <w:pPr>
        <w:numPr>
          <w:ilvl w:val="0"/>
          <w:numId w:val="13"/>
        </w:numPr>
      </w:pPr>
      <w:r w:rsidRPr="002E2D15">
        <w:lastRenderedPageBreak/>
        <w:t>[5] Clinical Rheumatology Handbook – 5th Edition</w:t>
      </w:r>
    </w:p>
    <w:p w14:paraId="0EC6E671" w14:textId="77777777" w:rsidR="002E2D15" w:rsidRPr="002E2D15" w:rsidRDefault="002E2D15" w:rsidP="002E2D15">
      <w:r w:rsidRPr="002E2D15">
        <w:pict w14:anchorId="1BF6F7BD">
          <v:rect id="_x0000_i1114" style="width:0;height:1.5pt" o:hralign="center" o:hrstd="t" o:hr="t" fillcolor="#a0a0a0" stroked="f"/>
        </w:pict>
      </w:r>
    </w:p>
    <w:p w14:paraId="6A64949F" w14:textId="00F6A649" w:rsidR="002E2D15" w:rsidRPr="002E2D15" w:rsidRDefault="002E2D15" w:rsidP="002E2D15"/>
    <w:p w14:paraId="2FA68BFA" w14:textId="77777777" w:rsidR="002E2D15" w:rsidRPr="002E2D15" w:rsidRDefault="002E2D15" w:rsidP="002E2D15">
      <w:pPr>
        <w:rPr>
          <w:vanish/>
        </w:rPr>
      </w:pPr>
      <w:r w:rsidRPr="002E2D15">
        <w:rPr>
          <w:vanish/>
        </w:rPr>
        <w:t>Top of Form</w:t>
      </w:r>
    </w:p>
    <w:p w14:paraId="2354C519" w14:textId="1155E20A" w:rsidR="002E2D15" w:rsidRPr="002E2D15" w:rsidRDefault="002E2D15" w:rsidP="002E2D15"/>
    <w:p w14:paraId="061A0A4E" w14:textId="77777777" w:rsidR="002E2D15" w:rsidRPr="002E2D15" w:rsidRDefault="002E2D15" w:rsidP="002E2D15">
      <w:pPr>
        <w:rPr>
          <w:vanish/>
        </w:rPr>
      </w:pPr>
      <w:r w:rsidRPr="002E2D15">
        <w:rPr>
          <w:vanish/>
        </w:rPr>
        <w:t>Bottom of Form</w:t>
      </w:r>
    </w:p>
    <w:p w14:paraId="41DB17EF" w14:textId="77777777" w:rsidR="004C0D25" w:rsidRDefault="004C0D25"/>
    <w:sectPr w:rsidR="004C0D25" w:rsidSect="002E4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32E8"/>
    <w:multiLevelType w:val="multilevel"/>
    <w:tmpl w:val="3BA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E157A"/>
    <w:multiLevelType w:val="multilevel"/>
    <w:tmpl w:val="3E9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E5590"/>
    <w:multiLevelType w:val="multilevel"/>
    <w:tmpl w:val="670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215E7"/>
    <w:multiLevelType w:val="multilevel"/>
    <w:tmpl w:val="DEA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C0D92"/>
    <w:multiLevelType w:val="multilevel"/>
    <w:tmpl w:val="8B7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25B8C"/>
    <w:multiLevelType w:val="multilevel"/>
    <w:tmpl w:val="AEB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A527A"/>
    <w:multiLevelType w:val="multilevel"/>
    <w:tmpl w:val="9CB0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C3BB1"/>
    <w:multiLevelType w:val="multilevel"/>
    <w:tmpl w:val="68C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635A3"/>
    <w:multiLevelType w:val="multilevel"/>
    <w:tmpl w:val="B482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861FD"/>
    <w:multiLevelType w:val="multilevel"/>
    <w:tmpl w:val="FB3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D5E8D"/>
    <w:multiLevelType w:val="multilevel"/>
    <w:tmpl w:val="48D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D75CC"/>
    <w:multiLevelType w:val="multilevel"/>
    <w:tmpl w:val="C66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D1AF6"/>
    <w:multiLevelType w:val="multilevel"/>
    <w:tmpl w:val="EEDE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732080">
    <w:abstractNumId w:val="12"/>
  </w:num>
  <w:num w:numId="2" w16cid:durableId="214585597">
    <w:abstractNumId w:val="5"/>
  </w:num>
  <w:num w:numId="3" w16cid:durableId="104816885">
    <w:abstractNumId w:val="4"/>
  </w:num>
  <w:num w:numId="4" w16cid:durableId="1650404540">
    <w:abstractNumId w:val="8"/>
  </w:num>
  <w:num w:numId="5" w16cid:durableId="1231382336">
    <w:abstractNumId w:val="1"/>
  </w:num>
  <w:num w:numId="6" w16cid:durableId="1864435217">
    <w:abstractNumId w:val="10"/>
  </w:num>
  <w:num w:numId="7" w16cid:durableId="641543583">
    <w:abstractNumId w:val="11"/>
  </w:num>
  <w:num w:numId="8" w16cid:durableId="1519418964">
    <w:abstractNumId w:val="9"/>
  </w:num>
  <w:num w:numId="9" w16cid:durableId="1121411710">
    <w:abstractNumId w:val="0"/>
  </w:num>
  <w:num w:numId="10" w16cid:durableId="18359926">
    <w:abstractNumId w:val="7"/>
  </w:num>
  <w:num w:numId="11" w16cid:durableId="359555276">
    <w:abstractNumId w:val="2"/>
  </w:num>
  <w:num w:numId="12" w16cid:durableId="1041056156">
    <w:abstractNumId w:val="3"/>
  </w:num>
  <w:num w:numId="13" w16cid:durableId="870843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15"/>
    <w:rsid w:val="002E2D15"/>
    <w:rsid w:val="002E4AD8"/>
    <w:rsid w:val="00325705"/>
    <w:rsid w:val="003D6513"/>
    <w:rsid w:val="00422AC0"/>
    <w:rsid w:val="004C0D25"/>
    <w:rsid w:val="004E1768"/>
    <w:rsid w:val="004E2239"/>
    <w:rsid w:val="00540181"/>
    <w:rsid w:val="00596B96"/>
    <w:rsid w:val="006029BE"/>
    <w:rsid w:val="0063642B"/>
    <w:rsid w:val="00680605"/>
    <w:rsid w:val="00697552"/>
    <w:rsid w:val="006D3205"/>
    <w:rsid w:val="007239E2"/>
    <w:rsid w:val="00776B01"/>
    <w:rsid w:val="00810E44"/>
    <w:rsid w:val="0082082C"/>
    <w:rsid w:val="00891E8C"/>
    <w:rsid w:val="00A12DCA"/>
    <w:rsid w:val="00A411E3"/>
    <w:rsid w:val="00AB7574"/>
    <w:rsid w:val="00AE5ABE"/>
    <w:rsid w:val="00BD29EE"/>
    <w:rsid w:val="00C168EE"/>
    <w:rsid w:val="00C276EE"/>
    <w:rsid w:val="00CA7555"/>
    <w:rsid w:val="00CB2860"/>
    <w:rsid w:val="00DD4389"/>
    <w:rsid w:val="00E547F9"/>
    <w:rsid w:val="00F2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161D"/>
  <w15:chartTrackingRefBased/>
  <w15:docId w15:val="{B0BC940E-0B87-4B9E-B638-ED9BE031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2D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2D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8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9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1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5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7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5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8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06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073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5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143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6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778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00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91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8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4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3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1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96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3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34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067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2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2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83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4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2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17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52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6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17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90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4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07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5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979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29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66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8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45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7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1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2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3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1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2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1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40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92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sankati deepika</dc:creator>
  <cp:keywords/>
  <dc:description/>
  <cp:lastModifiedBy>sankati deepika</cp:lastModifiedBy>
  <cp:revision>26</cp:revision>
  <dcterms:created xsi:type="dcterms:W3CDTF">2025-05-22T09:03:00Z</dcterms:created>
  <dcterms:modified xsi:type="dcterms:W3CDTF">2025-05-22T10:24:00Z</dcterms:modified>
</cp:coreProperties>
</file>