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93AF4"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55B76507"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77AB94D5"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0C79A0AD"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Pr>
          <w:rFonts w:ascii="Times New Roman" w:hAnsi="Times New Roman" w:cs="Times New Roman"/>
          <w:b/>
          <w:bCs/>
          <w:sz w:val="28"/>
          <w:szCs w:val="28"/>
        </w:rPr>
        <w:t>REAL TIME OPERATING SYSTEMS</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(24IN3103</w:t>
      </w:r>
      <w:proofErr w:type="gramStart"/>
      <w:r>
        <w:rPr>
          <w:rFonts w:ascii="Times New Roman" w:hAnsi="Times New Roman" w:cs="Times New Roman"/>
          <w:b/>
          <w:bCs/>
          <w:sz w:val="28"/>
          <w:szCs w:val="28"/>
        </w:rPr>
        <w:t xml:space="preserve">HF)   </w:t>
      </w:r>
      <w:proofErr w:type="gramEnd"/>
      <w:r>
        <w:rPr>
          <w:rFonts w:ascii="Times New Roman" w:hAnsi="Times New Roman" w:cs="Times New Roman"/>
          <w:b/>
          <w:bCs/>
          <w:sz w:val="28"/>
          <w:szCs w:val="28"/>
        </w:rPr>
        <w:t xml:space="preserve">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4936B929" w14:textId="77777777" w:rsidTr="00024E80">
        <w:trPr>
          <w:trHeight w:val="557"/>
          <w:jc w:val="center"/>
        </w:trPr>
        <w:tc>
          <w:tcPr>
            <w:tcW w:w="1458" w:type="dxa"/>
            <w:vAlign w:val="center"/>
          </w:tcPr>
          <w:p w14:paraId="3115B28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sz w:val="22"/>
              </w:rPr>
              <w:t>TITLE OF THE PROJECT</w:t>
            </w:r>
          </w:p>
        </w:tc>
        <w:tc>
          <w:tcPr>
            <w:tcW w:w="8505" w:type="dxa"/>
            <w:gridSpan w:val="2"/>
            <w:vAlign w:val="center"/>
          </w:tcPr>
          <w:p w14:paraId="286F199F" w14:textId="77777777" w:rsidR="00B8594D" w:rsidRPr="00EB2E6A" w:rsidRDefault="00000000">
            <w:pPr>
              <w:rPr>
                <w:b/>
                <w:bCs/>
              </w:rPr>
            </w:pPr>
            <w:r w:rsidRPr="00EB2E6A">
              <w:rPr>
                <w:b/>
                <w:bCs/>
                <w:sz w:val="22"/>
              </w:rPr>
              <w:t>FarmPulse AI: SOA-Driven Real-Time Crop Monitoring and Predictive Agriculture</w:t>
            </w:r>
          </w:p>
        </w:tc>
      </w:tr>
      <w:tr w:rsidR="00715340" w14:paraId="3B6B23EE" w14:textId="77777777" w:rsidTr="00024E80">
        <w:trPr>
          <w:jc w:val="center"/>
        </w:trPr>
        <w:tc>
          <w:tcPr>
            <w:tcW w:w="1458" w:type="dxa"/>
            <w:vAlign w:val="center"/>
          </w:tcPr>
          <w:p w14:paraId="536A2FE9"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sz w:val="22"/>
              </w:rPr>
              <w:t>S. No.</w:t>
            </w:r>
          </w:p>
        </w:tc>
        <w:tc>
          <w:tcPr>
            <w:tcW w:w="2977" w:type="dxa"/>
            <w:vAlign w:val="center"/>
          </w:tcPr>
          <w:p w14:paraId="2BBCEB9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sz w:val="22"/>
              </w:rPr>
              <w:t>University ID</w:t>
            </w:r>
          </w:p>
        </w:tc>
        <w:tc>
          <w:tcPr>
            <w:tcW w:w="5528" w:type="dxa"/>
            <w:vAlign w:val="center"/>
          </w:tcPr>
          <w:p w14:paraId="09A5DF10"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sz w:val="22"/>
              </w:rPr>
              <w:t>Name</w:t>
            </w:r>
          </w:p>
        </w:tc>
      </w:tr>
      <w:tr w:rsidR="00715340" w14:paraId="7D7DFCBF" w14:textId="77777777" w:rsidTr="00024E80">
        <w:trPr>
          <w:jc w:val="center"/>
        </w:trPr>
        <w:tc>
          <w:tcPr>
            <w:tcW w:w="1458" w:type="dxa"/>
            <w:vAlign w:val="center"/>
          </w:tcPr>
          <w:p w14:paraId="184E475E"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sz w:val="22"/>
              </w:rPr>
              <w:t>1</w:t>
            </w:r>
          </w:p>
        </w:tc>
        <w:tc>
          <w:tcPr>
            <w:tcW w:w="2977" w:type="dxa"/>
            <w:vAlign w:val="center"/>
          </w:tcPr>
          <w:p w14:paraId="0E1495D4" w14:textId="5C836E99" w:rsidR="00715340" w:rsidRPr="00286D28" w:rsidRDefault="00CE5FA6" w:rsidP="00FE2B3A">
            <w:pPr>
              <w:jc w:val="center"/>
              <w:rPr>
                <w:rFonts w:ascii="Times New Roman" w:hAnsi="Times New Roman" w:cs="Times New Roman"/>
              </w:rPr>
            </w:pPr>
            <w:r>
              <w:rPr>
                <w:rFonts w:ascii="Times New Roman" w:hAnsi="Times New Roman" w:cs="Times New Roman"/>
              </w:rPr>
              <w:t>2420030262</w:t>
            </w:r>
          </w:p>
        </w:tc>
        <w:tc>
          <w:tcPr>
            <w:tcW w:w="5528" w:type="dxa"/>
            <w:vAlign w:val="center"/>
          </w:tcPr>
          <w:p w14:paraId="46C48DBA" w14:textId="0DD9AFE4" w:rsidR="00715340" w:rsidRPr="00286D28" w:rsidRDefault="00CE5FA6" w:rsidP="00FE2B3A">
            <w:pPr>
              <w:jc w:val="center"/>
              <w:rPr>
                <w:rFonts w:ascii="Times New Roman" w:hAnsi="Times New Roman" w:cs="Times New Roman"/>
              </w:rPr>
            </w:pPr>
            <w:proofErr w:type="spellStart"/>
            <w:proofErr w:type="gramStart"/>
            <w:r>
              <w:rPr>
                <w:rFonts w:ascii="Times New Roman" w:hAnsi="Times New Roman" w:cs="Times New Roman"/>
              </w:rPr>
              <w:t>J.Nandini</w:t>
            </w:r>
            <w:proofErr w:type="spellEnd"/>
            <w:proofErr w:type="gramEnd"/>
          </w:p>
        </w:tc>
      </w:tr>
      <w:tr w:rsidR="00715340" w14:paraId="2D038E58" w14:textId="77777777" w:rsidTr="00024E80">
        <w:trPr>
          <w:jc w:val="center"/>
        </w:trPr>
        <w:tc>
          <w:tcPr>
            <w:tcW w:w="1458" w:type="dxa"/>
            <w:vAlign w:val="center"/>
          </w:tcPr>
          <w:p w14:paraId="655625F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sz w:val="22"/>
              </w:rPr>
              <w:t>2</w:t>
            </w:r>
          </w:p>
        </w:tc>
        <w:tc>
          <w:tcPr>
            <w:tcW w:w="2977" w:type="dxa"/>
            <w:vAlign w:val="center"/>
          </w:tcPr>
          <w:p w14:paraId="34FB7B3A" w14:textId="02EC47B1" w:rsidR="00715340" w:rsidRPr="00286D28" w:rsidRDefault="00CE5FA6" w:rsidP="00FE2B3A">
            <w:pPr>
              <w:jc w:val="center"/>
              <w:rPr>
                <w:rFonts w:ascii="Times New Roman" w:hAnsi="Times New Roman" w:cs="Times New Roman"/>
              </w:rPr>
            </w:pPr>
            <w:r>
              <w:rPr>
                <w:rFonts w:ascii="Times New Roman" w:hAnsi="Times New Roman" w:cs="Times New Roman"/>
              </w:rPr>
              <w:t>2420030266</w:t>
            </w:r>
          </w:p>
        </w:tc>
        <w:tc>
          <w:tcPr>
            <w:tcW w:w="5528" w:type="dxa"/>
            <w:vAlign w:val="center"/>
          </w:tcPr>
          <w:p w14:paraId="2EB33BA2" w14:textId="22647BA0" w:rsidR="00715340" w:rsidRPr="00286D28" w:rsidRDefault="00CE5FA6" w:rsidP="00FE2B3A">
            <w:pPr>
              <w:jc w:val="center"/>
              <w:rPr>
                <w:rFonts w:ascii="Times New Roman" w:hAnsi="Times New Roman" w:cs="Times New Roman"/>
              </w:rPr>
            </w:pPr>
            <w:proofErr w:type="spellStart"/>
            <w:proofErr w:type="gramStart"/>
            <w:r>
              <w:rPr>
                <w:rFonts w:ascii="Times New Roman" w:hAnsi="Times New Roman" w:cs="Times New Roman"/>
              </w:rPr>
              <w:t>S.Sai</w:t>
            </w:r>
            <w:proofErr w:type="spellEnd"/>
            <w:proofErr w:type="gramEnd"/>
            <w:r>
              <w:rPr>
                <w:rFonts w:ascii="Times New Roman" w:hAnsi="Times New Roman" w:cs="Times New Roman"/>
              </w:rPr>
              <w:t xml:space="preserve"> Saranya</w:t>
            </w:r>
          </w:p>
        </w:tc>
      </w:tr>
      <w:tr w:rsidR="00715340" w14:paraId="3E60906E" w14:textId="77777777" w:rsidTr="00024E80">
        <w:trPr>
          <w:jc w:val="center"/>
        </w:trPr>
        <w:tc>
          <w:tcPr>
            <w:tcW w:w="1458" w:type="dxa"/>
            <w:vAlign w:val="center"/>
          </w:tcPr>
          <w:p w14:paraId="7C788D4C"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sz w:val="22"/>
              </w:rPr>
              <w:t>3</w:t>
            </w:r>
          </w:p>
        </w:tc>
        <w:tc>
          <w:tcPr>
            <w:tcW w:w="2977" w:type="dxa"/>
            <w:vAlign w:val="center"/>
          </w:tcPr>
          <w:p w14:paraId="37D199D1" w14:textId="173FB6D4" w:rsidR="00715340" w:rsidRPr="00286D28" w:rsidRDefault="00CE5FA6" w:rsidP="00FE2B3A">
            <w:pPr>
              <w:jc w:val="center"/>
              <w:rPr>
                <w:rFonts w:ascii="Times New Roman" w:hAnsi="Times New Roman" w:cs="Times New Roman"/>
              </w:rPr>
            </w:pPr>
            <w:r>
              <w:rPr>
                <w:rFonts w:ascii="Times New Roman" w:hAnsi="Times New Roman" w:cs="Times New Roman"/>
              </w:rPr>
              <w:t>2420030097</w:t>
            </w:r>
          </w:p>
        </w:tc>
        <w:tc>
          <w:tcPr>
            <w:tcW w:w="5528" w:type="dxa"/>
            <w:vAlign w:val="center"/>
          </w:tcPr>
          <w:p w14:paraId="7F06AE7B" w14:textId="3281E966" w:rsidR="00715340" w:rsidRPr="00286D28" w:rsidRDefault="00CE5FA6" w:rsidP="00FE2B3A">
            <w:pPr>
              <w:jc w:val="center"/>
              <w:rPr>
                <w:rFonts w:ascii="Times New Roman" w:hAnsi="Times New Roman" w:cs="Times New Roman"/>
              </w:rPr>
            </w:pPr>
            <w:proofErr w:type="spellStart"/>
            <w:proofErr w:type="gramStart"/>
            <w:r>
              <w:rPr>
                <w:rFonts w:ascii="Times New Roman" w:hAnsi="Times New Roman" w:cs="Times New Roman"/>
              </w:rPr>
              <w:t>N.Deepika</w:t>
            </w:r>
            <w:proofErr w:type="spellEnd"/>
            <w:proofErr w:type="gramEnd"/>
          </w:p>
        </w:tc>
      </w:tr>
      <w:tr w:rsidR="00715340" w14:paraId="3A8535B1" w14:textId="77777777" w:rsidTr="00024E80">
        <w:trPr>
          <w:jc w:val="center"/>
        </w:trPr>
        <w:tc>
          <w:tcPr>
            <w:tcW w:w="1458" w:type="dxa"/>
            <w:vAlign w:val="center"/>
          </w:tcPr>
          <w:p w14:paraId="1991AD98" w14:textId="77777777" w:rsidR="00715340" w:rsidRPr="00286D28" w:rsidRDefault="00715340" w:rsidP="00FE2B3A">
            <w:pPr>
              <w:jc w:val="center"/>
              <w:rPr>
                <w:rFonts w:ascii="Times New Roman" w:hAnsi="Times New Roman" w:cs="Times New Roman"/>
              </w:rPr>
            </w:pPr>
            <w:r>
              <w:rPr>
                <w:rFonts w:ascii="Times New Roman" w:hAnsi="Times New Roman" w:cs="Times New Roman"/>
                <w:sz w:val="22"/>
              </w:rPr>
              <w:t>4</w:t>
            </w:r>
          </w:p>
        </w:tc>
        <w:tc>
          <w:tcPr>
            <w:tcW w:w="2977" w:type="dxa"/>
            <w:vAlign w:val="center"/>
          </w:tcPr>
          <w:p w14:paraId="04BD6DB3" w14:textId="49724CE1" w:rsidR="00715340" w:rsidRPr="00286D28" w:rsidRDefault="00CE5FA6" w:rsidP="00FE2B3A">
            <w:pPr>
              <w:jc w:val="center"/>
              <w:rPr>
                <w:rFonts w:ascii="Times New Roman" w:hAnsi="Times New Roman" w:cs="Times New Roman"/>
              </w:rPr>
            </w:pPr>
            <w:r>
              <w:rPr>
                <w:rFonts w:ascii="Times New Roman" w:hAnsi="Times New Roman" w:cs="Times New Roman"/>
              </w:rPr>
              <w:t>2420030364</w:t>
            </w:r>
          </w:p>
        </w:tc>
        <w:tc>
          <w:tcPr>
            <w:tcW w:w="5528" w:type="dxa"/>
            <w:vAlign w:val="center"/>
          </w:tcPr>
          <w:p w14:paraId="72261875" w14:textId="78F55D73" w:rsidR="00715340" w:rsidRPr="00286D28" w:rsidRDefault="00CE5FA6" w:rsidP="00FE2B3A">
            <w:pPr>
              <w:jc w:val="center"/>
              <w:rPr>
                <w:rFonts w:ascii="Times New Roman" w:hAnsi="Times New Roman" w:cs="Times New Roman"/>
              </w:rPr>
            </w:pPr>
            <w:proofErr w:type="spellStart"/>
            <w:proofErr w:type="gramStart"/>
            <w:r>
              <w:rPr>
                <w:rFonts w:ascii="Times New Roman" w:hAnsi="Times New Roman" w:cs="Times New Roman"/>
              </w:rPr>
              <w:t>B.Sai</w:t>
            </w:r>
            <w:proofErr w:type="spellEnd"/>
            <w:proofErr w:type="gramEnd"/>
            <w:r>
              <w:rPr>
                <w:rFonts w:ascii="Times New Roman" w:hAnsi="Times New Roman" w:cs="Times New Roman"/>
              </w:rPr>
              <w:t xml:space="preserve"> </w:t>
            </w:r>
            <w:proofErr w:type="spellStart"/>
            <w:r>
              <w:rPr>
                <w:rFonts w:ascii="Times New Roman" w:hAnsi="Times New Roman" w:cs="Times New Roman"/>
              </w:rPr>
              <w:t>Chran</w:t>
            </w:r>
            <w:proofErr w:type="spellEnd"/>
            <w:r>
              <w:rPr>
                <w:rFonts w:ascii="Times New Roman" w:hAnsi="Times New Roman" w:cs="Times New Roman"/>
              </w:rPr>
              <w:t xml:space="preserve"> </w:t>
            </w:r>
          </w:p>
        </w:tc>
      </w:tr>
      <w:tr w:rsidR="00715340" w14:paraId="01B1D955" w14:textId="77777777" w:rsidTr="00024E80">
        <w:trPr>
          <w:jc w:val="center"/>
        </w:trPr>
        <w:tc>
          <w:tcPr>
            <w:tcW w:w="4435" w:type="dxa"/>
            <w:gridSpan w:val="2"/>
            <w:vAlign w:val="center"/>
          </w:tcPr>
          <w:p w14:paraId="2369A470" w14:textId="77777777" w:rsidR="00715340" w:rsidRPr="00286D28" w:rsidRDefault="00715340" w:rsidP="00FE2B3A">
            <w:pPr>
              <w:jc w:val="center"/>
              <w:rPr>
                <w:rFonts w:ascii="Times New Roman" w:hAnsi="Times New Roman" w:cs="Times New Roman"/>
              </w:rPr>
            </w:pPr>
            <w:r>
              <w:rPr>
                <w:rFonts w:ascii="Times New Roman" w:hAnsi="Times New Roman" w:cs="Times New Roman"/>
                <w:sz w:val="22"/>
              </w:rPr>
              <w:t>Name of the Guide</w:t>
            </w:r>
          </w:p>
        </w:tc>
        <w:tc>
          <w:tcPr>
            <w:tcW w:w="5528" w:type="dxa"/>
            <w:vAlign w:val="center"/>
          </w:tcPr>
          <w:p w14:paraId="26D62E10" w14:textId="77777777" w:rsidR="00B8594D" w:rsidRDefault="00000000">
            <w:r>
              <w:rPr>
                <w:sz w:val="22"/>
              </w:rPr>
              <w:t>Dr. Srikanth Cherukuvada</w:t>
            </w:r>
          </w:p>
        </w:tc>
      </w:tr>
    </w:tbl>
    <w:p w14:paraId="1EEB4A3A" w14:textId="77777777" w:rsidR="00715340" w:rsidRPr="00715340" w:rsidRDefault="00715340" w:rsidP="00715340">
      <w:pPr>
        <w:spacing w:after="0" w:line="360" w:lineRule="auto"/>
        <w:jc w:val="both"/>
        <w:rPr>
          <w:b/>
          <w:bCs/>
        </w:rPr>
      </w:pPr>
    </w:p>
    <w:p w14:paraId="438B5D54" w14:textId="77777777"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54882A38" w14:textId="2AC3FD58" w:rsidR="00715340" w:rsidRPr="00715340" w:rsidRDefault="00CE5FA6" w:rsidP="00024E80">
      <w:pPr>
        <w:spacing w:after="0" w:line="360" w:lineRule="auto"/>
        <w:ind w:left="-360"/>
        <w:jc w:val="both"/>
        <w:rPr>
          <w:rFonts w:ascii="Times New Roman" w:hAnsi="Times New Roman" w:cs="Times New Roman"/>
        </w:rPr>
      </w:pPr>
      <w:r>
        <w:t xml:space="preserve">                                    </w:t>
      </w:r>
      <w:r w:rsidR="00715340">
        <w:t>Agriculture depends heavily on continuously changing environmental conditions such as temperature, humidity, soil moisture, light intensity, and rainfall. Traditional crop monitoring often relies on periodic manual observation, making it difficult to continuously track these conditions and quickly understand their impact on crop health. Delayed identification of low soil moisture, excessive temperature, or other unfavorable conditions can lead to crop stress, inefficient irrigation, resource wastage, and reduced productivity. This creates a need for an intelligent real-time system that can collect environmental data, analyze it continuously, and provide timely, actionable recommendations.</w:t>
      </w:r>
    </w:p>
    <w:p w14:paraId="06C883DC" w14:textId="77777777" w:rsidR="00715340" w:rsidRPr="00715340" w:rsidRDefault="00715340" w:rsidP="00024E80">
      <w:pPr>
        <w:spacing w:after="0" w:line="360" w:lineRule="auto"/>
        <w:ind w:left="-360"/>
        <w:jc w:val="both"/>
        <w:rPr>
          <w:rFonts w:ascii="Times New Roman" w:hAnsi="Times New Roman" w:cs="Times New Roman"/>
        </w:rPr>
      </w:pPr>
      <w:r>
        <w:t xml:space="preserve">FarmPulse AI is proposed as an SOA-driven real-time crop monitoring and predictive agriculture system to address this challenge. The prototype uses a Python-based sensor simulator to generate continuous environmental readings, while MQTT provides lightweight publish/subscribe communication for real-time data transmission. The application is organized into independent services for sensor data ingestion, processing and storage, AI-based </w:t>
      </w:r>
      <w:r>
        <w:lastRenderedPageBreak/>
        <w:t>prediction, recommendation generation, and monitoring. This Service-Oriented Architecture improves modularity, loose coupling, maintainability, and future scalability.</w:t>
      </w:r>
    </w:p>
    <w:p w14:paraId="55773668" w14:textId="77777777" w:rsidR="00715340" w:rsidRPr="00715340" w:rsidRDefault="00715340" w:rsidP="00024E80">
      <w:pPr>
        <w:spacing w:after="0" w:line="360" w:lineRule="auto"/>
        <w:ind w:left="-360"/>
        <w:jc w:val="both"/>
        <w:rPr>
          <w:rFonts w:ascii="Times New Roman" w:hAnsi="Times New Roman" w:cs="Times New Roman"/>
        </w:rPr>
      </w:pPr>
      <w:r>
        <w:t>The prediction component analyzes parameters such as temperature, humidity, soil moisture, light intensity, and rainfall to estimate crop health and environmental or water stress. A machine-learning model can be trained and evaluated using suitable historical agricultural data, while the live simulator demonstrates how new readings are processed in real time. The recommendation service converts predictions into useful actions, for example, identifying when irrigation may be required or when environmental conditions indicate increased crop stress.</w:t>
      </w:r>
    </w:p>
    <w:p w14:paraId="596F296B" w14:textId="77777777" w:rsidR="00715340" w:rsidRPr="00715340" w:rsidRDefault="00715340" w:rsidP="00024E80">
      <w:pPr>
        <w:spacing w:after="0" w:line="360" w:lineRule="auto"/>
        <w:ind w:left="-360"/>
        <w:jc w:val="both"/>
        <w:rPr>
          <w:rFonts w:ascii="Times New Roman" w:hAnsi="Times New Roman" w:cs="Times New Roman"/>
        </w:rPr>
      </w:pPr>
      <w:r>
        <w:t>PostgreSQL is used to maintain historical environmental readings and prediction results, while Grafana provides a live dashboard for visualizing current conditions, trends, predictions, and alerts. Docker can be used to package and deploy the independent services consistently. The complete workflow transforms raw environmental data into meaningful crop intelligence through the sequence: sensor simulation → MQTT communication → SOA services → AI prediction → smart recommendation → real-time dashboard.</w:t>
      </w:r>
    </w:p>
    <w:p w14:paraId="59AA607B" w14:textId="6DA7A240" w:rsidR="00CE5FA6" w:rsidRDefault="00715340" w:rsidP="00CE5FA6">
      <w:pPr>
        <w:spacing w:after="0" w:line="360" w:lineRule="auto"/>
        <w:ind w:left="-360"/>
        <w:jc w:val="both"/>
      </w:pPr>
      <w:r>
        <w:t>FarmPulse AI aims to demonstrate how real-time communication, service-oriented software design, and AI-based analytics can be integrated for smarter agricultural decision-making. The proposed system is expected to support efficient monitoring, early stress identification, better irrigation decisions, and more sustainable resource usage. Future extensions can include real IoT sensors, LoRaWAN connectivity, Azure Digital Twins, weather-data integration, advanced deep-learning models, disease detection, and automated smart irrigation</w:t>
      </w:r>
    </w:p>
    <w:p w14:paraId="02466B4F" w14:textId="77777777" w:rsidR="00CE5FA6" w:rsidRDefault="00CE5FA6" w:rsidP="00CE5FA6">
      <w:pPr>
        <w:spacing w:after="0" w:line="360" w:lineRule="auto"/>
        <w:ind w:left="-360"/>
        <w:jc w:val="both"/>
      </w:pPr>
    </w:p>
    <w:p w14:paraId="3515BA41" w14:textId="77777777" w:rsidR="00CE5FA6" w:rsidRPr="00CE5FA6" w:rsidRDefault="00CE5FA6" w:rsidP="00CE5FA6">
      <w:pPr>
        <w:spacing w:after="0" w:line="360" w:lineRule="auto"/>
        <w:ind w:left="-360"/>
        <w:jc w:val="both"/>
        <w:rPr>
          <w:rFonts w:ascii="Times New Roman" w:hAnsi="Times New Roman" w:cs="Times New Roman"/>
        </w:rPr>
      </w:pPr>
    </w:p>
    <w:p w14:paraId="750CB7B0" w14:textId="77777777" w:rsidR="00024E80" w:rsidRDefault="00024E80" w:rsidP="00024E80">
      <w:pPr>
        <w:spacing w:after="0" w:line="360" w:lineRule="auto"/>
        <w:ind w:left="-360"/>
        <w:jc w:val="both"/>
        <w:rPr>
          <w:b/>
          <w:bCs/>
        </w:rPr>
      </w:pPr>
      <w:r>
        <w:rPr>
          <w:b/>
        </w:rPr>
        <w:t>Project Architecture/Project Overview:</w:t>
      </w:r>
    </w:p>
    <w:p w14:paraId="03EFCB55" w14:textId="77777777" w:rsidR="00024E80" w:rsidRDefault="00024E80" w:rsidP="00024E80">
      <w:pPr>
        <w:spacing w:after="0" w:line="360" w:lineRule="auto"/>
        <w:ind w:left="-360"/>
        <w:jc w:val="both"/>
        <w:rPr>
          <w:b/>
          <w:bCs/>
        </w:rPr>
      </w:pPr>
    </w:p>
    <w:p w14:paraId="2158410A" w14:textId="77777777" w:rsidR="00024E80" w:rsidRPr="00024E80" w:rsidRDefault="00024E80" w:rsidP="00024E80">
      <w:pPr>
        <w:spacing w:after="0" w:line="360" w:lineRule="auto"/>
        <w:ind w:left="-360"/>
        <w:jc w:val="center"/>
        <w:rPr>
          <w:b/>
          <w:bCs/>
        </w:rPr>
      </w:pPr>
    </w:p>
    <w:p w14:paraId="51C3E935" w14:textId="77777777" w:rsidR="00715340" w:rsidRDefault="00715340" w:rsidP="00024E80">
      <w:pPr>
        <w:spacing w:after="0" w:line="360" w:lineRule="auto"/>
        <w:ind w:left="-360"/>
        <w:jc w:val="both"/>
      </w:pPr>
    </w:p>
    <w:p w14:paraId="63D68885" w14:textId="77777777" w:rsidR="00B8594D" w:rsidRDefault="00000000">
      <w:pPr>
        <w:jc w:val="center"/>
      </w:pPr>
      <w:r>
        <w:rPr>
          <w:b/>
          <w:sz w:val="28"/>
        </w:rPr>
        <w:t>FarmPulse AI System Flow</w:t>
      </w:r>
    </w:p>
    <w:p w14:paraId="3840303B" w14:textId="77777777" w:rsidR="00B8594D" w:rsidRDefault="00000000">
      <w:pPr>
        <w:jc w:val="center"/>
      </w:pPr>
      <w:r>
        <w:rPr>
          <w:b/>
        </w:rPr>
        <w:t xml:space="preserve">Python Sensor </w:t>
      </w:r>
      <w:proofErr w:type="gramStart"/>
      <w:r>
        <w:rPr>
          <w:b/>
        </w:rPr>
        <w:t>Simulator  →</w:t>
      </w:r>
      <w:proofErr w:type="gramEnd"/>
      <w:r>
        <w:rPr>
          <w:b/>
        </w:rPr>
        <w:t xml:space="preserve">  MQTT </w:t>
      </w:r>
      <w:proofErr w:type="gramStart"/>
      <w:r>
        <w:rPr>
          <w:b/>
        </w:rPr>
        <w:t>Broker  →</w:t>
      </w:r>
      <w:proofErr w:type="gramEnd"/>
      <w:r>
        <w:rPr>
          <w:b/>
        </w:rPr>
        <w:t xml:space="preserve">  Data Ingestion </w:t>
      </w:r>
      <w:proofErr w:type="gramStart"/>
      <w:r>
        <w:rPr>
          <w:b/>
        </w:rPr>
        <w:t>Service  →</w:t>
      </w:r>
      <w:proofErr w:type="gramEnd"/>
      <w:r>
        <w:rPr>
          <w:b/>
        </w:rPr>
        <w:t xml:space="preserve">  PostgreSQL / Data </w:t>
      </w:r>
      <w:proofErr w:type="gramStart"/>
      <w:r>
        <w:rPr>
          <w:b/>
        </w:rPr>
        <w:t>Processing  →</w:t>
      </w:r>
      <w:proofErr w:type="gramEnd"/>
      <w:r>
        <w:rPr>
          <w:b/>
        </w:rPr>
        <w:t xml:space="preserve">  AI Prediction </w:t>
      </w:r>
      <w:proofErr w:type="gramStart"/>
      <w:r>
        <w:rPr>
          <w:b/>
        </w:rPr>
        <w:t>Service  →</w:t>
      </w:r>
      <w:proofErr w:type="gramEnd"/>
      <w:r>
        <w:rPr>
          <w:b/>
        </w:rPr>
        <w:t xml:space="preserve">  Recommendation </w:t>
      </w:r>
      <w:proofErr w:type="gramStart"/>
      <w:r>
        <w:rPr>
          <w:b/>
        </w:rPr>
        <w:t>Service  →</w:t>
      </w:r>
      <w:proofErr w:type="gramEnd"/>
      <w:r>
        <w:rPr>
          <w:b/>
        </w:rPr>
        <w:t xml:space="preserve">  Grafana Dashboard</w:t>
      </w:r>
    </w:p>
    <w:p w14:paraId="5627A78C" w14:textId="4A5383E5" w:rsidR="00CE5FA6" w:rsidRDefault="00000000">
      <w:pPr>
        <w:jc w:val="both"/>
      </w:pPr>
      <w:r>
        <w:lastRenderedPageBreak/>
        <w:t xml:space="preserve">Architecture modules: </w:t>
      </w:r>
    </w:p>
    <w:p w14:paraId="71EFBCF6" w14:textId="4D869C41" w:rsidR="00CE5FA6" w:rsidRDefault="00000000" w:rsidP="00CE5FA6">
      <w:pPr>
        <w:pStyle w:val="ListParagraph"/>
        <w:numPr>
          <w:ilvl w:val="0"/>
          <w:numId w:val="1"/>
        </w:numPr>
        <w:jc w:val="both"/>
      </w:pPr>
      <w:r>
        <w:t>Sensor Simulator generates temperature, humidity, soil moisture, light and rainfall readings</w:t>
      </w:r>
    </w:p>
    <w:p w14:paraId="0BA4BB9A" w14:textId="61E4D4E2" w:rsidR="00CE5FA6" w:rsidRDefault="00000000" w:rsidP="00CE5FA6">
      <w:pPr>
        <w:pStyle w:val="ListParagraph"/>
        <w:numPr>
          <w:ilvl w:val="0"/>
          <w:numId w:val="1"/>
        </w:numPr>
        <w:jc w:val="both"/>
      </w:pPr>
      <w:r>
        <w:t>MQTT transports readings in real time</w:t>
      </w:r>
    </w:p>
    <w:p w14:paraId="1160C14B" w14:textId="71BCEB3D" w:rsidR="00CE5FA6" w:rsidRDefault="00000000" w:rsidP="00CE5FA6">
      <w:pPr>
        <w:pStyle w:val="ListParagraph"/>
        <w:numPr>
          <w:ilvl w:val="0"/>
          <w:numId w:val="1"/>
        </w:numPr>
        <w:jc w:val="both"/>
      </w:pPr>
      <w:r>
        <w:t>Data Ingestion Service validates and stores data</w:t>
      </w:r>
    </w:p>
    <w:p w14:paraId="56731A1E" w14:textId="3677166F" w:rsidR="00CE5FA6" w:rsidRDefault="00000000" w:rsidP="00CE5FA6">
      <w:pPr>
        <w:pStyle w:val="ListParagraph"/>
        <w:numPr>
          <w:ilvl w:val="0"/>
          <w:numId w:val="1"/>
        </w:numPr>
        <w:jc w:val="both"/>
      </w:pPr>
      <w:r>
        <w:t>AI Prediction Service estimates crop health and stress</w:t>
      </w:r>
    </w:p>
    <w:p w14:paraId="18D7A5C9" w14:textId="59033273" w:rsidR="00CE5FA6" w:rsidRDefault="00000000" w:rsidP="00CE5FA6">
      <w:pPr>
        <w:pStyle w:val="ListParagraph"/>
        <w:numPr>
          <w:ilvl w:val="0"/>
          <w:numId w:val="1"/>
        </w:numPr>
        <w:jc w:val="both"/>
      </w:pPr>
      <w:r>
        <w:t>Recommendation Service produces actions such as irrigation alerts</w:t>
      </w:r>
    </w:p>
    <w:p w14:paraId="11872014" w14:textId="2DC50AEC" w:rsidR="00B8594D" w:rsidRDefault="00000000" w:rsidP="00CE5FA6">
      <w:pPr>
        <w:pStyle w:val="ListParagraph"/>
        <w:numPr>
          <w:ilvl w:val="0"/>
          <w:numId w:val="1"/>
        </w:numPr>
        <w:jc w:val="both"/>
      </w:pPr>
      <w:r>
        <w:t>Grafana visualizes live readings, predictions and trends. Each major function is designed as an independent service to demonstrate Service-Oriented Architecture.</w:t>
      </w:r>
    </w:p>
    <w:p w14:paraId="07E64E2D" w14:textId="77777777" w:rsidR="00B8594D" w:rsidRDefault="00000000">
      <w:pPr>
        <w:jc w:val="center"/>
      </w:pPr>
      <w:r>
        <w:rPr>
          <w:noProof/>
        </w:rPr>
        <w:drawing>
          <wp:inline distT="0" distB="0" distL="0" distR="0" wp14:anchorId="2951BC96" wp14:editId="3FBC8EB9">
            <wp:extent cx="6217920" cy="1538072"/>
            <wp:effectExtent l="0" t="0" r="0" b="0"/>
            <wp:docPr id="105798586" name="Picture 10579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mpulse_architecture.png"/>
                    <pic:cNvPicPr/>
                  </pic:nvPicPr>
                  <pic:blipFill>
                    <a:blip r:embed="rId6"/>
                    <a:stretch>
                      <a:fillRect/>
                    </a:stretch>
                  </pic:blipFill>
                  <pic:spPr>
                    <a:xfrm>
                      <a:off x="0" y="0"/>
                      <a:ext cx="6217920" cy="1538072"/>
                    </a:xfrm>
                    <a:prstGeom prst="rect">
                      <a:avLst/>
                    </a:prstGeom>
                  </pic:spPr>
                </pic:pic>
              </a:graphicData>
            </a:graphic>
          </wp:inline>
        </w:drawing>
      </w:r>
    </w:p>
    <w:sectPr w:rsidR="00B85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A10D9"/>
    <w:multiLevelType w:val="hybridMultilevel"/>
    <w:tmpl w:val="18F4C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6C313D6"/>
    <w:multiLevelType w:val="hybridMultilevel"/>
    <w:tmpl w:val="AF8E6CBE"/>
    <w:lvl w:ilvl="0" w:tplc="A336F244">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6808105">
    <w:abstractNumId w:val="0"/>
  </w:num>
  <w:num w:numId="2" w16cid:durableId="1914656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640C7D"/>
    <w:rsid w:val="00715340"/>
    <w:rsid w:val="00A34054"/>
    <w:rsid w:val="00B8594D"/>
    <w:rsid w:val="00CE5FA6"/>
    <w:rsid w:val="00EB2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FB361"/>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611</Words>
  <Characters>3488</Characters>
  <Application>Microsoft Office Word</Application>
  <DocSecurity>0</DocSecurity>
  <Lines>29</Lines>
  <Paragraphs>8</Paragraphs>
  <ScaleCrop>false</ScaleCrop>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Nandini Jarugula</cp:lastModifiedBy>
  <cp:revision>2</cp:revision>
  <dcterms:created xsi:type="dcterms:W3CDTF">2026-08-20T09:25:00Z</dcterms:created>
  <dcterms:modified xsi:type="dcterms:W3CDTF">2026-08-20T09:25:00Z</dcterms:modified>
</cp:coreProperties>
</file>