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1350"/>
        </w:tabs>
        <w:rPr>
          <w:rFonts w:ascii="Cambria" w:eastAsia="Cambria" w:hAnsi="Cambria" w:cs="Cambria"/>
          <w:b/>
          <w:sz w:val="32"/>
          <w:szCs w:val="32"/>
        </w:rPr>
      </w:pPr>
    </w:p>
    <w:p>
      <w:pPr>
        <w:tabs>
          <w:tab w:val="left" w:pos="1350"/>
        </w:tabs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Mr.RUPESH SURESH JADHAV     </w:t>
      </w:r>
    </w:p>
    <w:p>
      <w:pPr>
        <w:tabs>
          <w:tab w:val="left" w:pos="1350"/>
        </w:tabs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Flat No.</w:t>
      </w:r>
      <w:r>
        <w:rPr>
          <w:rFonts w:ascii="Cambria" w:eastAsia="Cambria" w:hAnsi="Cambria" w:cs="Cambria"/>
          <w:b/>
          <w:sz w:val="22"/>
          <w:szCs w:val="22"/>
        </w:rPr>
        <w:t>2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01, </w:t>
      </w:r>
      <w:r>
        <w:rPr>
          <w:rFonts w:ascii="Cambria" w:eastAsia="Cambria" w:hAnsi="Cambria" w:cs="Cambria"/>
          <w:b/>
          <w:sz w:val="22"/>
          <w:szCs w:val="22"/>
        </w:rPr>
        <w:t>2n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d floor, B Wing </w:t>
      </w:r>
    </w:p>
    <w:p>
      <w:pPr>
        <w:tabs>
          <w:tab w:val="left" w:pos="1350"/>
        </w:tabs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Shree Krupa Apartment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, </w:t>
      </w:r>
    </w:p>
    <w:p>
      <w:pPr>
        <w:tabs>
          <w:tab w:val="left" w:pos="1350"/>
        </w:tabs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Mumbra Colony Road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</w:p>
    <w:p>
      <w:pPr>
        <w:tabs>
          <w:tab w:val="left" w:pos="1350"/>
        </w:tabs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Diva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(East),</w:t>
      </w:r>
    </w:p>
    <w:p>
      <w:pPr>
        <w:tabs>
          <w:tab w:val="left" w:pos="1350"/>
        </w:tabs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2"/>
          <w:szCs w:val="22"/>
        </w:rPr>
        <w:t>Thane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- 400</w:t>
      </w:r>
      <w:r>
        <w:rPr>
          <w:rFonts w:ascii="Cambria" w:eastAsia="Cambria" w:hAnsi="Cambria" w:cs="Cambria"/>
          <w:b/>
          <w:sz w:val="22"/>
          <w:szCs w:val="22"/>
        </w:rPr>
        <w:t>612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</w:t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</w:p>
    <w:p>
      <w:pPr>
        <w:tabs>
          <w:tab w:val="left" w:pos="1350"/>
        </w:tabs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Phone: </w:t>
      </w:r>
      <w:r>
        <w:rPr>
          <w:rFonts w:ascii="Cambria" w:eastAsia="Cambria" w:hAnsi="Cambria" w:cs="Cambria"/>
          <w:b/>
          <w:sz w:val="22"/>
          <w:szCs w:val="22"/>
        </w:rPr>
        <w:t>8451984090</w:t>
      </w:r>
    </w:p>
    <w:p>
      <w:pPr>
        <w:tabs>
          <w:tab w:val="left" w:pos="1350"/>
        </w:tabs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E-Mail: rupeshjadhav1402@gmail.com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</w:p>
    <w:p>
      <w:pPr>
        <w:tabs>
          <w:tab w:val="left" w:pos="1350"/>
        </w:tabs>
        <w:rPr>
          <w:rFonts w:ascii="Cambria" w:eastAsia="Cambria" w:hAnsi="Cambria" w:cs="Cambria"/>
          <w:b/>
        </w:rPr>
      </w:pPr>
    </w:p>
    <w:p>
      <w:pPr>
        <w:jc w:val="center"/>
        <w:rPr>
          <w:rFonts w:ascii="Cambria" w:eastAsia="Cambria" w:hAnsi="Cambria" w:cs="Cambria"/>
          <w:color w:val="0D0D0D"/>
        </w:rPr>
      </w:pPr>
    </w:p>
    <w:p>
      <w:pPr>
        <w:pBdr>
          <w:top w:val="dotted" w:sz="4" w:space="1" w:color="000000"/>
          <w:bottom w:val="dotted" w:sz="4" w:space="1" w:color="000000"/>
        </w:pBdr>
        <w:shd w:val="clear" w:color="auto" w:fill="17365D"/>
        <w:ind w:firstLine="426"/>
        <w:jc w:val="center"/>
        <w:rPr>
          <w:rFonts w:ascii="Cambria" w:eastAsia="Cambria" w:hAnsi="Cambria" w:cs="Cambria"/>
          <w:b/>
          <w:smallCaps/>
          <w:color w:val="FFFFFF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FFFFFF"/>
          <w:sz w:val="24"/>
          <w:szCs w:val="24"/>
        </w:rPr>
        <w:t>OBJECTIVE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D0D0D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become a successful professional in the field of Linux System Administration and to work in an innovative and competitive world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Bdr>
          <w:top w:val="dotted" w:sz="4" w:space="1" w:color="000000"/>
          <w:bottom w:val="dotted" w:sz="4" w:space="1" w:color="000000"/>
        </w:pBdr>
        <w:shd w:val="clear" w:color="auto" w:fill="17365D"/>
        <w:ind w:firstLine="426"/>
        <w:jc w:val="center"/>
        <w:rPr>
          <w:rFonts w:ascii="Cambria" w:eastAsia="Cambria" w:hAnsi="Cambria" w:cs="Cambria"/>
          <w:b/>
          <w:smallCaps/>
          <w:color w:val="FFFFFF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FFFFFF"/>
          <w:sz w:val="24"/>
          <w:szCs w:val="24"/>
        </w:rPr>
        <w:t>Linux Administration Skills</w:t>
      </w:r>
    </w:p>
    <w:p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style4111"/>
        <w:tblW w:w="112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9"/>
        <w:gridCol w:w="5639"/>
      </w:tblGrid>
      <w:tr>
        <w:tblPrEx>
          <w:tblW w:w="1127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4770"/>
        </w:trPr>
        <w:tc>
          <w:tcPr>
            <w:tcW w:w="5639" w:type="dxa"/>
          </w:tcPr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Installation, Configuration, and Troubleshooting of OS’s RHEL, Ubuntu, CentOS, Windows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User Administration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Understanding Linux File System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File Permissions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Linux Boot Process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Software and Packages installation using YUM, RPM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 &amp;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APT</w:t>
            </w:r>
          </w:p>
          <w:p>
            <w:pP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ind w:left="720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39" w:type="dxa"/>
          </w:tcPr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Linux Processes Management (Check Process logs, Process status, start / stop any particular services. Knowledge about INIT, Kill, Daemon, Zombie processes) </w:t>
            </w:r>
          </w:p>
          <w:p>
            <w:pP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Create Linux Filesystem, Add / remove partition with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Fdisk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.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FSTAB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Basic Knowledge of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Logical Volume Management (LVM)</w:t>
            </w: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Linux Schedulers (CRON)</w:t>
            </w:r>
          </w:p>
          <w:p>
            <w:pP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>
            <w:pP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</w:tc>
      </w:tr>
    </w:tbl>
    <w:p>
      <w:pPr>
        <w:pBdr>
          <w:top w:val="dotted" w:sz="4" w:space="1" w:color="000000"/>
          <w:left w:val="nil"/>
          <w:bottom w:val="dotted" w:sz="4" w:space="1" w:color="000000"/>
          <w:right w:val="nil"/>
          <w:between w:val="nil"/>
        </w:pBdr>
        <w:shd w:val="clear" w:color="auto" w:fill="17365D"/>
        <w:jc w:val="center"/>
        <w:rPr>
          <w:rFonts w:ascii="Cambria" w:eastAsia="Cambria" w:hAnsi="Cambria" w:cs="Cambria"/>
          <w:b/>
          <w:color w:val="FFFFFF"/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sz w:val="24"/>
          <w:szCs w:val="24"/>
        </w:rPr>
        <w:t>PROFESSIONAL EXPERIENCE</w:t>
      </w:r>
    </w:p>
    <w:p>
      <w:pPr>
        <w:spacing w:line="276" w:lineRule="auto"/>
        <w:rPr>
          <w:rFonts w:ascii="Times New Roman" w:hAnsi="Times New Roman" w:cs="Times New Roman"/>
          <w:color w:val="FFFFFF"/>
          <w:sz w:val="24"/>
          <w:szCs w:val="24"/>
        </w:rPr>
      </w:pP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I.   Future Focus Infotech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03rd Jan 2022 - Present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(Deputed at – TCS Project – HDFC Bank)</w:t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 Linux System Administrator</w:t>
      </w:r>
    </w:p>
    <w:p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>
      <w:pPr>
        <w:spacing w:before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Roles and Responsibilities:</w:t>
      </w:r>
    </w:p>
    <w:p>
      <w:pPr>
        <w:spacing w:before="120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Working on patching activity of Linux and Windows servers. Taking servers backup and installing Security patches as per client requirement.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Daily use of VM Sphere backup tool to take VM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servers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backup and ILO tool for Physical servers.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Taking backup of mount point from Linux servers.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Daily use of Putty, RDP and ping application to take Linux and Windows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servers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access. Ping is for to check server is up or down.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Daily use of IBM BigFix tool to setup and create patches baseline for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servers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activity, Deploy or Rollback, maintaining current knowledge of available patches, deciding what patches are appropriate for particular systems, ensuring that patches are installed properly, testing system after installation.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Daily use of automation tool (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SecureInfra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) to deploy patches on servers.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Managing incident ticket tool (using CA service Desk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and ServiceNow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) for resolving or raise issues.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Managing detected security incidents and malicious activities with the help of concern technical team and trying to solve the issue.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Handling bank UAT, DR and Production servers and deploy security patches on that.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Got opportunity to worked as a Shift Lead. Assigning tasks to specific employees based on role and skills. Training new staff and solve current team members queries.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Handling customer issues and employee disputes. Reporting any issues that arise during the shift.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Telephonic and remotely troubleshooting with Microsoft and Red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H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at Team.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We Raise Change and Release ID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ServiceNow)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to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implement that fail points.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Preparing for internal /external audit data</w:t>
      </w: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 </w:t>
      </w:r>
      <w:r>
        <w:rPr>
          <w:rFonts w:ascii="Times New Roman" w:hAnsi="Times New Roman" w:cs="Times New Roman"/>
          <w:b/>
          <w:sz w:val="24"/>
          <w:szCs w:val="24"/>
        </w:rPr>
        <w:t xml:space="preserve">Seshaasai Pvt Ltd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>
        <w:rPr>
          <w:rFonts w:ascii="Times New Roman" w:hAnsi="Times New Roman" w:cs="Times New Roman"/>
          <w:b/>
          <w:sz w:val="24"/>
          <w:szCs w:val="24"/>
        </w:rPr>
        <w:t xml:space="preserve"> 2021 – 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>
      <w:p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Designation: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Back Office Executive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spacing w:line="276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Ensuring timely and accurate operational reporting related to process on daily and monthly basis.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Verifying Policy Owner documents 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Releasing payments of customer as per the customers insurance policy.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before="120"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Maintaining daily trackers</w:t>
      </w:r>
    </w:p>
    <w:p>
      <w:pPr>
        <w:spacing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III. 3i Infotech Pvt Ltd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July</w:t>
      </w:r>
      <w:r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Nov20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20</w:t>
      </w:r>
      <w: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IN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July 2020 </w:t>
      </w:r>
      <w: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IN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IN"/>
        </w:rPr>
        <w:t>1</w:t>
      </w:r>
      <w: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IN"/>
        </w:rPr>
        <w:t>2</w:t>
      </w:r>
      <w:r>
        <w:rPr>
          <w:rFonts w:ascii="Times New Roman" w:eastAsia="Times New Roman" w:hAnsi="Times New Roman" w:cs="Times New Roman" w:hint="default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IN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Feb 2021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(Deputed at – </w:t>
      </w:r>
      <w:r>
        <w:rPr>
          <w:rFonts w:ascii="Times New Roman" w:hAnsi="Times New Roman" w:cs="Times New Roman"/>
          <w:sz w:val="24"/>
          <w:szCs w:val="24"/>
        </w:rPr>
        <w:t>DHFL</w:t>
      </w:r>
      <w:r>
        <w:rPr>
          <w:rFonts w:ascii="Times New Roman" w:hAnsi="Times New Roman" w:cs="Times New Roman"/>
          <w:sz w:val="24"/>
          <w:szCs w:val="24"/>
        </w:rPr>
        <w:t xml:space="preserve"> Project – </w:t>
      </w:r>
      <w:r>
        <w:rPr>
          <w:rFonts w:ascii="Times New Roman" w:hAnsi="Times New Roman" w:cs="Times New Roman"/>
          <w:sz w:val="24"/>
          <w:szCs w:val="24"/>
        </w:rPr>
        <w:t>3i Infotech Pvt Ltd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Back Office Executive</w:t>
      </w:r>
    </w:p>
    <w:p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>
      <w:pPr>
        <w:spacing w:before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Roles and Responsibilities:</w:t>
      </w:r>
    </w:p>
    <w:p>
      <w:pPr>
        <w:spacing w:before="120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Ensuring timely and accurate operational reporting related to process on daily and monthly basis.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Supervising the process.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Handling team and solving their quires regarding the process.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Providing Training to new joinee’s.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Allocating work to the Team Member’s and maintaining productivity.</w:t>
      </w:r>
    </w:p>
    <w:p>
      <w:pPr>
        <w:widowControl w:val="0"/>
        <w:numPr>
          <w:ilvl w:val="0"/>
          <w:numId w:val="4"/>
        </w:numPr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Solving various issues regarding process via telephonic conversation &amp;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Email with Client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.</w:t>
      </w:r>
    </w:p>
    <w:p>
      <w:pPr>
        <w:pStyle w:val="ListParagraph"/>
        <w:widowControl w:val="0"/>
        <w:tabs>
          <w:tab w:val="left" w:pos="3345"/>
        </w:tabs>
        <w:spacing w:line="390" w:lineRule="auto"/>
        <w:ind w:left="1440" w:right="45" w:firstLine="0"/>
        <w:rPr>
          <w:rFonts w:eastAsia="Cambria" w:cs="Cambria"/>
          <w:color w:val="000000"/>
          <w:sz w:val="24"/>
          <w:szCs w:val="24"/>
          <w:highlight w:val="white"/>
        </w:rPr>
      </w:pPr>
    </w:p>
    <w:p>
      <w:pPr>
        <w:pBdr>
          <w:top w:val="dotted" w:sz="4" w:space="1" w:color="000000"/>
          <w:bottom w:val="dotted" w:sz="4" w:space="1" w:color="000000"/>
        </w:pBdr>
        <w:shd w:val="clear" w:color="auto" w:fill="17365D"/>
        <w:ind w:firstLine="426"/>
        <w:jc w:val="center"/>
        <w:rPr>
          <w:rFonts w:ascii="Cambria" w:eastAsia="Cambria" w:hAnsi="Cambria" w:cs="Cambria"/>
          <w:b/>
          <w:smallCaps/>
          <w:color w:val="FFFFFF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FFFFFF"/>
          <w:sz w:val="24"/>
          <w:szCs w:val="24"/>
        </w:rPr>
        <w:t>ACADEMIC DETAILS</w:t>
      </w:r>
    </w:p>
    <w:p>
      <w:pPr>
        <w:tabs>
          <w:tab w:val="left" w:pos="284"/>
        </w:tabs>
        <w:rPr>
          <w:rFonts w:ascii="Cambria" w:eastAsia="Cambria" w:hAnsi="Cambria" w:cs="Cambria"/>
          <w:color w:val="0000FF"/>
        </w:rPr>
      </w:pPr>
    </w:p>
    <w:tbl>
      <w:tblPr>
        <w:tblStyle w:val="style4112"/>
        <w:tblW w:w="1065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2250"/>
        <w:gridCol w:w="2880"/>
        <w:gridCol w:w="2790"/>
        <w:gridCol w:w="1926"/>
      </w:tblGrid>
      <w:tr>
        <w:tblPrEx>
          <w:tblW w:w="10656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65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>
            <w:pPr>
              <w:pStyle w:val="Heading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Year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Course / Degree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University / Board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Percentage / Grade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</w:t>
            </w:r>
          </w:p>
        </w:tc>
      </w:tr>
      <w:tr>
        <w:tblPrEx>
          <w:tblW w:w="10656" w:type="dxa"/>
          <w:tblInd w:w="198" w:type="dxa"/>
          <w:tblLayout w:type="fixed"/>
          <w:tblLook w:val="0400"/>
        </w:tblPrEx>
        <w:trPr>
          <w:trHeight w:val="8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BSC-IT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Mumbai University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58.00%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Grade ‘C’</w:t>
            </w:r>
          </w:p>
        </w:tc>
      </w:tr>
      <w:tr>
        <w:tblPrEx>
          <w:tblW w:w="10656" w:type="dxa"/>
          <w:tblInd w:w="198" w:type="dxa"/>
          <w:tblLayout w:type="fixed"/>
          <w:tblLook w:val="0400"/>
        </w:tblPrEx>
        <w:trPr>
          <w:trHeight w:val="8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HSC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Maharashtra state board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58.00%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Second class</w:t>
            </w:r>
          </w:p>
        </w:tc>
      </w:tr>
      <w:tr>
        <w:tblPrEx>
          <w:tblW w:w="10656" w:type="dxa"/>
          <w:tblInd w:w="198" w:type="dxa"/>
          <w:tblLayout w:type="fixed"/>
          <w:tblLook w:val="0400"/>
        </w:tblPrEx>
        <w:trPr>
          <w:trHeight w:val="83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Maharashtra state board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81.64%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First Class</w:t>
            </w:r>
          </w:p>
        </w:tc>
      </w:tr>
    </w:tbl>
    <w:p>
      <w:pPr>
        <w:widowControl w:val="0"/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>
      <w:pPr>
        <w:widowControl w:val="0"/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F243E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CERTIFICATION</w:t>
      </w:r>
    </w:p>
    <w:p>
      <w:pPr>
        <w:widowControl w:val="0"/>
        <w:tabs>
          <w:tab w:val="left" w:pos="3345"/>
        </w:tabs>
        <w:spacing w:line="390" w:lineRule="auto"/>
        <w:ind w:right="45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45"/>
        </w:tabs>
        <w:spacing w:line="390" w:lineRule="auto"/>
        <w:ind w:right="45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MS-CIT</w:t>
      </w:r>
    </w:p>
    <w:p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F243E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DETAILS</w:t>
      </w:r>
    </w:p>
    <w:p>
      <w:pPr>
        <w:shd w:val="clear" w:color="auto" w:fill="FFFFFF"/>
        <w:rPr>
          <w:rFonts w:ascii="Cambria" w:eastAsia="Cambria" w:hAnsi="Cambria" w:cs="Cambria"/>
          <w:color w:val="0000FF"/>
        </w:rPr>
      </w:pP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Feb </w:t>
      </w:r>
      <w:r>
        <w:rPr>
          <w:rFonts w:ascii="Times New Roman" w:hAnsi="Times New Roman" w:cs="Times New Roman"/>
          <w:color w:val="000000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Marital Status: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Un-Married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Languages Known: English, Hindi, and Marathi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Sex: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Male</w:t>
      </w:r>
    </w:p>
    <w:p>
      <w:pPr>
        <w:shd w:val="clear" w:color="auto" w:fill="FFFFFF"/>
        <w:rPr>
          <w:rFonts w:ascii="Cambria" w:eastAsia="Cambria" w:hAnsi="Cambria" w:cs="Cambria"/>
          <w:color w:val="0000FF"/>
        </w:rPr>
      </w:pPr>
    </w:p>
    <w:p>
      <w:pPr>
        <w:shd w:val="clear" w:color="auto" w:fill="FFFFFF"/>
        <w:rPr>
          <w:rFonts w:ascii="Cambria" w:eastAsia="Cambria" w:hAnsi="Cambria" w:cs="Cambria"/>
          <w:color w:val="0000FF"/>
        </w:rPr>
      </w:pPr>
    </w:p>
    <w:p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F243E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DECLARATION</w:t>
      </w:r>
    </w:p>
    <w:p>
      <w:pPr>
        <w:shd w:val="clear" w:color="auto" w:fill="FFFFFF"/>
        <w:rPr>
          <w:rFonts w:ascii="Cambria" w:eastAsia="Cambria" w:hAnsi="Cambria" w:cs="Cambria"/>
          <w:color w:val="0000FF"/>
        </w:rPr>
      </w:pPr>
    </w:p>
    <w:p>
      <w:pPr>
        <w:shd w:val="clear" w:color="auto" w:fill="FFFFFF"/>
        <w:rPr>
          <w:rFonts w:ascii="Cambria" w:eastAsia="Cambria" w:hAnsi="Cambria" w:cs="Cambria"/>
          <w:color w:val="0000FF"/>
        </w:rPr>
      </w:pPr>
    </w:p>
    <w:p>
      <w:pPr>
        <w:widowControl w:val="0"/>
        <w:spacing w:after="60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color w:val="434343"/>
          <w:sz w:val="24"/>
          <w:szCs w:val="24"/>
          <w:highlight w:val="white"/>
        </w:rPr>
        <w:t xml:space="preserve">I </w:t>
      </w:r>
      <w:r>
        <w:rPr>
          <w:rFonts w:ascii="Cambria" w:eastAsia="Cambria" w:hAnsi="Cambria" w:cs="Cambria"/>
          <w:sz w:val="24"/>
          <w:szCs w:val="24"/>
          <w:highlight w:val="white"/>
        </w:rPr>
        <w:t>hereby declared that all information in this document is true &amp; correct by the best of my knowledge.</w:t>
      </w:r>
      <w:r>
        <w:rPr>
          <w:rFonts w:ascii="Cambria" w:eastAsia="Cambria" w:hAnsi="Cambria" w:cs="Cambria"/>
          <w:color w:val="434343"/>
          <w:sz w:val="24"/>
          <w:szCs w:val="24"/>
          <w:highlight w:val="white"/>
        </w:rPr>
        <w:tab/>
      </w:r>
    </w:p>
    <w:p>
      <w:pPr>
        <w:widowControl w:val="0"/>
        <w:spacing w:after="60"/>
        <w:rPr>
          <w:rFonts w:ascii="Cambria" w:eastAsia="Cambria" w:hAnsi="Cambria" w:cs="Cambria"/>
          <w:color w:val="0000FF"/>
        </w:rPr>
      </w:pPr>
    </w:p>
    <w:p>
      <w:pPr>
        <w:widowControl w:val="0"/>
        <w:spacing w:after="60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284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color w:val="0000FF"/>
        </w:rPr>
        <w:t xml:space="preserve">                                                                                                                                                       </w:t>
      </w:r>
    </w:p>
    <w:p>
      <w:pPr>
        <w:tabs>
          <w:tab w:val="left" w:pos="284"/>
        </w:tabs>
        <w:ind w:left="284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284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color w:val="0000FF"/>
        </w:rPr>
        <w:t xml:space="preserve">   </w:t>
      </w:r>
      <w:r>
        <w:rPr>
          <w:rFonts w:ascii="Cambria" w:eastAsia="Cambria" w:hAnsi="Cambria" w:cs="Cambria"/>
          <w:b/>
          <w:sz w:val="24"/>
          <w:szCs w:val="24"/>
        </w:rPr>
        <w:t>Place</w:t>
      </w:r>
      <w:r>
        <w:rPr>
          <w:rFonts w:ascii="Cambria" w:eastAsia="Cambria" w:hAnsi="Cambria" w:cs="Cambria"/>
          <w:b/>
          <w:color w:val="0000FF"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Mumbai</w:t>
      </w:r>
      <w:r>
        <w:rPr>
          <w:rFonts w:ascii="Cambria" w:eastAsia="Cambria" w:hAnsi="Cambria" w:cs="Cambria"/>
        </w:rPr>
        <w:t xml:space="preserve">                                                                                  </w:t>
      </w:r>
      <w:r>
        <w:rPr>
          <w:rFonts w:ascii="Cambria" w:eastAsia="Cambria" w:hAnsi="Cambria" w:cs="Cambria"/>
        </w:rPr>
        <w:t xml:space="preserve">            </w:t>
      </w:r>
      <w:r>
        <w:rPr>
          <w:rFonts w:ascii="Cambria" w:eastAsia="Cambria" w:hAnsi="Cambria" w:cs="Cambria"/>
          <w:b/>
          <w:sz w:val="24"/>
          <w:szCs w:val="24"/>
        </w:rPr>
        <w:t>RUPESH SURESH JADHAV</w:t>
      </w: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</w:p>
    <w:p>
      <w:pPr>
        <w:tabs>
          <w:tab w:val="left" w:pos="284"/>
        </w:tabs>
        <w:ind w:left="568" w:hanging="284"/>
        <w:jc w:val="center"/>
        <w:rPr>
          <w:rFonts w:ascii="Cambria" w:eastAsia="Cambria" w:hAnsi="Cambria" w:cs="Cambria"/>
          <w:color w:val="0000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709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83C05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94E67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CA52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98544590"/>
    <w:lvl w:ilvl="0">
      <w:start w:val="1"/>
      <w:numFmt w:val="bullet"/>
      <w:pStyle w:val="NormalJustifie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4"/>
    <w:multiLevelType w:val="multilevel"/>
    <w:tmpl w:val="1A28CB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5"/>
    <w:multiLevelType w:val="multilevel"/>
    <w:tmpl w:val="0196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6"/>
    <w:multiLevelType w:val="multilevel"/>
    <w:tmpl w:val="DCF8B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c941cc95-f798-4a64-bb59-f9b3129b4f00"/>
    <w:uiPriority w:val="9"/>
    <w:qFormat/>
    <w:pPr>
      <w:keepNext/>
      <w:keepLines/>
      <w:spacing w:before="40"/>
      <w:outlineLvl w:val="1"/>
    </w:pPr>
    <w:rPr>
      <w:rFonts w:ascii="Cambria" w:eastAsia="宋体" w:hAnsi="Cambria" w:cs="宋体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6d8eec26-0514-4e8b-80b2-8a5aec22cc90"/>
    <w:uiPriority w:val="9"/>
    <w:qFormat/>
    <w:pPr>
      <w:keepNext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 w:hanging="288"/>
      <w:contextualSpacing/>
      <w:jc w:val="both"/>
    </w:pPr>
    <w:rPr>
      <w:rFonts w:ascii="Cambria" w:eastAsia="Calibri" w:hAnsi="Cambria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link w:val="NoSpacing"/>
    <w:uiPriority w:val="1"/>
    <w:rPr>
      <w:sz w:val="22"/>
      <w:szCs w:val="22"/>
      <w:lang w:val="en-US" w:eastAsia="en-US" w:bidi="ar-SA"/>
    </w:rPr>
  </w:style>
  <w:style w:type="character" w:customStyle="1" w:styleId="cbstyle">
    <w:name w:val="cb_style"/>
    <w:basedOn w:val="DefaultParagraphFont"/>
  </w:style>
  <w:style w:type="paragraph" w:customStyle="1" w:styleId="Char">
    <w:name w:val="Char"/>
    <w:basedOn w:val="Normal"/>
    <w:pPr>
      <w:spacing w:before="60" w:after="160" w:line="240" w:lineRule="exact"/>
    </w:pPr>
    <w:rPr>
      <w:rFonts w:cs="Arial"/>
      <w:color w:val="FF00F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3Char6d8eec26-0514-4e8b-80b2-8a5aec22cc90">
    <w:name w:val="Heading 3 Char_6d8eec26-0514-4e8b-80b2-8a5aec22cc90"/>
    <w:link w:val="Heading3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pPr>
      <w:spacing w:line="360" w:lineRule="auto"/>
      <w:ind w:right="-274"/>
    </w:pPr>
    <w:rPr>
      <w:rFonts w:ascii="Times New Roman" w:hAnsi="Times New Roman"/>
      <w:i/>
      <w:lang w:val="en-US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i/>
      <w:szCs w:val="20"/>
      <w:lang w:val="en-US"/>
    </w:rPr>
  </w:style>
  <w:style w:type="paragraph" w:customStyle="1" w:styleId="NormalJustified">
    <w:name w:val="Normal + Justified"/>
    <w:basedOn w:val="Normal"/>
    <w:pPr>
      <w:numPr>
        <w:ilvl w:val="0"/>
        <w:numId w:val="1"/>
      </w:numPr>
      <w:suppressAutoHyphens/>
      <w:spacing w:after="220" w:line="220" w:lineRule="atLeast"/>
      <w:jc w:val="both"/>
    </w:pPr>
    <w:rPr>
      <w:rFonts w:ascii="Arial" w:eastAsia="Batang" w:hAnsi="Arial" w:cs="Arial"/>
      <w:spacing w:val="-5"/>
      <w:sz w:val="24"/>
      <w:szCs w:val="24"/>
      <w:lang w:val="en-US" w:eastAsia="ar-SA"/>
    </w:rPr>
  </w:style>
  <w:style w:type="paragraph" w:customStyle="1" w:styleId="Normal1">
    <w:name w:val="Normal1"/>
    <w:pPr>
      <w:widowControl w:val="0"/>
      <w:jc w:val="both"/>
    </w:pPr>
    <w:rPr>
      <w:color w:val="000000"/>
    </w:rPr>
  </w:style>
  <w:style w:type="paragraph" w:styleId="Header">
    <w:name w:val="header"/>
    <w:basedOn w:val="Normal"/>
    <w:link w:val="HeaderChard3f00de7-1c71-4732-8d85-abd94b08e55e"/>
    <w:uiPriority w:val="99"/>
    <w:pPr>
      <w:tabs>
        <w:tab w:val="center" w:pos="4680"/>
        <w:tab w:val="right" w:pos="9360"/>
      </w:tabs>
    </w:pPr>
  </w:style>
  <w:style w:type="character" w:customStyle="1" w:styleId="HeaderChard3f00de7-1c71-4732-8d85-abd94b08e55e">
    <w:name w:val="Header Char_d3f00de7-1c71-4732-8d85-abd94b08e55e"/>
    <w:link w:val="Header"/>
    <w:uiPriority w:val="99"/>
    <w:rPr>
      <w:rFonts w:ascii="Verdana" w:eastAsia="Times New Roman" w:hAnsi="Verdana"/>
      <w:lang w:val="en-GB"/>
    </w:rPr>
  </w:style>
  <w:style w:type="paragraph" w:styleId="Footer">
    <w:name w:val="footer"/>
    <w:basedOn w:val="Normal"/>
    <w:link w:val="FooterChar9884e77b-50c9-4b8c-98d0-f597d4e41f56"/>
    <w:uiPriority w:val="99"/>
    <w:pPr>
      <w:tabs>
        <w:tab w:val="center" w:pos="4680"/>
        <w:tab w:val="right" w:pos="9360"/>
      </w:tabs>
    </w:pPr>
  </w:style>
  <w:style w:type="character" w:customStyle="1" w:styleId="FooterChar9884e77b-50c9-4b8c-98d0-f597d4e41f56">
    <w:name w:val="Footer Char_9884e77b-50c9-4b8c-98d0-f597d4e41f56"/>
    <w:link w:val="Footer"/>
    <w:uiPriority w:val="99"/>
    <w:rPr>
      <w:rFonts w:ascii="Verdana" w:eastAsia="Times New Roman" w:hAnsi="Verdana"/>
      <w:lang w:val="en-GB"/>
    </w:rPr>
  </w:style>
  <w:style w:type="paragraph" w:customStyle="1" w:styleId="p0">
    <w:name w:val="p0"/>
    <w:basedOn w:val="Normal"/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customStyle="1" w:styleId="Heading2Charc941cc95-f798-4a64-bb59-f9b3129b4f00">
    <w:name w:val="Heading 2 Char_c941cc95-f798-4a64-bb59-f9b3129b4f00"/>
    <w:basedOn w:val="DefaultParagraphFont"/>
    <w:link w:val="Heading2"/>
    <w:uiPriority w:val="9"/>
    <w:rPr>
      <w:rFonts w:ascii="Cambria" w:eastAsia="宋体" w:hAnsi="Cambria" w:cs="宋体"/>
      <w:color w:val="365F91"/>
      <w:sz w:val="26"/>
      <w:szCs w:val="26"/>
      <w:lang w:val="en-GB"/>
    </w:rPr>
  </w:style>
  <w:style w:type="table" w:styleId="TableGrid">
    <w:name w:val="Table Grid"/>
    <w:basedOn w:val="TableNormal"/>
    <w:uiPriority w:val="59"/>
    <w:rPr>
      <w:rFonts w:ascii="Calibri" w:eastAsia="宋体" w:hAnsi="Calibri" w:cs="宋体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111">
    <w:name w:val="style4111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style4112">
    <w:name w:val="style41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8b0d474463bd50bb24c8a8f87a6943e134f530e18705c4458440321091b5b58120c1903124458580a4356014b4450530401195c1333471b1b111245505509524a011503504e1c180c571833471b1b0110405d5409535601514841481f0f2b561358191b195115495d0c00584e4209430247460c590858184508105042445b0c0f054e4108120211474a411b1213471b1b11174551590d5248110a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Sc2yVzWVn3NU+4ivEw6zqGJjjw==">AMUW2mVfn2JTrzCqxEtNIjUnkngfI8BB7R3yYOP1p5RYC/il8AiL7E2VN9vUslqGL7IueTfXCe77vvdKLoADTc3w0p8THnO7TFNeNSH1AS2DN2dZ49FReYc=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597</Words>
  <Characters>3469</Characters>
  <Application>Microsoft Office Word</Application>
  <DocSecurity>0</DocSecurity>
  <Lines>0</Lines>
  <Paragraphs>165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Sinha</dc:creator>
  <cp:lastModifiedBy>EB2101</cp:lastModifiedBy>
  <cp:revision>2</cp:revision>
  <dcterms:created xsi:type="dcterms:W3CDTF">2023-03-30T18:45:00Z</dcterms:created>
  <dcterms:modified xsi:type="dcterms:W3CDTF">2023-08-13T02:28:42Z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291dd3574e754b8b8364d09f6b6cd784</vt:lpwstr>
  </property>
</Properties>
</file>