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6D2" w:rsidRPr="00194A27" w:rsidRDefault="00EE6D9B">
      <w:pPr>
        <w:rPr>
          <w:b/>
          <w:bCs/>
          <w:color w:val="00B050"/>
        </w:rPr>
      </w:pPr>
      <w:r w:rsidRPr="007A73A4">
        <w:rPr>
          <w:color w:val="000000" w:themeColor="text1"/>
        </w:rPr>
        <w:t xml:space="preserve">                                  </w:t>
      </w:r>
      <w:r w:rsidRPr="007A73A4">
        <w:rPr>
          <w:b/>
          <w:bCs/>
          <w:color w:val="000000" w:themeColor="text1"/>
        </w:rPr>
        <w:t xml:space="preserve"> </w:t>
      </w:r>
      <w:r w:rsidRPr="00194A27">
        <w:rPr>
          <w:b/>
          <w:bCs/>
          <w:color w:val="00B050"/>
        </w:rPr>
        <w:t>A novel method for handwritten digit recognition system</w:t>
      </w:r>
    </w:p>
    <w:p w:rsidR="0032048F" w:rsidRPr="007A73A4" w:rsidRDefault="0032048F">
      <w:pPr>
        <w:rPr>
          <w:b/>
          <w:bCs/>
          <w:color w:val="000000" w:themeColor="text1"/>
        </w:rPr>
      </w:pPr>
    </w:p>
    <w:p w:rsidR="0032048F" w:rsidRPr="00E30AF2" w:rsidRDefault="0032048F">
      <w:pPr>
        <w:rPr>
          <w:b/>
          <w:bCs/>
          <w:color w:val="00B050"/>
        </w:rPr>
      </w:pPr>
      <w:r w:rsidRPr="00E30AF2">
        <w:rPr>
          <w:b/>
          <w:bCs/>
          <w:color w:val="00B050"/>
        </w:rPr>
        <w:t>Proposed Solution Template:</w:t>
      </w:r>
    </w:p>
    <w:p w:rsidR="0032048F" w:rsidRPr="00E30AF2" w:rsidRDefault="0032048F">
      <w:pPr>
        <w:rPr>
          <w:b/>
          <w:bCs/>
          <w:color w:val="00B050"/>
        </w:rPr>
      </w:pPr>
      <w:r w:rsidRPr="00E30AF2">
        <w:rPr>
          <w:b/>
          <w:bCs/>
          <w:color w:val="00B050"/>
        </w:rPr>
        <w:t>Project team shall fill the following information in proposed solution template.</w:t>
      </w:r>
    </w:p>
    <w:tbl>
      <w:tblPr>
        <w:tblStyle w:val="TableGrid"/>
        <w:tblW w:w="9208" w:type="dxa"/>
        <w:tblLook w:val="0480" w:firstRow="0" w:lastRow="0" w:firstColumn="1" w:lastColumn="0" w:noHBand="0" w:noVBand="1"/>
      </w:tblPr>
      <w:tblGrid>
        <w:gridCol w:w="4604"/>
        <w:gridCol w:w="4604"/>
      </w:tblGrid>
      <w:tr w:rsidR="007A73A4" w:rsidRPr="007A73A4" w:rsidTr="008D4864">
        <w:trPr>
          <w:trHeight w:val="1917"/>
        </w:trPr>
        <w:tc>
          <w:tcPr>
            <w:tcW w:w="4604" w:type="dxa"/>
          </w:tcPr>
          <w:p w:rsidR="00A57392" w:rsidRPr="007A73A4" w:rsidRDefault="004D6544">
            <w:pPr>
              <w:rPr>
                <w:b/>
                <w:bCs/>
                <w:color w:val="000000" w:themeColor="text1"/>
              </w:rPr>
            </w:pPr>
            <w:r w:rsidRPr="007A73A4">
              <w:rPr>
                <w:b/>
                <w:bCs/>
                <w:color w:val="000000" w:themeColor="text1"/>
              </w:rPr>
              <w:t>Parameter</w:t>
            </w:r>
          </w:p>
        </w:tc>
        <w:tc>
          <w:tcPr>
            <w:tcW w:w="4604" w:type="dxa"/>
          </w:tcPr>
          <w:p w:rsidR="00A57392" w:rsidRPr="007A73A4" w:rsidRDefault="005A42D6">
            <w:pPr>
              <w:rPr>
                <w:b/>
                <w:bCs/>
                <w:color w:val="000000" w:themeColor="text1"/>
              </w:rPr>
            </w:pPr>
            <w:r w:rsidRPr="007A73A4">
              <w:rPr>
                <w:b/>
                <w:bCs/>
                <w:color w:val="000000" w:themeColor="text1"/>
              </w:rPr>
              <w:t>Description</w:t>
            </w:r>
          </w:p>
        </w:tc>
      </w:tr>
      <w:tr w:rsidR="007A73A4" w:rsidRPr="007A73A4" w:rsidTr="008D4864">
        <w:trPr>
          <w:trHeight w:val="1989"/>
        </w:trPr>
        <w:tc>
          <w:tcPr>
            <w:tcW w:w="4604" w:type="dxa"/>
          </w:tcPr>
          <w:p w:rsidR="009C21BD" w:rsidRPr="007A73A4" w:rsidRDefault="009C21BD">
            <w:pPr>
              <w:rPr>
                <w:b/>
                <w:bCs/>
                <w:color w:val="000000" w:themeColor="text1"/>
              </w:rPr>
            </w:pPr>
            <w:r w:rsidRPr="007A73A4">
              <w:rPr>
                <w:b/>
                <w:bCs/>
                <w:color w:val="000000" w:themeColor="text1"/>
              </w:rPr>
              <w:t xml:space="preserve">Problem Statement (Problem to be </w:t>
            </w:r>
          </w:p>
          <w:p w:rsidR="009C21BD" w:rsidRPr="007A73A4" w:rsidRDefault="009C21BD">
            <w:pPr>
              <w:rPr>
                <w:b/>
                <w:bCs/>
                <w:color w:val="000000" w:themeColor="text1"/>
              </w:rPr>
            </w:pPr>
            <w:r w:rsidRPr="007A73A4">
              <w:rPr>
                <w:b/>
                <w:bCs/>
                <w:color w:val="000000" w:themeColor="text1"/>
              </w:rPr>
              <w:t>solved)</w:t>
            </w:r>
          </w:p>
        </w:tc>
        <w:tc>
          <w:tcPr>
            <w:tcW w:w="4604" w:type="dxa"/>
          </w:tcPr>
          <w:p w:rsidR="00A57392" w:rsidRPr="007A73A4" w:rsidRDefault="00BB20C9">
            <w:pPr>
              <w:rPr>
                <w:b/>
                <w:bCs/>
                <w:color w:val="000000" w:themeColor="text1"/>
              </w:rPr>
            </w:pPr>
            <w:r w:rsidRPr="007A73A4">
              <w:rPr>
                <w:b/>
                <w:bCs/>
                <w:color w:val="000000" w:themeColor="text1"/>
              </w:rPr>
              <w:t xml:space="preserve">Manually written digits are of a different size, thickness, position and direction. In this manner, various difficulties must be considered to determine the issue of handwritten </w:t>
            </w:r>
            <w:proofErr w:type="spellStart"/>
            <w:r w:rsidRPr="007A73A4">
              <w:rPr>
                <w:b/>
                <w:bCs/>
                <w:color w:val="000000" w:themeColor="text1"/>
              </w:rPr>
              <w:t>dir</w:t>
            </w:r>
            <w:proofErr w:type="spellEnd"/>
            <w:r w:rsidRPr="007A73A4">
              <w:rPr>
                <w:b/>
                <w:bCs/>
                <w:color w:val="000000" w:themeColor="text1"/>
              </w:rPr>
              <w:t xml:space="preserve"> recognition.</w:t>
            </w:r>
          </w:p>
        </w:tc>
      </w:tr>
      <w:tr w:rsidR="007A73A4" w:rsidRPr="007A73A4" w:rsidTr="008D4864">
        <w:trPr>
          <w:trHeight w:val="1917"/>
        </w:trPr>
        <w:tc>
          <w:tcPr>
            <w:tcW w:w="4604" w:type="dxa"/>
          </w:tcPr>
          <w:p w:rsidR="00A57392" w:rsidRPr="007A73A4" w:rsidRDefault="00B36395">
            <w:pPr>
              <w:rPr>
                <w:b/>
                <w:bCs/>
                <w:color w:val="000000" w:themeColor="text1"/>
              </w:rPr>
            </w:pPr>
            <w:r w:rsidRPr="007A73A4">
              <w:rPr>
                <w:b/>
                <w:bCs/>
                <w:color w:val="000000" w:themeColor="text1"/>
              </w:rPr>
              <w:t>Idea/Solution description:</w:t>
            </w:r>
          </w:p>
        </w:tc>
        <w:tc>
          <w:tcPr>
            <w:tcW w:w="4604" w:type="dxa"/>
          </w:tcPr>
          <w:p w:rsidR="00A57392" w:rsidRPr="007A73A4" w:rsidRDefault="00C11F01">
            <w:pPr>
              <w:rPr>
                <w:b/>
                <w:bCs/>
                <w:color w:val="000000" w:themeColor="text1"/>
              </w:rPr>
            </w:pPr>
            <w:r w:rsidRPr="007A73A4">
              <w:rPr>
                <w:b/>
                <w:bCs/>
                <w:color w:val="000000" w:themeColor="text1"/>
              </w:rPr>
              <w:t>To solve this problem, we are going to implement a classification algorithm to recognize the handwritten digits. This algorithm will be effective in order to recognize digits which are of different compositions.</w:t>
            </w:r>
          </w:p>
        </w:tc>
      </w:tr>
      <w:tr w:rsidR="007A73A4" w:rsidRPr="007A73A4" w:rsidTr="008D4864">
        <w:trPr>
          <w:trHeight w:val="1917"/>
        </w:trPr>
        <w:tc>
          <w:tcPr>
            <w:tcW w:w="4604" w:type="dxa"/>
          </w:tcPr>
          <w:p w:rsidR="00700BA0" w:rsidRPr="007A73A4" w:rsidRDefault="00EB3E28" w:rsidP="003953AF">
            <w:pPr>
              <w:rPr>
                <w:b/>
                <w:bCs/>
                <w:color w:val="000000" w:themeColor="text1"/>
              </w:rPr>
            </w:pPr>
            <w:r w:rsidRPr="007A73A4">
              <w:rPr>
                <w:b/>
                <w:bCs/>
                <w:color w:val="000000" w:themeColor="text1"/>
              </w:rPr>
              <w:t>Novelty/Uniqueness</w:t>
            </w:r>
          </w:p>
        </w:tc>
        <w:tc>
          <w:tcPr>
            <w:tcW w:w="4604" w:type="dxa"/>
          </w:tcPr>
          <w:p w:rsidR="00835D48" w:rsidRPr="007A73A4" w:rsidRDefault="00835D48" w:rsidP="003953AF">
            <w:pPr>
              <w:rPr>
                <w:b/>
                <w:bCs/>
                <w:color w:val="000000" w:themeColor="text1"/>
              </w:rPr>
            </w:pPr>
            <w:r w:rsidRPr="007A73A4">
              <w:rPr>
                <w:b/>
                <w:bCs/>
                <w:color w:val="000000" w:themeColor="text1"/>
              </w:rPr>
              <w:t>Strategy for perceiving and arranging</w:t>
            </w:r>
          </w:p>
          <w:p w:rsidR="003E03CA" w:rsidRPr="007A73A4" w:rsidRDefault="00835D48" w:rsidP="003953AF">
            <w:pPr>
              <w:rPr>
                <w:b/>
                <w:bCs/>
                <w:color w:val="000000" w:themeColor="text1"/>
              </w:rPr>
            </w:pPr>
            <w:r w:rsidRPr="007A73A4">
              <w:rPr>
                <w:b/>
                <w:bCs/>
                <w:color w:val="000000" w:themeColor="text1"/>
              </w:rPr>
              <w:t xml:space="preserve">transcribed digits. </w:t>
            </w:r>
          </w:p>
          <w:p w:rsidR="00835D48" w:rsidRPr="007A73A4" w:rsidRDefault="00835D48" w:rsidP="003953AF">
            <w:pPr>
              <w:rPr>
                <w:b/>
                <w:bCs/>
                <w:color w:val="000000" w:themeColor="text1"/>
              </w:rPr>
            </w:pPr>
            <w:r w:rsidRPr="007A73A4">
              <w:rPr>
                <w:b/>
                <w:bCs/>
                <w:color w:val="000000" w:themeColor="text1"/>
              </w:rPr>
              <w:t>Can be used offline</w:t>
            </w:r>
          </w:p>
          <w:p w:rsidR="00835D48" w:rsidRPr="007A73A4" w:rsidRDefault="00835D48" w:rsidP="003953AF">
            <w:pPr>
              <w:rPr>
                <w:b/>
                <w:bCs/>
                <w:color w:val="000000" w:themeColor="text1"/>
              </w:rPr>
            </w:pPr>
            <w:r w:rsidRPr="007A73A4">
              <w:rPr>
                <w:b/>
                <w:bCs/>
                <w:color w:val="000000" w:themeColor="text1"/>
              </w:rPr>
              <w:t>Provided more data sets for more accuracy The uniqueness and assortment in the composition styles of various individuals additionally influence the example and</w:t>
            </w:r>
          </w:p>
          <w:p w:rsidR="00835D48" w:rsidRPr="007A73A4" w:rsidRDefault="00835D48" w:rsidP="003953AF">
            <w:pPr>
              <w:rPr>
                <w:b/>
                <w:bCs/>
                <w:color w:val="000000" w:themeColor="text1"/>
              </w:rPr>
            </w:pPr>
            <w:r w:rsidRPr="007A73A4">
              <w:rPr>
                <w:b/>
                <w:bCs/>
                <w:color w:val="000000" w:themeColor="text1"/>
              </w:rPr>
              <w:t>presence of the digits.</w:t>
            </w:r>
          </w:p>
        </w:tc>
      </w:tr>
      <w:tr w:rsidR="007A73A4" w:rsidRPr="007A73A4" w:rsidTr="008D4864">
        <w:trPr>
          <w:trHeight w:val="1989"/>
        </w:trPr>
        <w:tc>
          <w:tcPr>
            <w:tcW w:w="4604" w:type="dxa"/>
          </w:tcPr>
          <w:p w:rsidR="00700BA0" w:rsidRPr="007A73A4" w:rsidRDefault="0065074F" w:rsidP="003953AF">
            <w:pPr>
              <w:rPr>
                <w:b/>
                <w:bCs/>
                <w:color w:val="000000" w:themeColor="text1"/>
              </w:rPr>
            </w:pPr>
            <w:r w:rsidRPr="007A73A4">
              <w:rPr>
                <w:b/>
                <w:bCs/>
                <w:color w:val="000000" w:themeColor="text1"/>
              </w:rPr>
              <w:t>Social Impact/Customer Satisfaction</w:t>
            </w:r>
          </w:p>
        </w:tc>
        <w:tc>
          <w:tcPr>
            <w:tcW w:w="4604" w:type="dxa"/>
          </w:tcPr>
          <w:p w:rsidR="00EC4558" w:rsidRPr="007A73A4" w:rsidRDefault="00EC4558" w:rsidP="003953AF">
            <w:pPr>
              <w:rPr>
                <w:b/>
                <w:bCs/>
                <w:color w:val="000000" w:themeColor="text1"/>
              </w:rPr>
            </w:pPr>
            <w:r w:rsidRPr="007A73A4">
              <w:rPr>
                <w:b/>
                <w:bCs/>
                <w:color w:val="000000" w:themeColor="text1"/>
              </w:rPr>
              <w:t>The main social impact of this work is to ensure effective and reliable approaches for recognition of handwritten digits and make banking operations easier and error free. Customers will feel at ease, as it is easy and convenient to use.</w:t>
            </w:r>
          </w:p>
          <w:p w:rsidR="00EC4558" w:rsidRPr="007A73A4" w:rsidRDefault="00EC4558" w:rsidP="003953AF">
            <w:pPr>
              <w:rPr>
                <w:b/>
                <w:bCs/>
                <w:color w:val="000000" w:themeColor="text1"/>
              </w:rPr>
            </w:pPr>
            <w:r w:rsidRPr="007A73A4">
              <w:rPr>
                <w:b/>
                <w:bCs/>
                <w:color w:val="000000" w:themeColor="text1"/>
              </w:rPr>
              <w:t>As the accuracy is acceptable, this can have</w:t>
            </w:r>
          </w:p>
          <w:p w:rsidR="00EC4558" w:rsidRPr="007A73A4" w:rsidRDefault="00EC4558" w:rsidP="003953AF">
            <w:pPr>
              <w:rPr>
                <w:b/>
                <w:bCs/>
                <w:color w:val="000000" w:themeColor="text1"/>
              </w:rPr>
            </w:pPr>
            <w:r w:rsidRPr="007A73A4">
              <w:rPr>
                <w:b/>
                <w:bCs/>
                <w:color w:val="000000" w:themeColor="text1"/>
              </w:rPr>
              <w:t>many applications.</w:t>
            </w:r>
          </w:p>
        </w:tc>
      </w:tr>
      <w:tr w:rsidR="007A73A4" w:rsidRPr="007A73A4" w:rsidTr="008D4864">
        <w:trPr>
          <w:trHeight w:val="1917"/>
        </w:trPr>
        <w:tc>
          <w:tcPr>
            <w:tcW w:w="4604" w:type="dxa"/>
          </w:tcPr>
          <w:p w:rsidR="00700BA0" w:rsidRPr="007A73A4" w:rsidRDefault="000140B5" w:rsidP="003953AF">
            <w:pPr>
              <w:rPr>
                <w:b/>
                <w:bCs/>
                <w:color w:val="000000" w:themeColor="text1"/>
              </w:rPr>
            </w:pPr>
            <w:r w:rsidRPr="007A73A4">
              <w:rPr>
                <w:b/>
                <w:bCs/>
                <w:color w:val="000000" w:themeColor="text1"/>
              </w:rPr>
              <w:lastRenderedPageBreak/>
              <w:t>Business Model (Revenue Model)</w:t>
            </w:r>
          </w:p>
        </w:tc>
        <w:tc>
          <w:tcPr>
            <w:tcW w:w="4604" w:type="dxa"/>
          </w:tcPr>
          <w:p w:rsidR="00700BA0" w:rsidRPr="007A73A4" w:rsidRDefault="00F47399" w:rsidP="003953AF">
            <w:pPr>
              <w:rPr>
                <w:b/>
                <w:bCs/>
                <w:color w:val="000000" w:themeColor="text1"/>
              </w:rPr>
            </w:pPr>
            <w:r w:rsidRPr="007A73A4">
              <w:rPr>
                <w:b/>
                <w:bCs/>
                <w:color w:val="000000" w:themeColor="text1"/>
              </w:rPr>
              <w:t>This novel method for Handwritten Digit Recognition System can be approached by many Industries which needs this application including, programmed bank checks, postal locations and tax documents and so on. Humans recognizing the handwritten digits with their naked eye can be difficult at times as it of different sizes, thickness, direction and ca also lead to making errors due to these factors. This is when our proposed solutions comes</w:t>
            </w:r>
            <w:r w:rsidR="0081772B" w:rsidRPr="007A73A4">
              <w:rPr>
                <w:b/>
                <w:bCs/>
                <w:color w:val="000000" w:themeColor="text1"/>
              </w:rPr>
              <w:t xml:space="preserve"> </w:t>
            </w:r>
            <w:r w:rsidRPr="007A73A4">
              <w:rPr>
                <w:b/>
                <w:bCs/>
                <w:color w:val="000000" w:themeColor="text1"/>
              </w:rPr>
              <w:t>into help. We provide different data sets which helps in recognition with accuracy, so that human making errors can be avoided respectively</w:t>
            </w:r>
          </w:p>
        </w:tc>
      </w:tr>
      <w:tr w:rsidR="007A73A4" w:rsidRPr="007A73A4" w:rsidTr="008D4864">
        <w:trPr>
          <w:trHeight w:val="1917"/>
        </w:trPr>
        <w:tc>
          <w:tcPr>
            <w:tcW w:w="4604" w:type="dxa"/>
          </w:tcPr>
          <w:p w:rsidR="003405B2" w:rsidRPr="007A73A4" w:rsidRDefault="001E2796" w:rsidP="003953AF">
            <w:pPr>
              <w:rPr>
                <w:b/>
                <w:bCs/>
                <w:color w:val="000000" w:themeColor="text1"/>
              </w:rPr>
            </w:pPr>
            <w:r w:rsidRPr="007A73A4">
              <w:rPr>
                <w:b/>
                <w:bCs/>
                <w:color w:val="000000" w:themeColor="text1"/>
              </w:rPr>
              <w:t>Scalability of the Solution</w:t>
            </w:r>
          </w:p>
        </w:tc>
        <w:tc>
          <w:tcPr>
            <w:tcW w:w="4604" w:type="dxa"/>
          </w:tcPr>
          <w:p w:rsidR="003405B2" w:rsidRPr="007A73A4" w:rsidRDefault="001B610A" w:rsidP="003953AF">
            <w:pPr>
              <w:rPr>
                <w:b/>
                <w:bCs/>
                <w:color w:val="000000" w:themeColor="text1"/>
              </w:rPr>
            </w:pPr>
            <w:r w:rsidRPr="007A73A4">
              <w:rPr>
                <w:b/>
                <w:bCs/>
                <w:color w:val="000000" w:themeColor="text1"/>
              </w:rPr>
              <w:t>Financial and other business organizations such as banks are facing issues in Recognizing written digits such as in cheques etc. This can be handled by our handwritten digit recognition project as they expand into different business domains without impacting performance. Our proposed solution is scalable as it is dynamic and also trained using Al and deep learning Models.</w:t>
            </w:r>
          </w:p>
        </w:tc>
      </w:tr>
    </w:tbl>
    <w:p w:rsidR="00B20ABF" w:rsidRPr="007A73A4" w:rsidRDefault="00EE5621">
      <w:pPr>
        <w:rPr>
          <w:b/>
          <w:bCs/>
          <w:color w:val="000000" w:themeColor="text1"/>
        </w:rPr>
      </w:pPr>
      <w:proofErr w:type="spellStart"/>
      <w:r>
        <w:rPr>
          <w:b/>
          <w:bCs/>
          <w:color w:val="000000" w:themeColor="text1"/>
        </w:rPr>
        <w:t>Manikandan</w:t>
      </w:r>
      <w:proofErr w:type="spellEnd"/>
      <w:r>
        <w:rPr>
          <w:b/>
          <w:bCs/>
          <w:color w:val="000000" w:themeColor="text1"/>
        </w:rPr>
        <w:t xml:space="preserve"> M, </w:t>
      </w:r>
      <w:proofErr w:type="spellStart"/>
      <w:r>
        <w:rPr>
          <w:b/>
          <w:bCs/>
          <w:color w:val="000000" w:themeColor="text1"/>
        </w:rPr>
        <w:t>Prem</w:t>
      </w:r>
      <w:proofErr w:type="spellEnd"/>
      <w:r>
        <w:rPr>
          <w:b/>
          <w:bCs/>
          <w:color w:val="000000" w:themeColor="text1"/>
        </w:rPr>
        <w:t xml:space="preserve"> K, </w:t>
      </w:r>
      <w:proofErr w:type="spellStart"/>
      <w:r>
        <w:rPr>
          <w:b/>
          <w:bCs/>
          <w:color w:val="000000" w:themeColor="text1"/>
        </w:rPr>
        <w:t>Abinesh</w:t>
      </w:r>
      <w:proofErr w:type="spellEnd"/>
      <w:r>
        <w:rPr>
          <w:b/>
          <w:bCs/>
          <w:color w:val="000000" w:themeColor="text1"/>
        </w:rPr>
        <w:t xml:space="preserve"> N, </w:t>
      </w:r>
      <w:proofErr w:type="spellStart"/>
      <w:r>
        <w:rPr>
          <w:b/>
          <w:bCs/>
          <w:color w:val="000000" w:themeColor="text1"/>
        </w:rPr>
        <w:t>Pandi</w:t>
      </w:r>
      <w:proofErr w:type="spellEnd"/>
      <w:r>
        <w:rPr>
          <w:b/>
          <w:bCs/>
          <w:color w:val="000000" w:themeColor="text1"/>
        </w:rPr>
        <w:t xml:space="preserve"> R</w:t>
      </w:r>
    </w:p>
    <w:sectPr w:rsidR="00B20ABF" w:rsidRPr="007A7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D2"/>
    <w:rsid w:val="000140B5"/>
    <w:rsid w:val="00194A27"/>
    <w:rsid w:val="001B610A"/>
    <w:rsid w:val="001E2796"/>
    <w:rsid w:val="001F0156"/>
    <w:rsid w:val="00215451"/>
    <w:rsid w:val="00233A1C"/>
    <w:rsid w:val="0032048F"/>
    <w:rsid w:val="003405B2"/>
    <w:rsid w:val="003E03CA"/>
    <w:rsid w:val="004A25A0"/>
    <w:rsid w:val="004B6547"/>
    <w:rsid w:val="004D6544"/>
    <w:rsid w:val="00504EBA"/>
    <w:rsid w:val="005A42D6"/>
    <w:rsid w:val="0065074F"/>
    <w:rsid w:val="006A46D2"/>
    <w:rsid w:val="00700BA0"/>
    <w:rsid w:val="007A73A4"/>
    <w:rsid w:val="007B6F49"/>
    <w:rsid w:val="0081772B"/>
    <w:rsid w:val="00835D48"/>
    <w:rsid w:val="0086005B"/>
    <w:rsid w:val="008D4864"/>
    <w:rsid w:val="009C21BD"/>
    <w:rsid w:val="009C42A0"/>
    <w:rsid w:val="00A23AAA"/>
    <w:rsid w:val="00A57392"/>
    <w:rsid w:val="00B20ABF"/>
    <w:rsid w:val="00B36395"/>
    <w:rsid w:val="00BB20C9"/>
    <w:rsid w:val="00C11F01"/>
    <w:rsid w:val="00C61213"/>
    <w:rsid w:val="00D519F4"/>
    <w:rsid w:val="00E1549F"/>
    <w:rsid w:val="00E30AF2"/>
    <w:rsid w:val="00EB3E28"/>
    <w:rsid w:val="00EC4558"/>
    <w:rsid w:val="00EE31ED"/>
    <w:rsid w:val="00EE5621"/>
    <w:rsid w:val="00EE6D9B"/>
    <w:rsid w:val="00F47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782FF6E-F698-DC43-83C6-098034F4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2022-09-29T14:14:00Z</dcterms:created>
  <dcterms:modified xsi:type="dcterms:W3CDTF">2022-09-29T14:14:00Z</dcterms:modified>
</cp:coreProperties>
</file>