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69" w:rsidRDefault="00F92A69" w:rsidP="00F92A69">
      <w:pPr>
        <w:numPr>
          <w:ilvl w:val="0"/>
          <w:numId w:val="1"/>
        </w:numPr>
      </w:pPr>
      <w:r w:rsidRPr="00F92A69">
        <w:t xml:space="preserve">How would you describe </w:t>
      </w:r>
      <w:proofErr w:type="spellStart"/>
      <w:r w:rsidRPr="00F92A69">
        <w:t>TensorFlow</w:t>
      </w:r>
      <w:proofErr w:type="spellEnd"/>
      <w:r w:rsidRPr="00F92A69">
        <w:t xml:space="preserve"> in a short sentence? What are its main features? Can you name other popular Deep Learning libraries?</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proofErr w:type="spellStart"/>
      <w:r w:rsidRPr="004F7554">
        <w:rPr>
          <w:b/>
          <w:bCs/>
        </w:rPr>
        <w:t>TensorFlow</w:t>
      </w:r>
      <w:proofErr w:type="spellEnd"/>
      <w:r w:rsidRPr="004F7554">
        <w:rPr>
          <w:b/>
          <w:bCs/>
        </w:rPr>
        <w:t xml:space="preserve"> is an open-source library for numerical computation, particularly well suited and fine-tuned for large-scale Machine Learning. Its core is similar to </w:t>
      </w:r>
      <w:proofErr w:type="spellStart"/>
      <w:r w:rsidRPr="004F7554">
        <w:rPr>
          <w:b/>
          <w:bCs/>
        </w:rPr>
        <w:t>NumPy</w:t>
      </w:r>
      <w:proofErr w:type="spellEnd"/>
      <w:r w:rsidRPr="004F7554">
        <w:rPr>
          <w:b/>
          <w:bCs/>
        </w:rPr>
        <w:t xml:space="preserve">, but it also features GPU support, support for distributed computing, computation graph analysis and optimization capabilities (with a portable graph format that allows you to train a </w:t>
      </w:r>
      <w:proofErr w:type="spellStart"/>
      <w:r w:rsidRPr="004F7554">
        <w:rPr>
          <w:b/>
          <w:bCs/>
        </w:rPr>
        <w:t>TensorFlow</w:t>
      </w:r>
      <w:proofErr w:type="spellEnd"/>
      <w:r w:rsidRPr="004F7554">
        <w:rPr>
          <w:b/>
          <w:bCs/>
        </w:rPr>
        <w:t xml:space="preserve"> model in one environment and run it in another), an optimization API based on reverse-mode </w:t>
      </w:r>
      <w:proofErr w:type="spellStart"/>
      <w:r w:rsidRPr="004F7554">
        <w:rPr>
          <w:b/>
          <w:bCs/>
        </w:rPr>
        <w:t>autodiff</w:t>
      </w:r>
      <w:proofErr w:type="spellEnd"/>
      <w:r w:rsidRPr="004F7554">
        <w:rPr>
          <w:b/>
          <w:bCs/>
        </w:rPr>
        <w:t xml:space="preserve">, and several powerful APIs such as </w:t>
      </w:r>
      <w:proofErr w:type="spellStart"/>
      <w:r w:rsidRPr="004F7554">
        <w:rPr>
          <w:b/>
          <w:bCs/>
        </w:rPr>
        <w:t>tf.keras</w:t>
      </w:r>
      <w:proofErr w:type="spellEnd"/>
      <w:r w:rsidRPr="004F7554">
        <w:rPr>
          <w:b/>
          <w:bCs/>
        </w:rPr>
        <w:t xml:space="preserve">, </w:t>
      </w:r>
      <w:proofErr w:type="spellStart"/>
      <w:r w:rsidRPr="004F7554">
        <w:rPr>
          <w:b/>
          <w:bCs/>
        </w:rPr>
        <w:t>tf.data</w:t>
      </w:r>
      <w:proofErr w:type="spellEnd"/>
      <w:r w:rsidRPr="004F7554">
        <w:rPr>
          <w:b/>
          <w:bCs/>
        </w:rPr>
        <w:t xml:space="preserve">, </w:t>
      </w:r>
      <w:proofErr w:type="spellStart"/>
      <w:r w:rsidRPr="004F7554">
        <w:rPr>
          <w:b/>
          <w:bCs/>
        </w:rPr>
        <w:t>tf.image</w:t>
      </w:r>
      <w:proofErr w:type="spellEnd"/>
      <w:r w:rsidRPr="004F7554">
        <w:rPr>
          <w:b/>
          <w:bCs/>
        </w:rPr>
        <w:t xml:space="preserve">, </w:t>
      </w:r>
      <w:proofErr w:type="spellStart"/>
      <w:r w:rsidRPr="004F7554">
        <w:rPr>
          <w:b/>
          <w:bCs/>
        </w:rPr>
        <w:t>tf.signal</w:t>
      </w:r>
      <w:proofErr w:type="spellEnd"/>
      <w:r w:rsidRPr="004F7554">
        <w:rPr>
          <w:b/>
          <w:bCs/>
        </w:rPr>
        <w:t xml:space="preserve">, and more. Other popular Deep Learning libraries include </w:t>
      </w:r>
      <w:proofErr w:type="spellStart"/>
      <w:r w:rsidRPr="004F7554">
        <w:rPr>
          <w:b/>
          <w:bCs/>
        </w:rPr>
        <w:t>PyTorch</w:t>
      </w:r>
      <w:proofErr w:type="spellEnd"/>
      <w:r w:rsidRPr="004F7554">
        <w:rPr>
          <w:b/>
          <w:bCs/>
        </w:rPr>
        <w:t xml:space="preserve">, </w:t>
      </w:r>
      <w:proofErr w:type="spellStart"/>
      <w:r w:rsidRPr="004F7554">
        <w:rPr>
          <w:b/>
          <w:bCs/>
        </w:rPr>
        <w:t>MXNet</w:t>
      </w:r>
      <w:proofErr w:type="spellEnd"/>
      <w:r w:rsidRPr="004F7554">
        <w:rPr>
          <w:b/>
          <w:bCs/>
        </w:rPr>
        <w:t xml:space="preserve">, Microsoft Cognitive Toolkit, </w:t>
      </w:r>
      <w:proofErr w:type="spellStart"/>
      <w:r w:rsidRPr="004F7554">
        <w:rPr>
          <w:b/>
          <w:bCs/>
        </w:rPr>
        <w:t>Theano</w:t>
      </w:r>
      <w:proofErr w:type="spellEnd"/>
      <w:r w:rsidRPr="004F7554">
        <w:rPr>
          <w:b/>
          <w:bCs/>
        </w:rPr>
        <w:t xml:space="preserve">, Caffe2, and </w:t>
      </w:r>
      <w:proofErr w:type="spellStart"/>
      <w:r w:rsidRPr="004F7554">
        <w:rPr>
          <w:b/>
          <w:bCs/>
        </w:rPr>
        <w:t>Chainer</w:t>
      </w:r>
      <w:proofErr w:type="spellEnd"/>
    </w:p>
    <w:p w:rsidR="00F92A69" w:rsidRDefault="00F92A69" w:rsidP="00F92A69">
      <w:pPr>
        <w:numPr>
          <w:ilvl w:val="0"/>
          <w:numId w:val="1"/>
        </w:numPr>
      </w:pPr>
      <w:r w:rsidRPr="00F92A69">
        <w:t xml:space="preserve">Is </w:t>
      </w:r>
      <w:proofErr w:type="spellStart"/>
      <w:r w:rsidRPr="00F92A69">
        <w:t>TensorFlow</w:t>
      </w:r>
      <w:proofErr w:type="spellEnd"/>
      <w:r w:rsidRPr="00F92A69">
        <w:t xml:space="preserve"> a drop-in replacement for </w:t>
      </w:r>
      <w:proofErr w:type="spellStart"/>
      <w:r w:rsidRPr="00F92A69">
        <w:t>NumPy</w:t>
      </w:r>
      <w:proofErr w:type="spellEnd"/>
      <w:r w:rsidRPr="00F92A69">
        <w:t>? What are the main differences between the two?</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Although </w:t>
      </w:r>
      <w:proofErr w:type="spellStart"/>
      <w:r w:rsidRPr="004F7554">
        <w:rPr>
          <w:b/>
          <w:bCs/>
        </w:rPr>
        <w:t>TensorFlow</w:t>
      </w:r>
      <w:proofErr w:type="spellEnd"/>
      <w:r w:rsidRPr="004F7554">
        <w:rPr>
          <w:b/>
          <w:bCs/>
        </w:rPr>
        <w:t xml:space="preserve"> offers most of the functionalities provided by </w:t>
      </w:r>
      <w:proofErr w:type="spellStart"/>
      <w:r w:rsidRPr="004F7554">
        <w:rPr>
          <w:b/>
          <w:bCs/>
        </w:rPr>
        <w:t>NumPy</w:t>
      </w:r>
      <w:proofErr w:type="spellEnd"/>
      <w:r w:rsidRPr="004F7554">
        <w:rPr>
          <w:b/>
          <w:bCs/>
        </w:rPr>
        <w:t xml:space="preserve">, it is not a drop-in replacement, for a few reasons. First, the names of the functions are not always the same (for example, </w:t>
      </w:r>
      <w:proofErr w:type="spellStart"/>
      <w:r w:rsidRPr="004F7554">
        <w:rPr>
          <w:b/>
          <w:bCs/>
        </w:rPr>
        <w:t>tf.reduce_</w:t>
      </w:r>
      <w:proofErr w:type="gramStart"/>
      <w:r w:rsidRPr="004F7554">
        <w:rPr>
          <w:b/>
          <w:bCs/>
        </w:rPr>
        <w:t>sum</w:t>
      </w:r>
      <w:proofErr w:type="spellEnd"/>
      <w:r w:rsidRPr="004F7554">
        <w:rPr>
          <w:b/>
          <w:bCs/>
        </w:rPr>
        <w:t>(</w:t>
      </w:r>
      <w:proofErr w:type="gramEnd"/>
      <w:r w:rsidRPr="004F7554">
        <w:rPr>
          <w:b/>
          <w:bCs/>
        </w:rPr>
        <w:t xml:space="preserve">) versus </w:t>
      </w:r>
      <w:proofErr w:type="spellStart"/>
      <w:r w:rsidRPr="004F7554">
        <w:rPr>
          <w:b/>
          <w:bCs/>
        </w:rPr>
        <w:t>np.sum</w:t>
      </w:r>
      <w:proofErr w:type="spellEnd"/>
      <w:r w:rsidRPr="004F7554">
        <w:rPr>
          <w:b/>
          <w:bCs/>
        </w:rPr>
        <w:t xml:space="preserve">()). Second, some functions do not behave in exactly the same way (for example, </w:t>
      </w:r>
      <w:proofErr w:type="spellStart"/>
      <w:proofErr w:type="gramStart"/>
      <w:r w:rsidRPr="004F7554">
        <w:rPr>
          <w:b/>
          <w:bCs/>
        </w:rPr>
        <w:t>tf.transpose</w:t>
      </w:r>
      <w:proofErr w:type="spellEnd"/>
      <w:r w:rsidRPr="004F7554">
        <w:rPr>
          <w:b/>
          <w:bCs/>
        </w:rPr>
        <w:t>(</w:t>
      </w:r>
      <w:proofErr w:type="gramEnd"/>
      <w:r w:rsidRPr="004F7554">
        <w:rPr>
          <w:b/>
          <w:bCs/>
        </w:rPr>
        <w:t xml:space="preserve">) creates a transposed copy of a tensor, while </w:t>
      </w:r>
      <w:proofErr w:type="spellStart"/>
      <w:r w:rsidRPr="004F7554">
        <w:rPr>
          <w:b/>
          <w:bCs/>
        </w:rPr>
        <w:t>NumPy’s</w:t>
      </w:r>
      <w:proofErr w:type="spellEnd"/>
      <w:r w:rsidRPr="004F7554">
        <w:rPr>
          <w:b/>
          <w:bCs/>
        </w:rPr>
        <w:t xml:space="preserve"> T attribute creates a transposed view, without actually copying any data). Lastly, </w:t>
      </w:r>
      <w:proofErr w:type="spellStart"/>
      <w:r w:rsidRPr="004F7554">
        <w:rPr>
          <w:b/>
          <w:bCs/>
        </w:rPr>
        <w:t>NumPy</w:t>
      </w:r>
      <w:proofErr w:type="spellEnd"/>
      <w:r w:rsidRPr="004F7554">
        <w:rPr>
          <w:b/>
          <w:bCs/>
        </w:rPr>
        <w:t xml:space="preserve"> arrays are mutable, while </w:t>
      </w:r>
      <w:proofErr w:type="spellStart"/>
      <w:r w:rsidRPr="004F7554">
        <w:rPr>
          <w:b/>
          <w:bCs/>
        </w:rPr>
        <w:t>TensorFlow</w:t>
      </w:r>
      <w:proofErr w:type="spellEnd"/>
      <w:r w:rsidRPr="004F7554">
        <w:rPr>
          <w:b/>
          <w:bCs/>
        </w:rPr>
        <w:t xml:space="preserve"> tensors are not (but you can use a </w:t>
      </w:r>
      <w:proofErr w:type="spellStart"/>
      <w:r w:rsidRPr="004F7554">
        <w:rPr>
          <w:b/>
          <w:bCs/>
        </w:rPr>
        <w:t>tf.Variable</w:t>
      </w:r>
      <w:proofErr w:type="spellEnd"/>
      <w:r w:rsidRPr="004F7554">
        <w:rPr>
          <w:b/>
          <w:bCs/>
        </w:rPr>
        <w:t xml:space="preserve"> if you need a mutable object).</w:t>
      </w:r>
    </w:p>
    <w:p w:rsidR="00F92A69" w:rsidRDefault="00F92A69" w:rsidP="00F92A69">
      <w:pPr>
        <w:numPr>
          <w:ilvl w:val="0"/>
          <w:numId w:val="1"/>
        </w:numPr>
      </w:pPr>
      <w:r w:rsidRPr="00F92A69">
        <w:t>Do you get the same result with </w:t>
      </w:r>
      <w:proofErr w:type="spellStart"/>
      <w:proofErr w:type="gramStart"/>
      <w:r w:rsidRPr="00F92A69">
        <w:t>tf.range</w:t>
      </w:r>
      <w:proofErr w:type="spellEnd"/>
      <w:r w:rsidRPr="00F92A69">
        <w:t>(</w:t>
      </w:r>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Both </w:t>
      </w:r>
      <w:proofErr w:type="spellStart"/>
      <w:r w:rsidRPr="004F7554">
        <w:rPr>
          <w:b/>
          <w:bCs/>
        </w:rPr>
        <w:t>tf.range</w:t>
      </w:r>
      <w:proofErr w:type="spellEnd"/>
      <w:r w:rsidRPr="004F7554">
        <w:rPr>
          <w:b/>
          <w:bCs/>
        </w:rPr>
        <w:t xml:space="preserve">(10) and </w:t>
      </w:r>
      <w:proofErr w:type="spellStart"/>
      <w:r w:rsidRPr="004F7554">
        <w:rPr>
          <w:b/>
          <w:bCs/>
        </w:rPr>
        <w:t>tf.constant</w:t>
      </w:r>
      <w:proofErr w:type="spellEnd"/>
      <w:r w:rsidRPr="004F7554">
        <w:rPr>
          <w:b/>
          <w:bCs/>
        </w:rPr>
        <w:t>(</w:t>
      </w:r>
      <w:proofErr w:type="spellStart"/>
      <w:r w:rsidRPr="004F7554">
        <w:rPr>
          <w:b/>
          <w:bCs/>
        </w:rPr>
        <w:t>np.arange</w:t>
      </w:r>
      <w:proofErr w:type="spellEnd"/>
      <w:r w:rsidRPr="004F7554">
        <w:rPr>
          <w:b/>
          <w:bCs/>
        </w:rPr>
        <w:t xml:space="preserve">(10)) return a one-dimensional tensor containing the integers 0 to 9. However, the former uses 32-bit integers while the latter uses 64-bit integers. Indeed, </w:t>
      </w:r>
      <w:proofErr w:type="spellStart"/>
      <w:r w:rsidRPr="004F7554">
        <w:rPr>
          <w:b/>
          <w:bCs/>
        </w:rPr>
        <w:t>TensorFlow</w:t>
      </w:r>
      <w:proofErr w:type="spellEnd"/>
      <w:r w:rsidRPr="004F7554">
        <w:rPr>
          <w:b/>
          <w:bCs/>
        </w:rPr>
        <w:t xml:space="preserve"> defaults to 32 bits, while </w:t>
      </w:r>
      <w:proofErr w:type="spellStart"/>
      <w:r w:rsidRPr="004F7554">
        <w:rPr>
          <w:b/>
          <w:bCs/>
        </w:rPr>
        <w:t>NumPy</w:t>
      </w:r>
      <w:proofErr w:type="spellEnd"/>
      <w:r w:rsidRPr="004F7554">
        <w:rPr>
          <w:b/>
          <w:bCs/>
        </w:rPr>
        <w:t xml:space="preserve"> defaults to 64 bits.</w:t>
      </w:r>
    </w:p>
    <w:p w:rsidR="00F92A69" w:rsidRDefault="00F92A69" w:rsidP="00F92A69">
      <w:pPr>
        <w:numPr>
          <w:ilvl w:val="0"/>
          <w:numId w:val="1"/>
        </w:numPr>
      </w:pPr>
      <w:r w:rsidRPr="00F92A69">
        <w:t xml:space="preserve">Can you name six other data structures available in </w:t>
      </w:r>
      <w:proofErr w:type="spellStart"/>
      <w:r w:rsidRPr="00F92A69">
        <w:t>TensorFlow</w:t>
      </w:r>
      <w:proofErr w:type="spellEnd"/>
      <w:r w:rsidRPr="00F92A69">
        <w:t>, beyond regular tensors?</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Beyond regular tensors, </w:t>
      </w:r>
      <w:proofErr w:type="spellStart"/>
      <w:r w:rsidRPr="004F7554">
        <w:rPr>
          <w:b/>
          <w:bCs/>
        </w:rPr>
        <w:t>TensorFlow</w:t>
      </w:r>
      <w:proofErr w:type="spellEnd"/>
      <w:r w:rsidRPr="004F7554">
        <w:rPr>
          <w:b/>
          <w:bCs/>
        </w:rPr>
        <w:t xml:space="preserve"> offers several other data structures, including sparse tensors, tensor arrays, ragged tensors, queues, string tensors, and sets. The last two are actually represented as regular tensors, but </w:t>
      </w:r>
      <w:proofErr w:type="spellStart"/>
      <w:r w:rsidRPr="004F7554">
        <w:rPr>
          <w:b/>
          <w:bCs/>
        </w:rPr>
        <w:t>TensorFlow</w:t>
      </w:r>
      <w:proofErr w:type="spellEnd"/>
      <w:r w:rsidRPr="004F7554">
        <w:rPr>
          <w:b/>
          <w:bCs/>
        </w:rPr>
        <w:t xml:space="preserve"> provides special functions to manipulate them (in </w:t>
      </w:r>
      <w:proofErr w:type="spellStart"/>
      <w:r w:rsidRPr="004F7554">
        <w:rPr>
          <w:b/>
          <w:bCs/>
        </w:rPr>
        <w:t>tf.strings</w:t>
      </w:r>
      <w:proofErr w:type="spellEnd"/>
      <w:r w:rsidRPr="004F7554">
        <w:rPr>
          <w:b/>
          <w:bCs/>
        </w:rPr>
        <w:t xml:space="preserve"> and </w:t>
      </w:r>
      <w:proofErr w:type="spellStart"/>
      <w:r w:rsidRPr="004F7554">
        <w:rPr>
          <w:b/>
          <w:bCs/>
        </w:rPr>
        <w:t>tf.sets</w:t>
      </w:r>
      <w:proofErr w:type="spellEnd"/>
      <w:r w:rsidRPr="004F7554">
        <w:rPr>
          <w:b/>
          <w:bCs/>
        </w:rPr>
        <w:t>).</w:t>
      </w:r>
    </w:p>
    <w:p w:rsidR="00F92A69" w:rsidRDefault="00F92A69" w:rsidP="00F92A69">
      <w:pPr>
        <w:numPr>
          <w:ilvl w:val="0"/>
          <w:numId w:val="1"/>
        </w:numPr>
      </w:pPr>
      <w:r w:rsidRPr="00F92A69">
        <w:t xml:space="preserve">A custom loss function can be defined by writing a function or by </w:t>
      </w:r>
      <w:proofErr w:type="spellStart"/>
      <w:r w:rsidRPr="00F92A69">
        <w:t>subclassing</w:t>
      </w:r>
      <w:proofErr w:type="spellEnd"/>
      <w:r w:rsidRPr="00F92A69">
        <w:t xml:space="preserve"> the </w:t>
      </w:r>
      <w:proofErr w:type="spellStart"/>
      <w:r w:rsidRPr="00F92A69">
        <w:t>keras.losses.Loss</w:t>
      </w:r>
      <w:proofErr w:type="spellEnd"/>
      <w:r w:rsidRPr="00F92A69">
        <w:t> class. When would you use each option?</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When you want to define a custom loss function, in general you can just implement it as a regular Python function. However, if your custom loss function must support some </w:t>
      </w:r>
      <w:proofErr w:type="spellStart"/>
      <w:r w:rsidRPr="004F7554">
        <w:rPr>
          <w:b/>
          <w:bCs/>
        </w:rPr>
        <w:t>hyperparameters</w:t>
      </w:r>
      <w:proofErr w:type="spellEnd"/>
      <w:r w:rsidRPr="004F7554">
        <w:rPr>
          <w:b/>
          <w:bCs/>
        </w:rPr>
        <w:t xml:space="preserve"> (or any other state), then you should subclass the </w:t>
      </w:r>
      <w:proofErr w:type="spellStart"/>
      <w:r w:rsidRPr="004F7554">
        <w:rPr>
          <w:b/>
          <w:bCs/>
        </w:rPr>
        <w:t>keras.losses.Loss</w:t>
      </w:r>
      <w:proofErr w:type="spellEnd"/>
      <w:r w:rsidRPr="004F7554">
        <w:rPr>
          <w:b/>
          <w:bCs/>
        </w:rPr>
        <w:t xml:space="preserve"> class and implement the __</w:t>
      </w:r>
      <w:proofErr w:type="spellStart"/>
      <w:r w:rsidRPr="004F7554">
        <w:rPr>
          <w:b/>
          <w:bCs/>
        </w:rPr>
        <w:t>init</w:t>
      </w:r>
      <w:proofErr w:type="spellEnd"/>
      <w:r w:rsidRPr="004F7554">
        <w:rPr>
          <w:b/>
          <w:bCs/>
        </w:rPr>
        <w:t>_</w:t>
      </w:r>
      <w:proofErr w:type="gramStart"/>
      <w:r w:rsidRPr="004F7554">
        <w:rPr>
          <w:b/>
          <w:bCs/>
        </w:rPr>
        <w:t>_(</w:t>
      </w:r>
      <w:proofErr w:type="gramEnd"/>
      <w:r w:rsidRPr="004F7554">
        <w:rPr>
          <w:b/>
          <w:bCs/>
        </w:rPr>
        <w:t xml:space="preserve">) and call() methods. If you want the loss function’s </w:t>
      </w:r>
      <w:proofErr w:type="spellStart"/>
      <w:r w:rsidRPr="004F7554">
        <w:rPr>
          <w:b/>
          <w:bCs/>
        </w:rPr>
        <w:t>hyperparameters</w:t>
      </w:r>
      <w:proofErr w:type="spellEnd"/>
      <w:r w:rsidRPr="004F7554">
        <w:rPr>
          <w:b/>
          <w:bCs/>
        </w:rPr>
        <w:t xml:space="preserve"> to be saved along with the model, then you must also implement the </w:t>
      </w:r>
      <w:proofErr w:type="spellStart"/>
      <w:r w:rsidRPr="004F7554">
        <w:rPr>
          <w:b/>
          <w:bCs/>
        </w:rPr>
        <w:t>get_</w:t>
      </w:r>
      <w:proofErr w:type="gramStart"/>
      <w:r w:rsidRPr="004F7554">
        <w:rPr>
          <w:b/>
          <w:bCs/>
        </w:rPr>
        <w:t>config</w:t>
      </w:r>
      <w:proofErr w:type="spellEnd"/>
      <w:r w:rsidRPr="004F7554">
        <w:rPr>
          <w:b/>
          <w:bCs/>
        </w:rPr>
        <w:t>(</w:t>
      </w:r>
      <w:proofErr w:type="gramEnd"/>
      <w:r w:rsidRPr="004F7554">
        <w:rPr>
          <w:b/>
          <w:bCs/>
        </w:rPr>
        <w:t>) method.</w:t>
      </w:r>
    </w:p>
    <w:p w:rsidR="00F92A69" w:rsidRDefault="00F92A69" w:rsidP="00F92A69">
      <w:pPr>
        <w:numPr>
          <w:ilvl w:val="0"/>
          <w:numId w:val="1"/>
        </w:numPr>
      </w:pPr>
      <w:r w:rsidRPr="00F92A69">
        <w:t>Similarly, a custom metric can be defined in a function or a subclass of </w:t>
      </w:r>
      <w:proofErr w:type="spellStart"/>
      <w:r w:rsidRPr="00F92A69">
        <w:t>keras.metrics.Metric</w:t>
      </w:r>
      <w:proofErr w:type="spellEnd"/>
      <w:r w:rsidRPr="00F92A69">
        <w:t>. When would you use each option?</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Much like custom loss functions, most metrics can be defined as regular Python functions. But if you want your custom metric to support some </w:t>
      </w:r>
      <w:proofErr w:type="spellStart"/>
      <w:r w:rsidRPr="004F7554">
        <w:rPr>
          <w:b/>
          <w:bCs/>
        </w:rPr>
        <w:t>hyperparameters</w:t>
      </w:r>
      <w:proofErr w:type="spellEnd"/>
      <w:r w:rsidRPr="004F7554">
        <w:rPr>
          <w:b/>
          <w:bCs/>
        </w:rPr>
        <w:t xml:space="preserve"> (or any other state), then you should subclass the </w:t>
      </w:r>
      <w:proofErr w:type="spellStart"/>
      <w:r w:rsidRPr="004F7554">
        <w:rPr>
          <w:b/>
          <w:bCs/>
        </w:rPr>
        <w:t>keras.metrics.Metric</w:t>
      </w:r>
      <w:proofErr w:type="spellEnd"/>
      <w:r w:rsidRPr="004F7554">
        <w:rPr>
          <w:b/>
          <w:bCs/>
        </w:rPr>
        <w:t xml:space="preserve"> class. Moreover, if computing the metric over a whole epoch is not equivalent to computing the mean metric over all batches in that epoch (e.g., as for the precision and recall metrics), then you should subclass the </w:t>
      </w:r>
      <w:proofErr w:type="spellStart"/>
      <w:r w:rsidRPr="004F7554">
        <w:rPr>
          <w:b/>
          <w:bCs/>
        </w:rPr>
        <w:lastRenderedPageBreak/>
        <w:t>keras.metrics.Metric</w:t>
      </w:r>
      <w:proofErr w:type="spellEnd"/>
      <w:r w:rsidRPr="004F7554">
        <w:rPr>
          <w:b/>
          <w:bCs/>
        </w:rPr>
        <w:t xml:space="preserve"> class and implement the __</w:t>
      </w:r>
      <w:proofErr w:type="spellStart"/>
      <w:r w:rsidRPr="004F7554">
        <w:rPr>
          <w:b/>
          <w:bCs/>
        </w:rPr>
        <w:t>init</w:t>
      </w:r>
      <w:proofErr w:type="spellEnd"/>
      <w:r w:rsidRPr="004F7554">
        <w:rPr>
          <w:b/>
          <w:bCs/>
        </w:rPr>
        <w:t xml:space="preserve">__(), </w:t>
      </w:r>
      <w:proofErr w:type="spellStart"/>
      <w:r w:rsidRPr="004F7554">
        <w:rPr>
          <w:b/>
          <w:bCs/>
        </w:rPr>
        <w:t>update_state</w:t>
      </w:r>
      <w:proofErr w:type="spellEnd"/>
      <w:r w:rsidRPr="004F7554">
        <w:rPr>
          <w:b/>
          <w:bCs/>
        </w:rPr>
        <w:t xml:space="preserve">(), and result() methods to keep track of a running metric during each epoch. You should also implement the </w:t>
      </w:r>
      <w:proofErr w:type="spellStart"/>
      <w:r w:rsidRPr="004F7554">
        <w:rPr>
          <w:b/>
          <w:bCs/>
        </w:rPr>
        <w:t>reset_</w:t>
      </w:r>
      <w:proofErr w:type="gramStart"/>
      <w:r w:rsidRPr="004F7554">
        <w:rPr>
          <w:b/>
          <w:bCs/>
        </w:rPr>
        <w:t>states</w:t>
      </w:r>
      <w:proofErr w:type="spellEnd"/>
      <w:r w:rsidRPr="004F7554">
        <w:rPr>
          <w:b/>
          <w:bCs/>
        </w:rPr>
        <w:t>(</w:t>
      </w:r>
      <w:proofErr w:type="gramEnd"/>
      <w:r w:rsidRPr="004F7554">
        <w:rPr>
          <w:b/>
          <w:bCs/>
        </w:rPr>
        <w:t xml:space="preserve">) method unless all it needs to do is reset all variables to 0.0. If you want the state to be saved along with the model, then you should implement the </w:t>
      </w:r>
      <w:proofErr w:type="spellStart"/>
      <w:r w:rsidRPr="004F7554">
        <w:rPr>
          <w:b/>
          <w:bCs/>
        </w:rPr>
        <w:t>get_</w:t>
      </w:r>
      <w:proofErr w:type="gramStart"/>
      <w:r w:rsidRPr="004F7554">
        <w:rPr>
          <w:b/>
          <w:bCs/>
        </w:rPr>
        <w:t>config</w:t>
      </w:r>
      <w:proofErr w:type="spellEnd"/>
      <w:r w:rsidRPr="004F7554">
        <w:rPr>
          <w:b/>
          <w:bCs/>
        </w:rPr>
        <w:t>(</w:t>
      </w:r>
      <w:proofErr w:type="gramEnd"/>
      <w:r w:rsidRPr="004F7554">
        <w:rPr>
          <w:b/>
          <w:bCs/>
        </w:rPr>
        <w:t>) method as well.</w:t>
      </w:r>
    </w:p>
    <w:p w:rsidR="00F92A69" w:rsidRDefault="00F92A69" w:rsidP="00F92A69">
      <w:pPr>
        <w:numPr>
          <w:ilvl w:val="0"/>
          <w:numId w:val="1"/>
        </w:numPr>
      </w:pPr>
      <w:r w:rsidRPr="00F92A69">
        <w:t>When should you create a custom layer versus a custom model?</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You should distinguish the internal components of your model (i.e., layers or reusable blocks of layers) from the model itself (i.e., the object you will train). The former should subclass the </w:t>
      </w:r>
      <w:proofErr w:type="spellStart"/>
      <w:r w:rsidRPr="004F7554">
        <w:rPr>
          <w:b/>
          <w:bCs/>
        </w:rPr>
        <w:t>keras.layers.Layer</w:t>
      </w:r>
      <w:proofErr w:type="spellEnd"/>
      <w:r w:rsidRPr="004F7554">
        <w:rPr>
          <w:b/>
          <w:bCs/>
        </w:rPr>
        <w:t xml:space="preserve"> class, while the latter should subclass the </w:t>
      </w:r>
      <w:proofErr w:type="spellStart"/>
      <w:r w:rsidRPr="004F7554">
        <w:rPr>
          <w:b/>
          <w:bCs/>
        </w:rPr>
        <w:t>keras.models.Model</w:t>
      </w:r>
      <w:proofErr w:type="spellEnd"/>
      <w:r w:rsidRPr="004F7554">
        <w:rPr>
          <w:b/>
          <w:bCs/>
        </w:rPr>
        <w:t xml:space="preserve"> class.</w:t>
      </w:r>
    </w:p>
    <w:p w:rsidR="00F92A69" w:rsidRDefault="00F92A69" w:rsidP="00F92A69">
      <w:pPr>
        <w:numPr>
          <w:ilvl w:val="0"/>
          <w:numId w:val="1"/>
        </w:numPr>
      </w:pPr>
      <w:r w:rsidRPr="00F92A69">
        <w:t>What are some use cases that require writing your own custom training loop?</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Writing your own custom training loop is fairly advanced, so you should only do it if you really need to. </w:t>
      </w:r>
      <w:proofErr w:type="spellStart"/>
      <w:r w:rsidRPr="004F7554">
        <w:rPr>
          <w:b/>
          <w:bCs/>
        </w:rPr>
        <w:t>Keras</w:t>
      </w:r>
      <w:proofErr w:type="spellEnd"/>
      <w:r w:rsidRPr="004F7554">
        <w:rPr>
          <w:b/>
          <w:bCs/>
        </w:rPr>
        <w:t xml:space="preserve"> provides several tools to customize training without having to write a custom training loop: </w:t>
      </w:r>
      <w:proofErr w:type="spellStart"/>
      <w:r w:rsidRPr="004F7554">
        <w:rPr>
          <w:b/>
          <w:bCs/>
        </w:rPr>
        <w:t>callbacks</w:t>
      </w:r>
      <w:proofErr w:type="spellEnd"/>
      <w:r w:rsidRPr="004F7554">
        <w:rPr>
          <w:b/>
          <w:bCs/>
        </w:rPr>
        <w:t xml:space="preserve">, custom </w:t>
      </w:r>
      <w:proofErr w:type="spellStart"/>
      <w:r w:rsidRPr="004F7554">
        <w:rPr>
          <w:b/>
          <w:bCs/>
        </w:rPr>
        <w:t>regularizers</w:t>
      </w:r>
      <w:proofErr w:type="spellEnd"/>
      <w:r w:rsidRPr="004F7554">
        <w:rPr>
          <w:b/>
          <w:bCs/>
        </w:rPr>
        <w:t>, custom constraints, custom losses, and so on. You should use these instead of writing a custom training loop whenever possible: writing a custom training loop is more error-prone, and it will be harder to reuse the custom code you write. However, in some cases writing a custom training loop is necessary —for example, if you want to use different optimizers for different parts of your neural network, like in the Wide &amp; Deep paper. A custom training loop can also be useful when debugging, or when trying to understand exactly how training works.</w:t>
      </w:r>
    </w:p>
    <w:p w:rsidR="00F92A69" w:rsidRDefault="00F92A69" w:rsidP="00F92A69">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Custom </w:t>
      </w:r>
      <w:proofErr w:type="spellStart"/>
      <w:r w:rsidRPr="004F7554">
        <w:rPr>
          <w:b/>
          <w:bCs/>
        </w:rPr>
        <w:t>Keras</w:t>
      </w:r>
      <w:proofErr w:type="spellEnd"/>
      <w:r w:rsidRPr="004F7554">
        <w:rPr>
          <w:b/>
          <w:bCs/>
        </w:rPr>
        <w:t xml:space="preserve"> components should be convertible to TF Functions, which means they should stick to TF operations as much as possible and respect all the rules listed in “TF Function Rules”. If you absolutely need to include arbitrary Python code in a custom component, you can either wrap it in a </w:t>
      </w:r>
      <w:proofErr w:type="spellStart"/>
      <w:r w:rsidRPr="004F7554">
        <w:rPr>
          <w:b/>
          <w:bCs/>
        </w:rPr>
        <w:t>tf.py_</w:t>
      </w:r>
      <w:proofErr w:type="gramStart"/>
      <w:r w:rsidRPr="004F7554">
        <w:rPr>
          <w:b/>
          <w:bCs/>
        </w:rPr>
        <w:t>function</w:t>
      </w:r>
      <w:proofErr w:type="spellEnd"/>
      <w:r w:rsidRPr="004F7554">
        <w:rPr>
          <w:b/>
          <w:bCs/>
        </w:rPr>
        <w:t>(</w:t>
      </w:r>
      <w:proofErr w:type="gramEnd"/>
      <w:r w:rsidRPr="004F7554">
        <w:rPr>
          <w:b/>
          <w:bCs/>
        </w:rPr>
        <w:t xml:space="preserve">) operation (but this will reduce performance and limit your model’s portability) or set dynamic=True when creating the custom layer or model (or set </w:t>
      </w:r>
      <w:proofErr w:type="spellStart"/>
      <w:r w:rsidRPr="004F7554">
        <w:rPr>
          <w:b/>
          <w:bCs/>
        </w:rPr>
        <w:t>run_eagerly</w:t>
      </w:r>
      <w:proofErr w:type="spellEnd"/>
      <w:r w:rsidRPr="004F7554">
        <w:rPr>
          <w:b/>
          <w:bCs/>
        </w:rPr>
        <w:t>=True when calling the model’s compile() method).</w:t>
      </w:r>
    </w:p>
    <w:p w:rsidR="00F92A69" w:rsidRDefault="00F92A69" w:rsidP="00F92A69">
      <w:pPr>
        <w:numPr>
          <w:ilvl w:val="0"/>
          <w:numId w:val="1"/>
        </w:numPr>
      </w:pPr>
      <w:r w:rsidRPr="00F92A69">
        <w:t>What are the main rules to respect if you want a function to be convertible to a TF Function?</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Please refer to “TF Function Rules” for the list of rules to respect when creating a TF Function.</w:t>
      </w:r>
    </w:p>
    <w:p w:rsidR="00F92A69" w:rsidRDefault="00F92A69" w:rsidP="00F92A69">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rsidR="004F7554" w:rsidRPr="004F7554" w:rsidRDefault="004F7554" w:rsidP="004F7554">
      <w:pPr>
        <w:ind w:left="360"/>
        <w:rPr>
          <w:b/>
          <w:bCs/>
        </w:rPr>
      </w:pPr>
      <w:proofErr w:type="spellStart"/>
      <w:proofErr w:type="gramStart"/>
      <w:r w:rsidRPr="004F7554">
        <w:rPr>
          <w:b/>
          <w:bCs/>
        </w:rPr>
        <w:t>Ans</w:t>
      </w:r>
      <w:proofErr w:type="spellEnd"/>
      <w:r w:rsidRPr="004F7554">
        <w:rPr>
          <w:b/>
          <w:bCs/>
        </w:rPr>
        <w:t xml:space="preserve"> :</w:t>
      </w:r>
      <w:proofErr w:type="gramEnd"/>
      <w:r w:rsidRPr="004F7554">
        <w:rPr>
          <w:b/>
          <w:bCs/>
        </w:rPr>
        <w:t xml:space="preserve"> </w:t>
      </w:r>
      <w:r w:rsidRPr="004F7554">
        <w:rPr>
          <w:b/>
          <w:bCs/>
        </w:rPr>
        <w:t xml:space="preserve">Creating a dynamic </w:t>
      </w:r>
      <w:proofErr w:type="spellStart"/>
      <w:r w:rsidRPr="004F7554">
        <w:rPr>
          <w:b/>
          <w:bCs/>
        </w:rPr>
        <w:t>Keras</w:t>
      </w:r>
      <w:proofErr w:type="spellEnd"/>
      <w:r w:rsidRPr="004F7554">
        <w:rPr>
          <w:b/>
          <w:bCs/>
        </w:rPr>
        <w:t xml:space="preserve"> model can be useful for debugging, as it will not compile any custom component to a TF Function, and you can use any Python debugger to debug your code. It can also be useful if you want to include arbitrary Python code in your model (or in your training code), including calls to external libraries. To make a model dynamic, you must set dynamic=True when creating it. Alternatively, you can set </w:t>
      </w:r>
      <w:proofErr w:type="spellStart"/>
      <w:r w:rsidRPr="004F7554">
        <w:rPr>
          <w:b/>
          <w:bCs/>
        </w:rPr>
        <w:t>run_eagerly</w:t>
      </w:r>
      <w:proofErr w:type="spellEnd"/>
      <w:r w:rsidRPr="004F7554">
        <w:rPr>
          <w:b/>
          <w:bCs/>
        </w:rPr>
        <w:t xml:space="preserve">=True when calling the model’s </w:t>
      </w:r>
      <w:proofErr w:type="gramStart"/>
      <w:r w:rsidRPr="004F7554">
        <w:rPr>
          <w:b/>
          <w:bCs/>
        </w:rPr>
        <w:t>compile(</w:t>
      </w:r>
      <w:proofErr w:type="gramEnd"/>
      <w:r w:rsidRPr="004F7554">
        <w:rPr>
          <w:b/>
          <w:bCs/>
        </w:rPr>
        <w:t xml:space="preserve">) method. Making a model dynamic prevents </w:t>
      </w:r>
      <w:proofErr w:type="spellStart"/>
      <w:r w:rsidRPr="004F7554">
        <w:rPr>
          <w:b/>
          <w:bCs/>
        </w:rPr>
        <w:t>Keras</w:t>
      </w:r>
      <w:proofErr w:type="spellEnd"/>
      <w:r w:rsidRPr="004F7554">
        <w:rPr>
          <w:b/>
          <w:bCs/>
        </w:rPr>
        <w:t xml:space="preserve"> from using any of </w:t>
      </w:r>
      <w:proofErr w:type="spellStart"/>
      <w:r w:rsidRPr="004F7554">
        <w:rPr>
          <w:b/>
          <w:bCs/>
        </w:rPr>
        <w:t>TensorFlow’s</w:t>
      </w:r>
      <w:proofErr w:type="spellEnd"/>
      <w:r w:rsidRPr="004F7554">
        <w:rPr>
          <w:b/>
          <w:bCs/>
        </w:rPr>
        <w:t xml:space="preserve"> graph features, so it will slow down training and inference, and you will not have the possibility to export the computation graph, which will limit your model’s portability.</w:t>
      </w:r>
    </w:p>
    <w:p w:rsidR="00B915EE" w:rsidRPr="004F7554" w:rsidRDefault="00B915EE">
      <w:pPr>
        <w:rPr>
          <w:b/>
          <w:bCs/>
        </w:rPr>
      </w:pPr>
      <w:bookmarkStart w:id="0" w:name="_GoBack"/>
      <w:bookmarkEnd w:id="0"/>
    </w:p>
    <w:sectPr w:rsidR="00B915EE" w:rsidRPr="004F7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69"/>
    <w:rsid w:val="004F7554"/>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3</cp:revision>
  <dcterms:created xsi:type="dcterms:W3CDTF">2021-03-03T17:41:00Z</dcterms:created>
  <dcterms:modified xsi:type="dcterms:W3CDTF">2021-12-22T13:39:00Z</dcterms:modified>
</cp:coreProperties>
</file>