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 October 2026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SWTID-2026-9207</w:t>
            </w:r>
          </w:p>
        </w:tc>
      </w:tr>
      <w:tr>
        <w:trPr>
          <w:tblHeader w:val="true"/>
        </w:trPr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AI BlogNest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Example: Order processing during pandemics for offline mode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 xml:space="preserve">Reference: </w:t>
      </w:r>
      <w:hyperlink r:id="rId2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9" w:before="0" w:after="160"/>
                              <w:ind w:hanging="0" w:start="0" w:end="0"/>
                              <w:jc w:val="star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0"/>
                              <w:ind w:firstLine="720" w:start="360" w:end="0"/>
                              <w:jc w:val="star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auto" w:line="259" w:before="0" w:after="160"/>
                        <w:ind w:hanging="0" w:start="0" w:end="0"/>
                        <w:jc w:val="star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auto" w:line="240" w:before="0" w:after="0"/>
                        <w:ind w:firstLine="720" w:start="360" w:end="0"/>
                        <w:jc w:val="star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55" cy="248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2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30"/>
        <w:gridCol w:w="3929"/>
        <w:gridCol w:w="5206"/>
        <w:gridCol w:w="4140"/>
      </w:tblGrid>
      <w:tr>
        <w:trPr>
          <w:trHeight w:val="398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How user interacts with application e.g.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Web UI, Mobile App, Chatbot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HTML, CSS, JavaScript / Angular Js / React Js etc.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Java / Python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STT service </w:t>
            </w:r>
          </w:p>
        </w:tc>
      </w:tr>
      <w:tr>
        <w:trPr>
          <w:trHeight w:val="470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IBM Watson Assistant 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MySQL, NoSQL,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Database Service on Cloud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DB2, IBM Cloudant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File storage requirements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Block Storage or Other Storage Service or Local Filesystem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IBM Weather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External API used in the application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Aadhar API,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Purpose of Machine Learning Model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Object Recognition Model, etc.</w:t>
            </w:r>
          </w:p>
        </w:tc>
      </w:tr>
      <w:tr>
        <w:trPr>
          <w:trHeight w:val="489" w:hRule="atLeast"/>
        </w:trPr>
        <w:tc>
          <w:tcPr>
            <w:tcW w:w="9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1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Application Deployment on Local System / Cloud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 Server Configuration:</w:t>
            </w:r>
          </w:p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Cloud Server Configuration : 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Local, Cloud Foundry, Kubernetes, etc.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825"/>
        <w:gridCol w:w="3970"/>
        <w:gridCol w:w="5169"/>
        <w:gridCol w:w="4098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Open-Source Frameworks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the open-source frameworks used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of Opensource framework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Security Implementations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List all the security / access controls implemented, use of firewalls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e.g. SHA-256, Encryptions, IAM Controls, OWASP etc.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Scalable Architecture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scalability of architecture (3 – tier, Micro-services)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Availability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Justify the availability of application (e.g. use of load balancers, distributed servers etc.)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numPr>
                <w:ilvl w:val="0"/>
                <w:numId w:val="2"/>
              </w:numPr>
              <w:pBdr/>
              <w:shd w:val="clear" w:fill="auto"/>
              <w:tabs>
                <w:tab w:val="clear" w:pos="720"/>
                <w:tab w:val="left" w:pos="2320" w:leader="none"/>
              </w:tabs>
              <w:spacing w:lineRule="auto" w:line="259" w:before="0" w:after="160"/>
              <w:ind w:hanging="360" w:start="644" w:end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9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Performance</w:t>
            </w:r>
          </w:p>
        </w:tc>
        <w:tc>
          <w:tcPr>
            <w:tcW w:w="51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Technology used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1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ibm.com/patterns/ai-powered-backend-system-for-order-processing-during-pandemics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c4model.com/" TargetMode="External"/><Relationship Id="rId5" Type="http://schemas.openxmlformats.org/officeDocument/2006/relationships/hyperlink" Target="https://developer.ibm.com/patterns/online-order-processing-system-during-pandemic/" TargetMode="External"/><Relationship Id="rId6" Type="http://schemas.openxmlformats.org/officeDocument/2006/relationships/hyperlink" Target="https://www.ibm.com/cloud/architecture" TargetMode="External"/><Relationship Id="rId7" Type="http://schemas.openxmlformats.org/officeDocument/2006/relationships/hyperlink" Target="https://aws.amazon.com/architecture" TargetMode="External"/><Relationship Id="rId8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3</Pages>
  <Words>372</Words>
  <Characters>2549</Characters>
  <CharactersWithSpaces>2828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2026-10-04T11:54:18Z</dcterms:modified>
  <cp:revision>1</cp:revision>
  <dc:subject/>
  <dc:title/>
</cp:coreProperties>
</file>