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AA4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86C8D1C" w14:textId="77777777" w:rsidR="000E22B2" w:rsidRPr="0037002C" w:rsidRDefault="000E22B2" w:rsidP="000E22B2">
      <w:pPr>
        <w:spacing w:after="0"/>
        <w:rPr>
          <w:b/>
          <w:bCs/>
        </w:rPr>
      </w:pPr>
    </w:p>
    <w:p w14:paraId="676E35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15AFE4" w14:textId="77777777" w:rsidR="000E22B2" w:rsidRPr="0092341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7D096550" w14:textId="77777777" w:rsidR="000E22B2" w:rsidRPr="0092341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923410" w14:paraId="237F01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A3B3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EAC3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923410" w14:paraId="36EA5F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49FD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5B7C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923410" w14:paraId="35AF45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D44A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FA0A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923410" w14:paraId="3FA043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A55E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C99C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923410" w14:paraId="057C4D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EEA3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8947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923410" w14:paraId="155BF1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976D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D910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923410" w14:paraId="033E7B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D8DE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7A2B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923410" w14:paraId="1DDD8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BA5B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DFB2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923410" w14:paraId="11192E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EEA3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D2C9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923410" w14:paraId="484142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4729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B7AE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923410" w14:paraId="329EE5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DD6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8B68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923410" w14:paraId="027DF3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B9A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9662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923410" w14:paraId="52B2C9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E62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F6E7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923410" w14:paraId="54AD97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DA5C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C61F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923410" w14:paraId="59766E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E791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74F3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923410" w14:paraId="66A950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CD02" w14:textId="77777777" w:rsidR="000E22B2" w:rsidRPr="00923410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8C76" w14:textId="77777777" w:rsidR="000E22B2" w:rsidRPr="00923410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34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87B689B" w14:textId="622E8F45" w:rsidR="000E22B2" w:rsidRPr="00B14427" w:rsidRDefault="00B1442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427">
        <w:rPr>
          <w:rFonts w:ascii="Times New Roman" w:hAnsi="Times New Roman" w:cs="Times New Roman"/>
          <w:sz w:val="28"/>
          <w:szCs w:val="28"/>
        </w:rPr>
        <w:t>Ans:-</w:t>
      </w:r>
      <w:r w:rsidR="0091387E">
        <w:rPr>
          <w:rFonts w:ascii="Times New Roman" w:hAnsi="Times New Roman" w:cs="Times New Roman"/>
          <w:sz w:val="28"/>
          <w:szCs w:val="28"/>
        </w:rPr>
        <w:t xml:space="preserve"> Plot the data</w:t>
      </w:r>
    </w:p>
    <w:p w14:paraId="0168BDB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4363FC" w14:textId="15A9B6C4" w:rsidR="000E22B2" w:rsidRDefault="00923410" w:rsidP="000E22B2">
      <w:pPr>
        <w:pStyle w:val="ListParagraph"/>
        <w:autoSpaceDE w:val="0"/>
        <w:autoSpaceDN w:val="0"/>
        <w:adjustRightInd w:val="0"/>
        <w:spacing w:after="0"/>
      </w:pPr>
      <w:r w:rsidRPr="00FA5D57">
        <w:rPr>
          <w:noProof/>
        </w:rPr>
        <mc:AlternateContent>
          <mc:Choice Requires="cx1">
            <w:drawing>
              <wp:inline distT="0" distB="0" distL="0" distR="0" wp14:anchorId="4E3504AC" wp14:editId="0E19FA73">
                <wp:extent cx="4572000" cy="2743200"/>
                <wp:effectExtent l="0" t="0" r="0" b="0"/>
                <wp:docPr id="1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E3504AC" wp14:editId="0E19FA73">
                <wp:extent cx="4572000" cy="2743200"/>
                <wp:effectExtent l="0" t="0" r="0" b="0"/>
                <wp:docPr id="1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65F85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821185" w14:textId="04DF301C" w:rsidR="000E22B2" w:rsidRPr="00070C68" w:rsidRDefault="00070C6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70C68">
        <w:rPr>
          <w:rFonts w:ascii="Times New Roman" w:hAnsi="Times New Roman" w:cs="Times New Roman"/>
          <w:sz w:val="28"/>
          <w:szCs w:val="28"/>
        </w:rPr>
        <w:t>Population mean</w:t>
      </w:r>
      <w:r>
        <w:rPr>
          <w:rFonts w:ascii="Times New Roman" w:hAnsi="Times New Roman" w:cs="Times New Roman"/>
          <w:sz w:val="28"/>
          <w:szCs w:val="28"/>
        </w:rPr>
        <w:t xml:space="preserve"> =0.3327 (done by Excel)</w:t>
      </w:r>
    </w:p>
    <w:p w14:paraId="74516C9D" w14:textId="0F614FC2" w:rsidR="00B14427" w:rsidRDefault="00070C6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70C68">
        <w:rPr>
          <w:rFonts w:ascii="Times New Roman" w:hAnsi="Times New Roman" w:cs="Times New Roman"/>
          <w:sz w:val="28"/>
          <w:szCs w:val="28"/>
        </w:rPr>
        <w:t>Variance</w:t>
      </w:r>
      <w:r>
        <w:rPr>
          <w:rFonts w:ascii="Times New Roman" w:hAnsi="Times New Roman" w:cs="Times New Roman"/>
          <w:sz w:val="28"/>
          <w:szCs w:val="28"/>
        </w:rPr>
        <w:t xml:space="preserve"> = 0.028715 (done by Excel)</w:t>
      </w:r>
    </w:p>
    <w:p w14:paraId="1E8B1630" w14:textId="0A3324D9" w:rsidR="00070C68" w:rsidRPr="00070C68" w:rsidRDefault="00070C6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deviation = 0.169454 (done by Excel)</w:t>
      </w:r>
    </w:p>
    <w:p w14:paraId="6950D559" w14:textId="77777777" w:rsidR="00B14427" w:rsidRDefault="00B14427" w:rsidP="000E22B2">
      <w:pPr>
        <w:pStyle w:val="ListParagraph"/>
        <w:autoSpaceDE w:val="0"/>
        <w:autoSpaceDN w:val="0"/>
        <w:adjustRightInd w:val="0"/>
        <w:spacing w:after="0"/>
      </w:pPr>
    </w:p>
    <w:p w14:paraId="2396A6CF" w14:textId="77777777" w:rsidR="00B14427" w:rsidRDefault="00B14427" w:rsidP="000E22B2">
      <w:pPr>
        <w:pStyle w:val="ListParagraph"/>
        <w:autoSpaceDE w:val="0"/>
        <w:autoSpaceDN w:val="0"/>
        <w:adjustRightInd w:val="0"/>
        <w:spacing w:after="0"/>
      </w:pPr>
    </w:p>
    <w:p w14:paraId="7C935C7B" w14:textId="546180A7" w:rsidR="00B14427" w:rsidRPr="00070C68" w:rsidRDefault="00070C6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70C68">
        <w:rPr>
          <w:rFonts w:ascii="Times New Roman" w:hAnsi="Times New Roman" w:cs="Times New Roman"/>
          <w:sz w:val="28"/>
          <w:szCs w:val="28"/>
        </w:rPr>
        <w:lastRenderedPageBreak/>
        <w:t>Find Outlier and IQR</w:t>
      </w:r>
    </w:p>
    <w:p w14:paraId="5CA45E32" w14:textId="77777777" w:rsidR="00B14427" w:rsidRDefault="00B14427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5926" w:type="dxa"/>
        <w:tblInd w:w="113" w:type="dxa"/>
        <w:tblLook w:val="04A0" w:firstRow="1" w:lastRow="0" w:firstColumn="1" w:lastColumn="0" w:noHBand="0" w:noVBand="1"/>
      </w:tblPr>
      <w:tblGrid>
        <w:gridCol w:w="1100"/>
        <w:gridCol w:w="1100"/>
        <w:gridCol w:w="1339"/>
        <w:gridCol w:w="1287"/>
        <w:gridCol w:w="1100"/>
      </w:tblGrid>
      <w:tr w:rsidR="0091387E" w:rsidRPr="0091387E" w14:paraId="4564425C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2B6780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Column1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F2E9668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Column2</w:t>
            </w: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4CE5D3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Column3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619CBE3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Column4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6AF7D3B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Column5</w:t>
            </w:r>
          </w:p>
        </w:tc>
      </w:tr>
      <w:tr w:rsidR="0091387E" w:rsidRPr="0091387E" w14:paraId="7F7A9186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9C10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E715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Q1</w:t>
            </w: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DF3B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25.41%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A2AA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0.02541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ADF317F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91387E" w:rsidRPr="0091387E" w14:paraId="00A11955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D152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F236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Q2</w:t>
            </w: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B6AB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26.71%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88AD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0.02671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AB246C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91387E" w:rsidRPr="0091387E" w14:paraId="50A17624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7A0A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B942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Q3</w:t>
            </w: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064B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35.00%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6BFA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0.035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DE40BB2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91387E" w:rsidRPr="0091387E" w14:paraId="6079022E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320C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D093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658E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BD5F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5B9B59D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1387E" w:rsidRPr="0091387E" w14:paraId="2B8A3FAD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6C1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8DFF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IQR</w:t>
            </w: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5F34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9.5900%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3990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0.0959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7AB23D3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91387E" w:rsidRPr="0091387E" w14:paraId="1275C6E1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AA82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352F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44EE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5E36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1603247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1387E" w:rsidRPr="0091387E" w14:paraId="3D7B077A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6D98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417B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LSV</w:t>
            </w: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B651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11.02500%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28D4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0.11025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C1219F7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91387E" w:rsidRPr="0091387E" w14:paraId="13688357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98A1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3300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HSV</w:t>
            </w: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105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49.38500%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CDD8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0.49385</w:t>
            </w: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00A937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91387E" w:rsidRPr="0091387E" w14:paraId="7AAC15E4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6ADC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53FC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3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D121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85B9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18306E3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1387E" w:rsidRPr="0091387E" w14:paraId="14C75E60" w14:textId="77777777" w:rsidTr="0091387E">
        <w:trPr>
          <w:trHeight w:val="300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6D0CD74" w14:textId="77777777" w:rsidR="0091387E" w:rsidRPr="0091387E" w:rsidRDefault="0091387E" w:rsidP="0091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66BE46" w14:textId="1739C630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  <w:r w:rsidRPr="0091387E">
              <w:rPr>
                <w:rFonts w:ascii="Calibri" w:eastAsia="Times New Roman" w:hAnsi="Calibri" w:cs="Calibri"/>
                <w:color w:val="000000"/>
                <w:lang w:val="en-IN" w:eastAsia="en-IN"/>
              </w:rPr>
              <w:t>tlier</w:t>
            </w:r>
          </w:p>
        </w:tc>
        <w:tc>
          <w:tcPr>
            <w:tcW w:w="1339" w:type="dxa"/>
            <w:tcBorders>
              <w:top w:val="single" w:sz="4" w:space="0" w:color="4472C4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E42D2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Times New Roman"/>
                <w:color w:val="000000"/>
                <w:lang w:eastAsia="en-IN"/>
              </w:rPr>
              <w:t>Warner-Lambert</w:t>
            </w:r>
          </w:p>
        </w:tc>
        <w:tc>
          <w:tcPr>
            <w:tcW w:w="128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D763F64" w14:textId="77777777" w:rsidR="0091387E" w:rsidRPr="0091387E" w:rsidRDefault="0091387E" w:rsidP="00913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4472C4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AB5A6" w14:textId="77777777" w:rsidR="0091387E" w:rsidRPr="0091387E" w:rsidRDefault="0091387E" w:rsidP="00913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1387E">
              <w:rPr>
                <w:rFonts w:ascii="Calibri" w:eastAsia="Times New Roman" w:hAnsi="Calibri" w:cs="Times New Roman"/>
                <w:color w:val="000000"/>
                <w:lang w:eastAsia="en-IN"/>
              </w:rPr>
              <w:t>91.36%</w:t>
            </w:r>
          </w:p>
        </w:tc>
      </w:tr>
    </w:tbl>
    <w:p w14:paraId="1835BA27" w14:textId="77777777" w:rsidR="0091387E" w:rsidRDefault="0091387E" w:rsidP="000E22B2">
      <w:pPr>
        <w:pStyle w:val="ListParagraph"/>
        <w:autoSpaceDE w:val="0"/>
        <w:autoSpaceDN w:val="0"/>
        <w:adjustRightInd w:val="0"/>
        <w:spacing w:after="0"/>
      </w:pPr>
    </w:p>
    <w:p w14:paraId="26387B44" w14:textId="77777777" w:rsidR="0091387E" w:rsidRDefault="0091387E" w:rsidP="000E22B2">
      <w:pPr>
        <w:pStyle w:val="ListParagraph"/>
        <w:autoSpaceDE w:val="0"/>
        <w:autoSpaceDN w:val="0"/>
        <w:adjustRightInd w:val="0"/>
        <w:spacing w:after="0"/>
      </w:pPr>
    </w:p>
    <w:p w14:paraId="1DE70019" w14:textId="00134F56" w:rsidR="000E22B2" w:rsidRDefault="00F04016" w:rsidP="00140069">
      <w:pPr>
        <w:autoSpaceDE w:val="0"/>
        <w:autoSpaceDN w:val="0"/>
        <w:adjustRightInd w:val="0"/>
        <w:spacing w:after="0"/>
      </w:pPr>
      <w:r>
        <w:t>2.</w:t>
      </w:r>
    </w:p>
    <w:p w14:paraId="41FB7E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29F5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FD42F4" w14:textId="7C8517DC" w:rsidR="00F04016" w:rsidRDefault="00F04016" w:rsidP="00F04016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54A4E945" wp14:editId="501E7E79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15586" w14:textId="77777777" w:rsidR="00F04016" w:rsidRPr="0037002C" w:rsidRDefault="00F04016" w:rsidP="00F04016">
      <w:pPr>
        <w:pStyle w:val="ListParagraph"/>
        <w:autoSpaceDE w:val="0"/>
        <w:autoSpaceDN w:val="0"/>
        <w:adjustRightInd w:val="0"/>
        <w:spacing w:after="0"/>
      </w:pPr>
    </w:p>
    <w:p w14:paraId="7E5AF572" w14:textId="7F9BEDCD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02870E27" w14:textId="77777777" w:rsidR="000E22B2" w:rsidRPr="0092341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1236ABD6" w14:textId="77777777" w:rsidR="000E22B2" w:rsidRPr="0092341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566AF707" w14:textId="77777777" w:rsidR="000E22B2" w:rsidRPr="0092341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6093A08E" w14:textId="77777777" w:rsidR="000E22B2" w:rsidRPr="0092341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1A835FB3" w14:textId="77777777" w:rsidR="000E22B2" w:rsidRPr="00923410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CFB1006" w14:textId="555D7499" w:rsidR="000E22B2" w:rsidRDefault="008D17A7" w:rsidP="008D17A7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17A7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>: - IQR = 12-5=7, its represent the range which contains 50% of the data point.</w:t>
      </w:r>
    </w:p>
    <w:p w14:paraId="6D7C0E7D" w14:textId="403935A9" w:rsidR="008D17A7" w:rsidRDefault="008D17A7" w:rsidP="008D17A7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 - Right skewness</w:t>
      </w:r>
    </w:p>
    <w:p w14:paraId="04E87BDF" w14:textId="1D394C55" w:rsidR="008D17A7" w:rsidRDefault="008D17A7" w:rsidP="008D17A7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Ans: - </w:t>
      </w:r>
      <w:r w:rsidR="00A333CE">
        <w:rPr>
          <w:rFonts w:ascii="Times New Roman" w:hAnsi="Times New Roman" w:cs="Times New Roman"/>
          <w:b/>
          <w:bCs/>
          <w:sz w:val="24"/>
          <w:szCs w:val="24"/>
        </w:rPr>
        <w:t>2.5 will be not considered an outlier. The boxplot will start from 0 send at 19 in representation.</w:t>
      </w:r>
    </w:p>
    <w:p w14:paraId="0268A96F" w14:textId="0438B03D" w:rsidR="00A333CE" w:rsidRDefault="00A333CE" w:rsidP="00A333CE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DCE63" w14:textId="2B73553E" w:rsidR="00A333CE" w:rsidRDefault="00A333CE" w:rsidP="00A333CE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9F957" w14:textId="7EE5ABAE" w:rsidR="00A333CE" w:rsidRPr="00A333CE" w:rsidRDefault="00A333CE" w:rsidP="00A333CE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6A280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7060EAD" wp14:editId="6E6DFC4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3C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C374C3" w14:textId="77777777" w:rsidR="000E22B2" w:rsidRPr="0092341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3363291E" w14:textId="77777777" w:rsidR="000E22B2" w:rsidRPr="009234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7E2D3A4A" w14:textId="77777777" w:rsidR="000E22B2" w:rsidRPr="009234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923410">
        <w:rPr>
          <w:rFonts w:ascii="Times New Roman" w:hAnsi="Times New Roman" w:cs="Times New Roman"/>
          <w:sz w:val="24"/>
          <w:szCs w:val="24"/>
        </w:rPr>
        <w:tab/>
      </w:r>
    </w:p>
    <w:p w14:paraId="28221348" w14:textId="77777777" w:rsidR="000E22B2" w:rsidRPr="009234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4A884C" w14:textId="50438D0C" w:rsidR="000E22B2" w:rsidRPr="00923410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7098B7B" w14:textId="27045109" w:rsidR="00A333CE" w:rsidRDefault="006F664E" w:rsidP="006F664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64E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: - Mode lies between 4 &amp; 8.</w:t>
      </w:r>
    </w:p>
    <w:p w14:paraId="6BA59D1C" w14:textId="3D2EDADD" w:rsidR="006F664E" w:rsidRDefault="006F664E" w:rsidP="006F664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 Dataset is right skewed</w:t>
      </w:r>
    </w:p>
    <w:p w14:paraId="45C576A9" w14:textId="6D5AA1A7" w:rsidR="006F664E" w:rsidRPr="006F664E" w:rsidRDefault="006F664E" w:rsidP="006F664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-  </w:t>
      </w:r>
      <w:r w:rsidR="00304CD0">
        <w:rPr>
          <w:rFonts w:ascii="Times New Roman" w:hAnsi="Times New Roman" w:cs="Times New Roman"/>
          <w:sz w:val="24"/>
          <w:szCs w:val="24"/>
        </w:rPr>
        <w:t>They both are right skewed and both have outliers the median can be easily visualized in box plot where as in histogram mode is more visible</w:t>
      </w:r>
    </w:p>
    <w:p w14:paraId="4C5BAEF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36CE493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01767C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816BFD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207FD9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09F08E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CAAD37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7F97F7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3250AA" w14:textId="77777777" w:rsidR="00A333CE" w:rsidRDefault="00A333CE" w:rsidP="00A333C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540E06" w14:textId="48F86766" w:rsidR="000E22B2" w:rsidRPr="00923410" w:rsidRDefault="000E22B2" w:rsidP="00A33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CA384E6" w14:textId="282E6B62" w:rsidR="00304CD0" w:rsidRPr="00923410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7DA63F3" w14:textId="3039107C" w:rsidR="00304CD0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</w:p>
    <w:p w14:paraId="183A2929" w14:textId="7D6237F6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BaskervilleBE-Regular"/>
        </w:rPr>
        <w:t xml:space="preserve">Ans: </w:t>
      </w:r>
      <w:r w:rsidRPr="001A36FE">
        <w:rPr>
          <w:rFonts w:ascii="Times New Roman" w:hAnsi="Times New Roman" w:cs="Times New Roman"/>
          <w:b/>
          <w:bCs/>
          <w:sz w:val="24"/>
          <w:szCs w:val="24"/>
        </w:rPr>
        <w:t xml:space="preserve">if 1 in 200 long distance telephone  calls are getting misdirect </w:t>
      </w:r>
    </w:p>
    <w:p w14:paraId="3C09C251" w14:textId="7A995CAB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 xml:space="preserve">         Probability of call misdirecting = 1/200</w:t>
      </w:r>
    </w:p>
    <w:p w14:paraId="68850F52" w14:textId="1AB3AD1A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 xml:space="preserve">         Probability of call not misdirecting = 1-1/200 = 199/200</w:t>
      </w:r>
    </w:p>
    <w:p w14:paraId="7A048806" w14:textId="68F17E7F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 xml:space="preserve">         The probability for at least one in five attempted telephone calls reaches the wrong     number</w:t>
      </w:r>
    </w:p>
    <w:p w14:paraId="00489886" w14:textId="55284B64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Number of calls = 5</w:t>
      </w:r>
    </w:p>
    <w:p w14:paraId="05E10DC1" w14:textId="4A51BA27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N=5</w:t>
      </w:r>
    </w:p>
    <w:p w14:paraId="3C5F4F8C" w14:textId="558F3E0B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P=1/200</w:t>
      </w:r>
    </w:p>
    <w:p w14:paraId="734C1917" w14:textId="01EFA6C3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Q= 199/200</w:t>
      </w:r>
    </w:p>
    <w:p w14:paraId="61DD3C43" w14:textId="38233E44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P(x)= at least one in five attempted telephone calls reaches the wrong num ber</w:t>
      </w:r>
    </w:p>
    <w:p w14:paraId="3B18878D" w14:textId="43CF5738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P(x) = (nCx)(p^x)(q^n-x)</w:t>
      </w:r>
    </w:p>
    <w:p w14:paraId="55B17D32" w14:textId="63A17B03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P(1)=(5c1)(1/200)^1(199/200)^5-1</w:t>
      </w:r>
    </w:p>
    <w:p w14:paraId="44F9042C" w14:textId="0C2AC5D2" w:rsidR="00304CD0" w:rsidRPr="001A36FE" w:rsidRDefault="00304CD0" w:rsidP="00304CD0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A36FE">
        <w:rPr>
          <w:rFonts w:ascii="Times New Roman" w:hAnsi="Times New Roman" w:cs="Times New Roman"/>
          <w:b/>
          <w:bCs/>
          <w:sz w:val="24"/>
          <w:szCs w:val="24"/>
        </w:rPr>
        <w:t>P(1)=0.0245037</w:t>
      </w:r>
    </w:p>
    <w:p w14:paraId="57AAE348" w14:textId="77777777" w:rsidR="000E22B2" w:rsidRPr="001A36F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E18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627E72" w14:textId="46FB38DA" w:rsidR="000E22B2" w:rsidRPr="00923410" w:rsidRDefault="000E22B2" w:rsidP="00CC3B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923410" w14:paraId="46CA0613" w14:textId="77777777" w:rsidTr="00BB3C58">
        <w:trPr>
          <w:trHeight w:val="276"/>
          <w:jc w:val="center"/>
        </w:trPr>
        <w:tc>
          <w:tcPr>
            <w:tcW w:w="2078" w:type="dxa"/>
          </w:tcPr>
          <w:p w14:paraId="6D99C596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F3DF418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923410" w14:paraId="100777CA" w14:textId="77777777" w:rsidTr="00BB3C58">
        <w:trPr>
          <w:trHeight w:val="276"/>
          <w:jc w:val="center"/>
        </w:trPr>
        <w:tc>
          <w:tcPr>
            <w:tcW w:w="2078" w:type="dxa"/>
          </w:tcPr>
          <w:p w14:paraId="4F57DA12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7855D634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923410" w14:paraId="2E594A3B" w14:textId="77777777" w:rsidTr="00BB3C58">
        <w:trPr>
          <w:trHeight w:val="276"/>
          <w:jc w:val="center"/>
        </w:trPr>
        <w:tc>
          <w:tcPr>
            <w:tcW w:w="2078" w:type="dxa"/>
          </w:tcPr>
          <w:p w14:paraId="098B2D45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B545BFA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923410" w14:paraId="25B187E9" w14:textId="77777777" w:rsidTr="00BB3C58">
        <w:trPr>
          <w:trHeight w:val="276"/>
          <w:jc w:val="center"/>
        </w:trPr>
        <w:tc>
          <w:tcPr>
            <w:tcW w:w="2078" w:type="dxa"/>
          </w:tcPr>
          <w:p w14:paraId="32818D0E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F0D20D6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923410" w14:paraId="2DE50394" w14:textId="77777777" w:rsidTr="00BB3C58">
        <w:trPr>
          <w:trHeight w:val="276"/>
          <w:jc w:val="center"/>
        </w:trPr>
        <w:tc>
          <w:tcPr>
            <w:tcW w:w="2078" w:type="dxa"/>
          </w:tcPr>
          <w:p w14:paraId="26B7CB24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73F8E137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923410" w14:paraId="3B495C1F" w14:textId="77777777" w:rsidTr="00BB3C58">
        <w:trPr>
          <w:trHeight w:val="276"/>
          <w:jc w:val="center"/>
        </w:trPr>
        <w:tc>
          <w:tcPr>
            <w:tcW w:w="2078" w:type="dxa"/>
          </w:tcPr>
          <w:p w14:paraId="45C6FD56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7DF1AB66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923410" w14:paraId="36717DEF" w14:textId="77777777" w:rsidTr="00BB3C58">
        <w:trPr>
          <w:trHeight w:val="276"/>
          <w:jc w:val="center"/>
        </w:trPr>
        <w:tc>
          <w:tcPr>
            <w:tcW w:w="2078" w:type="dxa"/>
          </w:tcPr>
          <w:p w14:paraId="085FD2AE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F220047" w14:textId="77777777" w:rsidR="000E22B2" w:rsidRPr="0092341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41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3AF90102" w14:textId="77777777" w:rsidR="000E22B2" w:rsidRPr="0092341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A872A1" w14:textId="77777777" w:rsidR="000E22B2" w:rsidRPr="0092341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42428093" w14:textId="77777777" w:rsidR="000E22B2" w:rsidRPr="0092341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0C4B6B6F" w14:textId="77777777" w:rsidR="000E22B2" w:rsidRPr="0092341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4465479B" w14:textId="77777777" w:rsidR="000E22B2" w:rsidRPr="0092341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23410">
        <w:rPr>
          <w:rFonts w:ascii="Times New Roman" w:hAnsi="Times New Roman" w:cs="Times New Roman"/>
          <w:sz w:val="24"/>
          <w:szCs w:val="24"/>
        </w:rPr>
        <w:lastRenderedPageBreak/>
        <w:t>What is the good measure of the risk involved in a venture of this kind? Compute this measure</w:t>
      </w:r>
    </w:p>
    <w:p w14:paraId="7C78EDAE" w14:textId="2EC0DA90" w:rsidR="00ED4082" w:rsidRPr="00923410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378D9836" w14:textId="0A69ACF0" w:rsidR="00CC3B01" w:rsidRDefault="00CC3B01" w:rsidP="00CC3B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 - Max p=0.3 for P(2000), so most likely outcome is 2000.</w:t>
      </w:r>
    </w:p>
    <w:p w14:paraId="40C4C2FC" w14:textId="1750EC69" w:rsidR="00CC3B01" w:rsidRDefault="00CC3B01" w:rsidP="00CC3B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- </w:t>
      </w:r>
      <w:r w:rsidR="009D6882">
        <w:rPr>
          <w:rFonts w:ascii="Times New Roman" w:hAnsi="Times New Roman" w:cs="Times New Roman"/>
          <w:b/>
          <w:bCs/>
          <w:sz w:val="24"/>
          <w:szCs w:val="24"/>
        </w:rPr>
        <w:t xml:space="preserve">Yes , the probability that the venture will make more than 0 or a profit </w:t>
      </w:r>
    </w:p>
    <w:p w14:paraId="1E068BBC" w14:textId="627EC5AE" w:rsidR="009D6882" w:rsidRDefault="009D6882" w:rsidP="009D688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P(x&gt;0)+P(x&gt;1000)+P(x&gt;2000)+P(x&gt;3000)=0.2+0.2+0.3+0.1=0.8 that is good of </w:t>
      </w:r>
    </w:p>
    <w:p w14:paraId="347298CD" w14:textId="43F8CF14" w:rsidR="009D6882" w:rsidRDefault="009D6882" w:rsidP="009D688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80% chances</w:t>
      </w:r>
    </w:p>
    <w:p w14:paraId="3B2D1AA4" w14:textId="07776A6D" w:rsidR="009D6882" w:rsidRDefault="009D6882" w:rsidP="009D68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value = Sum(X*P(X))=800$=800$ which means average the return will be +800$</w:t>
      </w:r>
    </w:p>
    <w:p w14:paraId="5EA7AF23" w14:textId="3BEE9E95" w:rsidR="001A36FE" w:rsidRDefault="001A36FE" w:rsidP="001A36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measure of the risk involved in a venture of this kind depends on the Variability in the distribution.</w:t>
      </w:r>
    </w:p>
    <w:p w14:paraId="4C4694A4" w14:textId="7FE6F659" w:rsidR="001A36FE" w:rsidRDefault="001A36FE" w:rsidP="001A36F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Var(X)= E(X^2)-(E(X))^2</w:t>
      </w:r>
    </w:p>
    <w:p w14:paraId="5A85A0E7" w14:textId="33C86CF8" w:rsidR="001A36FE" w:rsidRDefault="001A36FE" w:rsidP="001A36F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= 2800000-800^2</w:t>
      </w:r>
    </w:p>
    <w:p w14:paraId="2B09391E" w14:textId="06BE96E0" w:rsidR="001A36FE" w:rsidRPr="001A36FE" w:rsidRDefault="001A36FE" w:rsidP="001A36F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=2160000 </w:t>
      </w:r>
    </w:p>
    <w:sectPr w:rsidR="001A36FE" w:rsidRPr="001A36FE" w:rsidSect="000E22B2">
      <w:headerReference w:type="default" r:id="rId11"/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78FA" w14:textId="77777777" w:rsidR="001770FD" w:rsidRDefault="001770FD">
      <w:pPr>
        <w:spacing w:after="0" w:line="240" w:lineRule="auto"/>
      </w:pPr>
      <w:r>
        <w:separator/>
      </w:r>
    </w:p>
  </w:endnote>
  <w:endnote w:type="continuationSeparator" w:id="0">
    <w:p w14:paraId="4A1A69F6" w14:textId="77777777" w:rsidR="001770FD" w:rsidRDefault="001770FD">
      <w:pPr>
        <w:spacing w:after="0" w:line="240" w:lineRule="auto"/>
      </w:pPr>
      <w:r>
        <w:continuationSeparator/>
      </w:r>
    </w:p>
  </w:endnote>
  <w:endnote w:type="continuationNotice" w:id="1">
    <w:p w14:paraId="64EB53C4" w14:textId="77777777" w:rsidR="001770FD" w:rsidRDefault="001770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A73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752979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79F4" w14:textId="77777777" w:rsidR="001770FD" w:rsidRDefault="001770FD">
      <w:pPr>
        <w:spacing w:after="0" w:line="240" w:lineRule="auto"/>
      </w:pPr>
      <w:r>
        <w:separator/>
      </w:r>
    </w:p>
  </w:footnote>
  <w:footnote w:type="continuationSeparator" w:id="0">
    <w:p w14:paraId="2775693C" w14:textId="77777777" w:rsidR="001770FD" w:rsidRDefault="001770FD">
      <w:pPr>
        <w:spacing w:after="0" w:line="240" w:lineRule="auto"/>
      </w:pPr>
      <w:r>
        <w:continuationSeparator/>
      </w:r>
    </w:p>
  </w:footnote>
  <w:footnote w:type="continuationNotice" w:id="1">
    <w:p w14:paraId="2C9C79F6" w14:textId="77777777" w:rsidR="001770FD" w:rsidRDefault="001770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D066" w14:textId="77777777" w:rsidR="00A23B14" w:rsidRDefault="00A23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04FEB"/>
    <w:multiLevelType w:val="hybridMultilevel"/>
    <w:tmpl w:val="45CAE2B0"/>
    <w:lvl w:ilvl="0" w:tplc="C46037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B7E83"/>
    <w:multiLevelType w:val="hybridMultilevel"/>
    <w:tmpl w:val="FC6C485E"/>
    <w:lvl w:ilvl="0" w:tplc="CF4889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35A89"/>
    <w:multiLevelType w:val="hybridMultilevel"/>
    <w:tmpl w:val="0526E96E"/>
    <w:lvl w:ilvl="0" w:tplc="A31CF3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A3382"/>
    <w:multiLevelType w:val="hybridMultilevel"/>
    <w:tmpl w:val="E7CE7490"/>
    <w:lvl w:ilvl="0" w:tplc="B4F46BE0">
      <w:start w:val="4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855931"/>
    <w:multiLevelType w:val="hybridMultilevel"/>
    <w:tmpl w:val="4EA81AA8"/>
    <w:lvl w:ilvl="0" w:tplc="42286E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69047">
    <w:abstractNumId w:val="3"/>
  </w:num>
  <w:num w:numId="2" w16cid:durableId="406994589">
    <w:abstractNumId w:val="5"/>
  </w:num>
  <w:num w:numId="3" w16cid:durableId="1320498624">
    <w:abstractNumId w:val="7"/>
  </w:num>
  <w:num w:numId="4" w16cid:durableId="283582827">
    <w:abstractNumId w:val="0"/>
  </w:num>
  <w:num w:numId="5" w16cid:durableId="1514687454">
    <w:abstractNumId w:val="1"/>
  </w:num>
  <w:num w:numId="6" w16cid:durableId="1744256221">
    <w:abstractNumId w:val="6"/>
  </w:num>
  <w:num w:numId="7" w16cid:durableId="96290348">
    <w:abstractNumId w:val="4"/>
  </w:num>
  <w:num w:numId="8" w16cid:durableId="1606617212">
    <w:abstractNumId w:val="2"/>
  </w:num>
  <w:num w:numId="9" w16cid:durableId="262107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70C68"/>
    <w:rsid w:val="0009789F"/>
    <w:rsid w:val="000E22B2"/>
    <w:rsid w:val="00140069"/>
    <w:rsid w:val="001770FD"/>
    <w:rsid w:val="001A36FE"/>
    <w:rsid w:val="001A71E5"/>
    <w:rsid w:val="00206BB8"/>
    <w:rsid w:val="00304CD0"/>
    <w:rsid w:val="00310065"/>
    <w:rsid w:val="00543429"/>
    <w:rsid w:val="00614CA4"/>
    <w:rsid w:val="006D5204"/>
    <w:rsid w:val="006F664E"/>
    <w:rsid w:val="008B5FFA"/>
    <w:rsid w:val="008D17A7"/>
    <w:rsid w:val="0091387E"/>
    <w:rsid w:val="00923410"/>
    <w:rsid w:val="0097575A"/>
    <w:rsid w:val="009D6882"/>
    <w:rsid w:val="00A1408A"/>
    <w:rsid w:val="00A23B14"/>
    <w:rsid w:val="00A333CE"/>
    <w:rsid w:val="00AF65C6"/>
    <w:rsid w:val="00B14427"/>
    <w:rsid w:val="00B205D8"/>
    <w:rsid w:val="00CC3B01"/>
    <w:rsid w:val="00F0401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1A17"/>
  <w15:docId w15:val="{9E58E82D-7FAC-49EE-B30E-948CF84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14"/>
    <w:rPr>
      <w:rFonts w:eastAsiaTheme="minorEastAsia"/>
    </w:rPr>
  </w:style>
  <w:style w:type="paragraph" w:styleId="NoSpacing">
    <w:name w:val="No Spacing"/>
    <w:uiPriority w:val="1"/>
    <w:qFormat/>
    <w:rsid w:val="00A333C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[Book1]Sheet1!$A$2:$A$16</cx:f>
        <cx:lvl ptCount="15">
          <cx:pt idx="0">Allied Signal</cx:pt>
          <cx:pt idx="1">Bankers Trust</cx:pt>
          <cx:pt idx="2">General Mills</cx:pt>
          <cx:pt idx="3">ITT Industries</cx:pt>
          <cx:pt idx="4">J.P.Morgan &amp; Co.</cx:pt>
          <cx:pt idx="5">Lehman Brothers</cx:pt>
          <cx:pt idx="6">Marriott</cx:pt>
          <cx:pt idx="7">MCI</cx:pt>
          <cx:pt idx="8">Merrill Lynch</cx:pt>
          <cx:pt idx="9">Microsoft</cx:pt>
          <cx:pt idx="10">Morgan Stanley</cx:pt>
          <cx:pt idx="11">Sun Microsystems</cx:pt>
          <cx:pt idx="12">Travelers</cx:pt>
          <cx:pt idx="13">US Airways</cx:pt>
          <cx:pt idx="14">Warner-Lambert</cx:pt>
        </cx:lvl>
      </cx:strDim>
      <cx:numDim type="val">
        <cx:f>[Book1]Sheet1!$B$2:$B$16</cx:f>
        <cx:lvl ptCount="15" formatCode="General"/>
      </cx:numDim>
    </cx:data>
    <cx:data id="1">
      <cx:strDim type="cat">
        <cx:f>[Book1]Sheet1!$A$2:$A$16</cx:f>
        <cx:lvl ptCount="15">
          <cx:pt idx="0">Allied Signal</cx:pt>
          <cx:pt idx="1">Bankers Trust</cx:pt>
          <cx:pt idx="2">General Mills</cx:pt>
          <cx:pt idx="3">ITT Industries</cx:pt>
          <cx:pt idx="4">J.P.Morgan &amp; Co.</cx:pt>
          <cx:pt idx="5">Lehman Brothers</cx:pt>
          <cx:pt idx="6">Marriott</cx:pt>
          <cx:pt idx="7">MCI</cx:pt>
          <cx:pt idx="8">Merrill Lynch</cx:pt>
          <cx:pt idx="9">Microsoft</cx:pt>
          <cx:pt idx="10">Morgan Stanley</cx:pt>
          <cx:pt idx="11">Sun Microsystems</cx:pt>
          <cx:pt idx="12">Travelers</cx:pt>
          <cx:pt idx="13">US Airways</cx:pt>
          <cx:pt idx="14">Warner-Lambert</cx:pt>
        </cx:lvl>
      </cx:strDim>
      <cx:numDim type="val">
        <cx:f>[Book1]Sheet1!$C$2:$C$16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>
      <cx:tx>
        <cx:txData>
          <cx:v>Company  Measurement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Company  Measurement</a:t>
          </a:r>
        </a:p>
      </cx:txPr>
    </cx:title>
    <cx:plotArea>
      <cx:plotAreaRegion>
        <cx:series layoutId="boxWhisker" uniqueId="{F712D508-AA44-4CD1-A02C-EB3D5DC5DF77}">
          <cx:tx>
            <cx:txData>
              <cx:f>[Book1]Sheet1!$B$1</cx:f>
              <cx:v/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6EF9E295-950C-4728-BE77-824519C56F3D}">
          <cx:tx>
            <cx:txData>
              <cx:f>[Book1]Sheet1!$C$1</cx:f>
              <cx:v>Measure X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.5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900" b="0" i="0" u="none" strike="noStrike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  <a:latin typeface="Calibri" panose="020F0502020204030204"/>
                  </a:rPr>
                  <a:t>Name of Company</a:t>
                </a:r>
              </a:p>
              <a:p>
                <a:pPr algn="ctr" rtl="0">
                  <a:defRPr/>
                </a:pPr>
                <a:endParaRPr lang="en-US" sz="900" b="0" i="0" u="none" strike="noStrike" baseline="0">
                  <a:solidFill>
                    <a:sysClr val="windowText" lastClr="000000">
                      <a:lumMod val="75000"/>
                      <a:lumOff val="25000"/>
                    </a:sysClr>
                  </a:solidFill>
                  <a:latin typeface="Calibri" panose="020F0502020204030204"/>
                </a:endParaRPr>
              </a:p>
            </cx:rich>
          </cx:tx>
        </cx:title>
        <cx:tickLabels/>
      </cx:axis>
      <cx:axis id="1">
        <cx:valScaling/>
        <cx:title>
          <cx:tx>
            <cx:txData>
              <cx:v>Measurement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75000"/>
                      <a:lumOff val="25000"/>
                    </a:sysClr>
                  </a:solidFill>
                  <a:latin typeface="Calibri" panose="020F0502020204030204"/>
                </a:rPr>
                <a:t>Measurement</a:t>
              </a:r>
            </a:p>
          </cx:txPr>
        </cx:title>
        <cx:majorGridlines/>
        <cx:min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DEEPIKA</cp:lastModifiedBy>
  <cp:revision>12</cp:revision>
  <dcterms:created xsi:type="dcterms:W3CDTF">2013-09-25T10:59:00Z</dcterms:created>
  <dcterms:modified xsi:type="dcterms:W3CDTF">2022-11-22T19:30:00Z</dcterms:modified>
</cp:coreProperties>
</file>