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Assignment 2: Alignment and Reasoning RL</w:t>
      </w:r>
    </w:p>
    <w:p>
      <w:pPr>
        <w:spacing w:after="120"/>
      </w:pPr>
      <w:r>
        <w:rPr>
          <w:rFonts w:ascii="Calibri" w:cs="Calibri" w:eastAsia="Calibri" w:hAnsi="Calibri"/>
          <w:color w:val="52514E"/>
          <w:sz w:val="28"/>
          <w:szCs w:val="28"/>
        </w:rPr>
        <w:t xml:space="preserve">Writeup</w:t>
      </w:r>
    </w:p>
    <w:p>
      <w:pPr>
        <w:spacing w:after="120"/>
      </w:pPr>
      <w:r>
        <w:rPr>
          <w:rFonts w:ascii="Calibri" w:cs="Calibri" w:eastAsia="Calibri" w:hAnsi="Calibri"/>
          <w:b/>
          <w:bCs/>
        </w:rPr>
        <w:t xml:space="preserve">Name: </w:t>
      </w:r>
      <w:r>
        <w:rPr>
          <w:rFonts w:ascii="Calibri" w:cs="Calibri" w:eastAsia="Calibri" w:hAnsi="Calibri"/>
          <w:i/>
          <w:iCs/>
          <w:highlight w:val="yellow"/>
        </w:rPr>
        <w:t xml:space="preserve">[TO FILL: your name]</w:t>
      </w:r>
      <w:r>
        <w:rPr>
          <w:rFonts w:ascii="Calibri" w:cs="Calibri" w:eastAsia="Calibri" w:hAnsi="Calibri"/>
          <w:b/>
          <w:bCs/>
        </w:rPr>
        <w:t xml:space="preserve">    Date: </w:t>
      </w:r>
      <w:r>
        <w:rPr>
          <w:rFonts w:ascii="Calibri" w:cs="Calibri" w:eastAsia="Calibri" w:hAnsi="Calibri"/>
          <w:i/>
          <w:iCs/>
          <w:highlight w:val="yellow"/>
        </w:rPr>
        <w:t xml:space="preserve">[TO FILL: submission date]</w:t>
      </w:r>
    </w:p>
    <w:p>
      <w:pPr>
        <w:pStyle w:val="Heading1"/>
      </w:pPr>
      <w:r>
        <w:rPr>
          <w:rFonts w:ascii="Calibri" w:cs="Calibri" w:eastAsia="Calibri" w:hAnsi="Calibri"/>
        </w:rPr>
        <w:t xml:space="preserve">0. Setup</w:t>
      </w:r>
    </w:p>
    <w:p>
      <w:pPr>
        <w:pStyle w:val="ListParagraph"/>
        <w:numPr>
          <w:ilvl w:val="0"/>
          <w:numId w:val="2"/>
        </w:numPr>
        <w:spacing w:after="60"/>
      </w:pPr>
      <w:r>
        <w:rPr>
          <w:rFonts w:ascii="Calibri" w:cs="Calibri" w:eastAsia="Calibri" w:hAnsi="Calibri"/>
          <w:b/>
          <w:bCs/>
        </w:rPr>
        <w:t xml:space="preserve">Model: </w:t>
      </w:r>
      <w:r>
        <w:rPr>
          <w:rFonts w:ascii="Calibri" w:cs="Calibri" w:eastAsia="Calibri" w:hAnsi="Calibri"/>
        </w:rPr>
        <w:t xml:space="preserve">Qwen2.5-Math-1.5B (base), bfloat16, loaded with HuggingFace Transformers; generation with vLLM 0.7.2.</w:t>
      </w:r>
    </w:p>
    <w:p>
      <w:pPr>
        <w:pStyle w:val="ListParagraph"/>
        <w:numPr>
          <w:ilvl w:val="0"/>
          <w:numId w:val="2"/>
        </w:numPr>
        <w:spacing w:after="60"/>
      </w:pPr>
      <w:r>
        <w:rPr>
          <w:rFonts w:ascii="Calibri" w:cs="Calibri" w:eastAsia="Calibri" w:hAnsi="Calibri"/>
          <w:b/>
          <w:bCs/>
        </w:rPr>
        <w:t xml:space="preserve">Hardware: </w:t>
      </w:r>
      <w:r>
        <w:rPr>
          <w:rFonts w:ascii="Calibri" w:cs="Calibri" w:eastAsia="Calibri" w:hAnsi="Calibri"/>
        </w:rPr>
        <w:t xml:space="preserve">one NVIDIA A100 on Google Colab. The policy and vLLM share the GPU (vLLM gpu_memory_utilization = 0.3); FlashAttention-2 was not installed, so PyTorch SDPA attention was used.</w:t>
      </w:r>
    </w:p>
    <w:p>
      <w:pPr>
        <w:pStyle w:val="ListParagraph"/>
        <w:numPr>
          <w:ilvl w:val="0"/>
          <w:numId w:val="2"/>
        </w:numPr>
        <w:spacing w:after="60"/>
      </w:pPr>
      <w:r>
        <w:rPr>
          <w:rFonts w:ascii="Calibri" w:cs="Calibri" w:eastAsia="Calibri" w:hAnsi="Calibri"/>
          <w:b/>
          <w:bCs/>
        </w:rPr>
        <w:t xml:space="preserve">Evaluation data: </w:t>
      </w:r>
      <w:r>
        <w:rPr>
          <w:rFonts w:ascii="Calibri" w:cs="Calibri" w:eastAsia="Calibri" w:hAnsi="Calibri"/>
        </w:rPr>
        <w:t xml:space="preserve">MATH validation split, data/MATH/validation.jsonl (1,500 problems). The data has no separate answer field, so the gold answer is the last \boxed{} in each reference solution.</w:t>
      </w:r>
    </w:p>
    <w:p>
      <w:pPr>
        <w:pStyle w:val="ListParagraph"/>
        <w:numPr>
          <w:ilvl w:val="0"/>
          <w:numId w:val="2"/>
        </w:numPr>
        <w:spacing w:after="60"/>
      </w:pPr>
      <w:r>
        <w:rPr>
          <w:rFonts w:ascii="Calibri" w:cs="Calibri" w:eastAsia="Calibri" w:hAnsi="Calibri"/>
          <w:b/>
          <w:bCs/>
        </w:rPr>
        <w:t xml:space="preserve">Reward: </w:t>
      </w:r>
      <w:r>
        <w:rPr>
          <w:rFonts w:ascii="Calibri" w:cs="Calibri" w:eastAsia="Calibri" w:hAnsi="Calibri"/>
        </w:rPr>
        <w:t xml:space="preserve">alignment.drgrpo_grader.r1_zero_reward_fn. Format reward requires the literal string "&lt;/think&gt; &lt;answer&gt;" and a closing "&lt;/answer&gt;".</w:t>
      </w:r>
    </w:p>
    <w:p>
      <w:pPr>
        <w:pStyle w:val="ListParagraph"/>
        <w:numPr>
          <w:ilvl w:val="0"/>
          <w:numId w:val="2"/>
        </w:numPr>
        <w:spacing w:after="60"/>
      </w:pPr>
      <w:r>
        <w:rPr>
          <w:rFonts w:ascii="Calibri" w:cs="Calibri" w:eastAsia="Calibri" w:hAnsi="Calibri"/>
          <w:b/>
          <w:bCs/>
        </w:rPr>
        <w:t xml:space="preserve">Sampling: </w:t>
      </w:r>
      <w:r>
        <w:rPr>
          <w:rFonts w:ascii="Calibri" w:cs="Calibri" w:eastAsia="Calibri" w:hAnsi="Calibri"/>
        </w:rPr>
        <w:t xml:space="preserve">temperature 1.0, top-p 1.0, max 1,024 new tokens, stop at "&lt;/answer&gt;" (kept in the output); min_tokens = 4 for expert-iteration and GRPO rollouts.</w:t>
      </w:r>
    </w:p>
    <w:p>
      <w:pPr>
        <w:pStyle w:val="ListParagraph"/>
        <w:numPr>
          <w:ilvl w:val="0"/>
          <w:numId w:val="2"/>
        </w:numPr>
        <w:spacing w:after="60"/>
      </w:pPr>
      <w:r>
        <w:rPr>
          <w:rFonts w:ascii="Calibri" w:cs="Calibri" w:eastAsia="Calibri" w:hAnsi="Calibri"/>
          <w:b/>
          <w:bCs/>
        </w:rPr>
        <w:t xml:space="preserve">SFT data: </w:t>
      </w:r>
      <w:r>
        <w:rPr>
          <w:rFonts w:ascii="Calibri" w:cs="Calibri" w:eastAsia="Calibri" w:hAnsi="Calibri"/>
        </w:rPr>
        <w:t xml:space="preserve">data/sft.jsonl turned out to be exactly the 1,000 problems of s1K-1.1 (DeepSeek-R1 reasoning traces), mostly competition and olympiad problems rather than MATH. 8 of its questions also appear in MATH validation; these were removed from all SFT training to avoid leakage. The traces are long: median ~9,750 tokens (p10 4,316, p90 16,474); none fit in 1,024 tokens and only 91 fit in 4,096.</w:t>
      </w:r>
    </w:p>
    <w:p>
      <w:pPr>
        <w:pStyle w:val="Heading1"/>
      </w:pPr>
      <w:r>
        <w:rPr>
          <w:rFonts w:ascii="Calibri" w:cs="Calibri" w:eastAsia="Calibri" w:hAnsi="Calibri"/>
        </w:rPr>
        <w:t xml:space="preserve">1. Zero-shot MATH baseline (math_baseline)</w:t>
      </w:r>
    </w:p>
    <w:p>
      <w:pPr>
        <w:pStyle w:val="Heading2"/>
      </w:pPr>
      <w:r>
        <w:rPr>
          <w:rFonts w:ascii="Calibri" w:cs="Calibri" w:eastAsia="Calibri" w:hAnsi="Calibri"/>
        </w:rPr>
        <w:t xml:space="preserve">(a) Evaluation script</w:t>
      </w:r>
    </w:p>
    <w:p>
      <w:pPr>
        <w:spacing w:after="120"/>
      </w:pPr>
      <w:r>
        <w:rPr>
          <w:rFonts w:ascii="Calibri" w:cs="Calibri" w:eastAsia="Calibri" w:hAnsi="Calibri"/>
        </w:rPr>
        <w:t xml:space="preserve">scripts/math_baseline.py loads the 1,500 validation examples, formats each with the r1_zero prompt, generates one sample per problem with vLLM using the settings above, scores each response with r1_zero_reward_fn, and writes every example (prompt, response, gold answer, format/answer/total reward) to runs/baseline_r1_zero/generations.jsonl together with summary metrics. The core is a reusable evaluate_vllm(vllm_model, reward_fn, prompts, ground_truths, sampling_params) function used again in every later experiment.</w:t>
      </w:r>
    </w:p>
    <w:p>
      <w:pPr>
        <w:spacing w:after="120"/>
      </w:pPr>
      <w:r>
        <w:rPr>
          <w:rFonts w:ascii="Calibri" w:cs="Calibri" w:eastAsia="Calibri" w:hAnsi="Calibri"/>
          <w:b/>
          <w:bCs/>
          <w:color w:val="52514E"/>
        </w:rPr>
        <w:t xml:space="preserve">Deliverable: </w:t>
      </w:r>
      <w:r>
        <w:rPr>
          <w:rFonts w:ascii="Calibri" w:cs="Calibri" w:eastAsia="Calibri" w:hAnsi="Calibri"/>
          <w:i/>
          <w:iCs/>
          <w:color w:val="52514E"/>
        </w:rPr>
        <w:t xml:space="preserve">A script to evaluate baseline zero-shot MATH performance.</w:t>
      </w:r>
    </w:p>
    <w:p>
      <w:pPr>
        <w:pStyle w:val="Heading2"/>
      </w:pPr>
      <w:r>
        <w:rPr>
          <w:rFonts w:ascii="Calibri" w:cs="Calibri" w:eastAsia="Calibri" w:hAnsi="Calibri"/>
        </w:rPr>
        <w:t xml:space="preserve">(b) Breakdown of generations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5160"/>
            <w:shd w:fill="E8EEF7" w:color="auto" w:val="clear"/>
            <w:tcMar>
              <w:top w:type="dxa" w:w="60"/>
              <w:left w:type="dxa" w:w="100"/>
              <w:bottom w:type="dxa" w:w="60"/>
              <w:right w:type="dxa" w:w="100"/>
            </w:tcMar>
          </w:tcPr>
          <w:p>
            <w:r>
              <w:rPr>
                <w:rFonts w:ascii="Calibri" w:cs="Calibri" w:eastAsia="Calibri" w:hAnsi="Calibri"/>
                <w:b/>
                <w:bCs/>
                <w:sz w:val="20"/>
                <w:szCs w:val="20"/>
              </w:rPr>
              <w:t xml:space="preserve">Category</w:t>
            </w:r>
          </w:p>
        </w:tc>
        <w:tc>
          <w:tcPr>
            <w:tcW w:type="dxa" w:w="2100"/>
            <w:shd w:fill="E8EEF7" w:color="auto" w:val="clear"/>
            <w:tcMar>
              <w:top w:type="dxa" w:w="60"/>
              <w:left w:type="dxa" w:w="100"/>
              <w:bottom w:type="dxa" w:w="60"/>
              <w:right w:type="dxa" w:w="100"/>
            </w:tcMar>
          </w:tcPr>
          <w:p>
            <w:r>
              <w:rPr>
                <w:rFonts w:ascii="Calibri" w:cs="Calibri" w:eastAsia="Calibri" w:hAnsi="Calibri"/>
                <w:b/>
                <w:bCs/>
                <w:sz w:val="20"/>
                <w:szCs w:val="20"/>
              </w:rPr>
              <w:t xml:space="preserve">Count</w:t>
            </w:r>
          </w:p>
        </w:tc>
        <w:tc>
          <w:tcPr>
            <w:tcW w:type="dxa" w:w="2100"/>
            <w:shd w:fill="E8EEF7" w:color="auto" w:val="clear"/>
            <w:tcMar>
              <w:top w:type="dxa" w:w="60"/>
              <w:left w:type="dxa" w:w="100"/>
              <w:bottom w:type="dxa" w:w="60"/>
              <w:right w:type="dxa" w:w="100"/>
            </w:tcMar>
          </w:tcPr>
          <w:p>
            <w:r>
              <w:rPr>
                <w:rFonts w:ascii="Calibri" w:cs="Calibri" w:eastAsia="Calibri" w:hAnsi="Calibri"/>
                <w:b/>
                <w:bCs/>
                <w:sz w:val="20"/>
                <w:szCs w:val="20"/>
              </w:rPr>
              <w:t xml:space="preserve">% of 1,500</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(1) format = 1, answer = 1 (correct)</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(2) format = 1, answer = 0</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(3) format = 0, answer = 0</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r>
    </w:tbl>
    <w:p>
      <w:pPr>
        <w:spacing w:after="60"/>
      </w:pPr>
    </w:p>
    <w:p>
      <w:pPr>
        <w:pStyle w:val="Heading3"/>
      </w:pPr>
      <w:r>
        <w:rPr>
          <w:rFonts w:ascii="Calibri" w:cs="Calibri" w:eastAsia="Calibri" w:hAnsi="Calibri"/>
        </w:rPr>
        <w:t xml:space="preserve">Format reward = 0 (at least 10 cases inspected)</w:t>
      </w:r>
    </w:p>
    <w:p>
      <w:pPr>
        <w:spacing w:after="120"/>
      </w:pPr>
      <w:r>
        <w:rPr>
          <w:rFonts w:ascii="Calibri" w:cs="Calibri" w:eastAsia="Calibri" w:hAnsi="Calibri"/>
        </w:rPr>
        <w:t xml:space="preserve">Failure types counted by scripts/analyze_baseline.py: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60"/>
        <w:gridCol w:w="2100"/>
      </w:tblGrid>
      <w:tr>
        <w:trPr>
          <w:tblHeader/>
        </w:trPr>
        <w:tc>
          <w:tcPr>
            <w:tcW w:type="dxa" w:w="7260"/>
            <w:shd w:fill="E8EEF7" w:color="auto" w:val="clear"/>
            <w:tcMar>
              <w:top w:type="dxa" w:w="60"/>
              <w:left w:type="dxa" w:w="100"/>
              <w:bottom w:type="dxa" w:w="60"/>
              <w:right w:type="dxa" w:w="100"/>
            </w:tcMar>
          </w:tcPr>
          <w:p>
            <w:r>
              <w:rPr>
                <w:rFonts w:ascii="Calibri" w:cs="Calibri" w:eastAsia="Calibri" w:hAnsi="Calibri"/>
                <w:b/>
                <w:bCs/>
                <w:sz w:val="20"/>
                <w:szCs w:val="20"/>
              </w:rPr>
              <w:t xml:space="preserve">Failure type</w:t>
            </w:r>
          </w:p>
        </w:tc>
        <w:tc>
          <w:tcPr>
            <w:tcW w:type="dxa" w:w="2100"/>
            <w:shd w:fill="E8EEF7" w:color="auto" w:val="clear"/>
            <w:tcMar>
              <w:top w:type="dxa" w:w="60"/>
              <w:left w:type="dxa" w:w="100"/>
              <w:bottom w:type="dxa" w:w="60"/>
              <w:right w:type="dxa" w:w="100"/>
            </w:tcMar>
          </w:tcPr>
          <w:p>
            <w:r>
              <w:rPr>
                <w:rFonts w:ascii="Calibri" w:cs="Calibri" w:eastAsia="Calibri" w:hAnsi="Calibri"/>
                <w:b/>
                <w:bCs/>
                <w:sz w:val="20"/>
                <w:szCs w:val="20"/>
              </w:rPr>
              <w:t xml:space="preserve">Count</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Tags present but not separated by exactly one space (e.g. "&lt;/think&gt;\n&lt;answer&gt;")</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Never closes &lt;/think&gt;</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Closes &lt;/think&gt; but never opens &lt;answer&gt;</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Opens &lt;answer&gt; but hits the 1,024-token limit before &lt;/answer&gt;</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Would be graded correct with lenient parsing</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r>
    </w:tbl>
    <w:p>
      <w:pPr>
        <w:spacing w:after="60"/>
      </w:pPr>
    </w:p>
    <w:p>
      <w:pPr>
        <w:spacing w:after="120"/>
      </w:pPr>
      <w:r>
        <w:rPr>
          <w:rFonts w:ascii="Calibri" w:cs="Calibri" w:eastAsia="Calibri" w:hAnsi="Calibri"/>
          <w:i/>
          <w:iCs/>
          <w:highlight w:val="yellow"/>
        </w:rPr>
        <w:t xml:space="preserve">[TO FILL: Verdict: is the problem mainly the base model's output or the parser? Argue from the counts above. Whitespace-variant cases point at an overly strict parser; missing tags / truncation point at the model.]</w:t>
      </w:r>
    </w:p>
    <w:p>
      <w:pPr>
        <w:spacing w:after="120"/>
      </w:pPr>
      <w:r>
        <w:rPr>
          <w:rFonts w:ascii="Calibri" w:cs="Calibri" w:eastAsia="Calibri" w:hAnsi="Calibri"/>
          <w:i/>
          <w:iCs/>
          <w:highlight w:val="yellow"/>
        </w:rPr>
        <w:t xml:space="preserve">[TO FILL: Paste 2-3 representative format-0 examples (shortened).]</w:t>
      </w:r>
    </w:p>
    <w:p>
      <w:pPr>
        <w:pStyle w:val="Heading3"/>
      </w:pPr>
      <w:r>
        <w:rPr>
          <w:rFonts w:ascii="Calibri" w:cs="Calibri" w:eastAsia="Calibri" w:hAnsi="Calibri"/>
        </w:rPr>
        <w:t xml:space="preserve">Format reward = 1, answer reward = 0 (at least 10 cases inspected)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60"/>
        <w:gridCol w:w="2100"/>
      </w:tblGrid>
      <w:tr>
        <w:trPr>
          <w:tblHeader/>
        </w:trPr>
        <w:tc>
          <w:tcPr>
            <w:tcW w:type="dxa" w:w="7260"/>
            <w:shd w:fill="E8EEF7" w:color="auto" w:val="clear"/>
            <w:tcMar>
              <w:top w:type="dxa" w:w="60"/>
              <w:left w:type="dxa" w:w="100"/>
              <w:bottom w:type="dxa" w:w="60"/>
              <w:right w:type="dxa" w:w="100"/>
            </w:tcMar>
          </w:tcPr>
          <w:p>
            <w:r>
              <w:rPr>
                <w:rFonts w:ascii="Calibri" w:cs="Calibri" w:eastAsia="Calibri" w:hAnsi="Calibri"/>
                <w:b/>
                <w:bCs/>
                <w:sz w:val="20"/>
                <w:szCs w:val="20"/>
              </w:rPr>
              <w:t xml:space="preserve">Failure type</w:t>
            </w:r>
          </w:p>
        </w:tc>
        <w:tc>
          <w:tcPr>
            <w:tcW w:type="dxa" w:w="2100"/>
            <w:shd w:fill="E8EEF7" w:color="auto" w:val="clear"/>
            <w:tcMar>
              <w:top w:type="dxa" w:w="60"/>
              <w:left w:type="dxa" w:w="100"/>
              <w:bottom w:type="dxa" w:w="60"/>
              <w:right w:type="dxa" w:w="100"/>
            </w:tcMar>
          </w:tcPr>
          <w:p>
            <w:r>
              <w:rPr>
                <w:rFonts w:ascii="Calibri" w:cs="Calibri" w:eastAsia="Calibri" w:hAnsi="Calibri"/>
                <w:b/>
                <w:bCs/>
                <w:sz w:val="20"/>
                <w:szCs w:val="20"/>
              </w:rPr>
              <w:t xml:space="preserve">Count</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Genuinely wrong answer</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Equivalent answer the fast grader missed (correct under the slow grader)</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Prose instead of a final expression in &lt;answer&gt;</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Empty answer</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r>
    </w:tbl>
    <w:p>
      <w:pPr>
        <w:spacing w:after="60"/>
      </w:pPr>
    </w:p>
    <w:p>
      <w:pPr>
        <w:spacing w:after="120"/>
      </w:pPr>
      <w:r>
        <w:rPr>
          <w:rFonts w:ascii="Calibri" w:cs="Calibri" w:eastAsia="Calibri" w:hAnsi="Calibri"/>
          <w:i/>
          <w:iCs/>
          <w:highlight w:val="yellow"/>
        </w:rPr>
        <w:t xml:space="preserve">[TO FILL: Verdict: model or parser? Then paste 2-3 examples (shortened).]</w:t>
      </w:r>
    </w:p>
    <w:p>
      <w:pPr>
        <w:spacing w:after="120"/>
      </w:pPr>
      <w:r>
        <w:rPr>
          <w:rFonts w:ascii="Calibri" w:cs="Calibri" w:eastAsia="Calibri" w:hAnsi="Calibri"/>
          <w:i/>
          <w:iCs/>
          <w:highlight w:val="yellow"/>
        </w:rPr>
        <w:t xml:space="preserve">[TO FILL: One example of a correct (format 1, answer 1) generation.]</w:t>
      </w:r>
    </w:p>
    <w:p>
      <w:pPr>
        <w:spacing w:after="120"/>
      </w:pPr>
      <w:r>
        <w:rPr>
          <w:rFonts w:ascii="Calibri" w:cs="Calibri" w:eastAsia="Calibri" w:hAnsi="Calibri"/>
          <w:b/>
          <w:bCs/>
          <w:color w:val="52514E"/>
        </w:rPr>
        <w:t xml:space="preserve">Deliverable: </w:t>
      </w:r>
      <w:r>
        <w:rPr>
          <w:rFonts w:ascii="Calibri" w:cs="Calibri" w:eastAsia="Calibri" w:hAnsi="Calibri"/>
          <w:i/>
          <w:iCs/>
          <w:color w:val="52514E"/>
        </w:rPr>
        <w:t xml:space="preserve">Commentary on the model and reward function performance, including examples of each category.</w:t>
      </w:r>
    </w:p>
    <w:p>
      <w:pPr>
        <w:pStyle w:val="Heading2"/>
      </w:pPr>
      <w:r>
        <w:rPr>
          <w:rFonts w:ascii="Calibri" w:cs="Calibri" w:eastAsia="Calibri" w:hAnsi="Calibri"/>
        </w:rPr>
        <w:t xml:space="preserve">(c) Baseline performance</w:t>
      </w:r>
    </w:p>
    <w:p>
      <w:pPr>
        <w:spacing w:after="120"/>
      </w:pPr>
      <w:r>
        <w:rPr>
          <w:rFonts w:ascii="Calibri" w:cs="Calibri" w:eastAsia="Calibri" w:hAnsi="Calibri"/>
          <w:i/>
          <w:iCs/>
          <w:highlight w:val="yellow"/>
        </w:rPr>
        <w:t xml:space="preserve">[TO FILL: 1-2 sentences, e.g. "Zero-shot Qwen2.5-Math-1.5B with the r1_zero prompt reaches X% accuracy on the 1,500 MATH validation problems, with only Y% of responses in the required format."]</w:t>
      </w:r>
    </w:p>
    <w:p>
      <w:pPr>
        <w:pStyle w:val="Heading1"/>
      </w:pPr>
      <w:r>
        <w:rPr>
          <w:rFonts w:ascii="Calibri" w:cs="Calibri" w:eastAsia="Calibri" w:hAnsi="Calibri"/>
        </w:rPr>
        <w:t xml:space="preserve">2. Supervised finetuning</w:t>
      </w:r>
    </w:p>
    <w:p>
      <w:pPr>
        <w:pStyle w:val="Heading2"/>
      </w:pPr>
      <w:r>
        <w:rPr>
          <w:rFonts w:ascii="Calibri" w:cs="Calibri" w:eastAsia="Calibri" w:hAnsi="Calibri"/>
        </w:rPr>
        <w:t xml:space="preserve">Helper methods</w:t>
      </w:r>
    </w:p>
    <w:p>
      <w:pPr>
        <w:spacing w:after="120"/>
      </w:pPr>
      <w:r>
        <w:rPr>
          <w:rFonts w:ascii="Calibri" w:cs="Calibri" w:eastAsia="Calibri" w:hAnsi="Calibri"/>
        </w:rPr>
        <w:t xml:space="preserve">All of these are in alignment/sft_utils.py and pass the provided tests in tests/test_sft.py:</w:t>
      </w:r>
    </w:p>
    <w:p>
      <w:pPr>
        <w:pStyle w:val="ListParagraph"/>
        <w:numPr>
          <w:ilvl w:val="0"/>
          <w:numId w:val="2"/>
        </w:numPr>
        <w:spacing w:after="60"/>
      </w:pPr>
      <w:r>
        <w:rPr>
          <w:rFonts w:ascii="Consolas" w:cs="Consolas" w:eastAsia="Consolas" w:hAnsi="Consolas"/>
          <w:sz w:val="20"/>
          <w:szCs w:val="20"/>
        </w:rPr>
        <w:t xml:space="preserve">tokenize_prompt_and_output</w:t>
      </w:r>
      <w:r>
        <w:rPr>
          <w:rFonts w:ascii="Calibri" w:cs="Calibri" w:eastAsia="Calibri" w:hAnsi="Calibri"/>
        </w:rPr>
        <w:t xml:space="preserve">: tokenizes prompt and response separately, concatenates and right-pads them, returns input_ids (final token dropped), labels (shifted by one) and a response_mask that is 1 only on response tokens of the labels.</w:t>
      </w:r>
    </w:p>
    <w:p>
      <w:pPr>
        <w:pStyle w:val="ListParagraph"/>
        <w:numPr>
          <w:ilvl w:val="0"/>
          <w:numId w:val="2"/>
        </w:numPr>
        <w:spacing w:after="60"/>
      </w:pPr>
      <w:r>
        <w:rPr>
          <w:rFonts w:ascii="Consolas" w:cs="Consolas" w:eastAsia="Consolas" w:hAnsi="Consolas"/>
          <w:sz w:val="20"/>
          <w:szCs w:val="20"/>
        </w:rPr>
        <w:t xml:space="preserve">compute_entropy</w:t>
      </w:r>
      <w:r>
        <w:rPr>
          <w:rFonts w:ascii="Calibri" w:cs="Calibri" w:eastAsia="Calibri" w:hAnsi="Calibri"/>
        </w:rPr>
        <w:t xml:space="preserve">: per-token entropy −Σ p log p over the vocabulary, computed as log p = logits − logsumexp(logits) for numerical stability.</w:t>
      </w:r>
    </w:p>
    <w:p>
      <w:pPr>
        <w:pStyle w:val="ListParagraph"/>
        <w:numPr>
          <w:ilvl w:val="0"/>
          <w:numId w:val="2"/>
        </w:numPr>
        <w:spacing w:after="60"/>
      </w:pPr>
      <w:r>
        <w:rPr>
          <w:rFonts w:ascii="Consolas" w:cs="Consolas" w:eastAsia="Consolas" w:hAnsi="Consolas"/>
          <w:sz w:val="20"/>
          <w:szCs w:val="20"/>
        </w:rPr>
        <w:t xml:space="preserve">get_response_log_probs</w:t>
      </w:r>
      <w:r>
        <w:rPr>
          <w:rFonts w:ascii="Calibri" w:cs="Calibri" w:eastAsia="Calibri" w:hAnsi="Calibri"/>
        </w:rPr>
        <w:t xml:space="preserve">: runs the model, takes log_softmax and gathers the log-probability of each label; optionally returns per-token entropy (computed on detached logits, since it is only logged).</w:t>
      </w:r>
    </w:p>
    <w:p>
      <w:pPr>
        <w:pStyle w:val="ListParagraph"/>
        <w:numPr>
          <w:ilvl w:val="0"/>
          <w:numId w:val="2"/>
        </w:numPr>
        <w:spacing w:after="60"/>
      </w:pPr>
      <w:r>
        <w:rPr>
          <w:rFonts w:ascii="Consolas" w:cs="Consolas" w:eastAsia="Consolas" w:hAnsi="Consolas"/>
          <w:sz w:val="20"/>
          <w:szCs w:val="20"/>
        </w:rPr>
        <w:t xml:space="preserve">masked_normalize</w:t>
      </w:r>
      <w:r>
        <w:rPr>
          <w:rFonts w:ascii="Calibri" w:cs="Calibri" w:eastAsia="Calibri" w:hAnsi="Calibri"/>
        </w:rPr>
        <w:t xml:space="preserve">: sums the tensor where mask = 1 (over one dimension or all) and divides by a constant.</w:t>
      </w:r>
    </w:p>
    <w:p>
      <w:pPr>
        <w:pStyle w:val="ListParagraph"/>
        <w:numPr>
          <w:ilvl w:val="0"/>
          <w:numId w:val="2"/>
        </w:numPr>
        <w:spacing w:after="60"/>
      </w:pPr>
      <w:r>
        <w:rPr>
          <w:rFonts w:ascii="Consolas" w:cs="Consolas" w:eastAsia="Consolas" w:hAnsi="Consolas"/>
          <w:sz w:val="20"/>
          <w:szCs w:val="20"/>
        </w:rPr>
        <w:t xml:space="preserve">sft_microbatch_train_step</w:t>
      </w:r>
      <w:r>
        <w:rPr>
          <w:rFonts w:ascii="Calibri" w:cs="Calibri" w:eastAsia="Calibri" w:hAnsi="Calibri"/>
        </w:rPr>
        <w:t xml:space="preserve">: negative log-likelihood of response tokens, summed per example and divided by the normalize constant, averaged over the batch, divided by gradient_accumulation_steps, then backward().</w:t>
      </w:r>
    </w:p>
    <w:p>
      <w:pPr>
        <w:pStyle w:val="ListParagraph"/>
        <w:numPr>
          <w:ilvl w:val="0"/>
          <w:numId w:val="2"/>
        </w:numPr>
        <w:spacing w:after="60"/>
      </w:pPr>
      <w:r>
        <w:rPr>
          <w:rFonts w:ascii="Consolas" w:cs="Consolas" w:eastAsia="Consolas" w:hAnsi="Consolas"/>
          <w:sz w:val="20"/>
          <w:szCs w:val="20"/>
        </w:rPr>
        <w:t xml:space="preserve">log_generations</w:t>
      </w:r>
      <w:r>
        <w:rPr>
          <w:rFonts w:ascii="Calibri" w:cs="Calibri" w:eastAsia="Calibri" w:hAnsi="Calibri"/>
        </w:rPr>
        <w:t xml:space="preserve"> (alignment/logging_utils.py): for a fixed subset of validation prompts, logs prompt, response, gold answer, format/answer/total reward, mean token entropy of each response, and average response length overall, for correct responses and for incorrect responses.</w:t>
      </w:r>
    </w:p>
    <w:p>
      <w:pPr>
        <w:pStyle w:val="Heading2"/>
      </w:pPr>
      <w:r>
        <w:rPr>
          <w:rFonts w:ascii="Calibri" w:cs="Calibri" w:eastAsia="Calibri" w:hAnsi="Calibri"/>
        </w:rPr>
        <w:t xml:space="preserve">Training setup</w:t>
      </w:r>
    </w:p>
    <w:p>
      <w:pPr>
        <w:spacing w:after="120"/>
      </w:pPr>
      <w:r>
        <w:rPr>
          <w:rFonts w:ascii="Calibri" w:cs="Calibri" w:eastAsia="Calibri" w:hAnsi="Calibri"/>
        </w:rPr>
        <w:t xml:space="preserve">The SFT loop (alignment/training.py) is written by hand: AdamW, gradient accumulation, gradient clipping at 1.0, cosine learning-rate schedule with 5% warmup. Validation accuracy on all 1,500 problems is measured every 20 optimizer steps by loading the current policy weights into vLLM. Because the R1 traces are much longer than the GPU can fit, sequences are truncated to 4,096 tokens, and the loss is averaged over response tokens (normalize constant = number of response tokens in the microbatch) so that long examples do not dominate.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shd w:fill="E8EEF7" w:color="auto" w:val="clear"/>
            <w:tcMar>
              <w:top w:type="dxa" w:w="60"/>
              <w:left w:type="dxa" w:w="100"/>
              <w:bottom w:type="dxa" w:w="60"/>
              <w:right w:type="dxa" w:w="100"/>
            </w:tcMar>
          </w:tcPr>
          <w:p>
            <w:r>
              <w:rPr>
                <w:rFonts w:ascii="Calibri" w:cs="Calibri" w:eastAsia="Calibri" w:hAnsi="Calibri"/>
                <w:b/>
                <w:bCs/>
                <w:sz w:val="20"/>
                <w:szCs w:val="20"/>
              </w:rPr>
              <w:t xml:space="preserve">Hyperparameter</w:t>
            </w:r>
          </w:p>
        </w:tc>
        <w:tc>
          <w:tcPr>
            <w:tcW w:type="dxa" w:w="4200"/>
            <w:shd w:fill="E8EEF7" w:color="auto" w:val="clear"/>
            <w:tcMar>
              <w:top w:type="dxa" w:w="60"/>
              <w:left w:type="dxa" w:w="100"/>
              <w:bottom w:type="dxa" w:w="60"/>
              <w:right w:type="dxa" w:w="100"/>
            </w:tcMar>
          </w:tcPr>
          <w:p>
            <w:r>
              <w:rPr>
                <w:rFonts w:ascii="Calibri" w:cs="Calibri" w:eastAsia="Calibri" w:hAnsi="Calibri"/>
                <w:b/>
                <w:bCs/>
                <w:sz w:val="20"/>
                <w:szCs w:val="20"/>
              </w:rPr>
              <w:t xml:space="preserve">Value</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Learning rate</w:t>
            </w:r>
          </w:p>
        </w:tc>
        <w:tc>
          <w:tcPr>
            <w:tcW w:type="dxa" w:w="4200"/>
            <w:tcMar>
              <w:top w:type="dxa" w:w="60"/>
              <w:left w:type="dxa" w:w="100"/>
              <w:bottom w:type="dxa" w:w="60"/>
              <w:right w:type="dxa" w:w="100"/>
            </w:tcMar>
          </w:tcPr>
          <w:p>
            <w:r>
              <w:rPr>
                <w:rFonts w:ascii="Calibri" w:cs="Calibri" w:eastAsia="Calibri" w:hAnsi="Calibri"/>
                <w:i/>
                <w:iCs/>
                <w:highlight w:val="yellow"/>
              </w:rPr>
              <w:t xml:space="preserve">[TO FILL: final value, default 2e-5]</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Batch size (microbatch × grad. accumulation)</w:t>
            </w:r>
          </w:p>
        </w:tc>
        <w:tc>
          <w:tcPr>
            <w:tcW w:type="dxa" w:w="4200"/>
            <w:tcMar>
              <w:top w:type="dxa" w:w="60"/>
              <w:left w:type="dxa" w:w="100"/>
              <w:bottom w:type="dxa" w:w="60"/>
              <w:right w:type="dxa" w:w="100"/>
            </w:tcMar>
          </w:tcPr>
          <w:p>
            <w:r>
              <w:rPr>
                <w:rFonts w:ascii="Calibri" w:cs="Calibri" w:eastAsia="Calibri" w:hAnsi="Calibri"/>
                <w:i/>
                <w:iCs/>
                <w:highlight w:val="yellow"/>
              </w:rPr>
              <w:t xml:space="preserve">[TO FILL: default 1 × 16 = 16]</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Epochs</w:t>
            </w:r>
          </w:p>
        </w:tc>
        <w:tc>
          <w:tcPr>
            <w:tcW w:type="dxa" w:w="4200"/>
            <w:tcMar>
              <w:top w:type="dxa" w:w="60"/>
              <w:left w:type="dxa" w:w="100"/>
              <w:bottom w:type="dxa" w:w="60"/>
              <w:right w:type="dxa" w:w="100"/>
            </w:tcMar>
          </w:tcPr>
          <w:p>
            <w:r>
              <w:rPr>
                <w:rFonts w:ascii="Calibri" w:cs="Calibri" w:eastAsia="Calibri" w:hAnsi="Calibri"/>
                <w:i/>
                <w:iCs/>
                <w:highlight w:val="yellow"/>
              </w:rPr>
              <w:t xml:space="preserve">[TO FILL: default 3 (at least 30 steps for small subsets)]</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Max sequence length</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4,096 tokens</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Optimizer</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AdamW, β = (0.9, 0.95), weight decay 0</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Gradient clipping</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1.0</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Eval generation budget</w:t>
            </w:r>
          </w:p>
        </w:tc>
        <w:tc>
          <w:tcPr>
            <w:tcW w:type="dxa" w:w="4200"/>
            <w:tcMar>
              <w:top w:type="dxa" w:w="60"/>
              <w:left w:type="dxa" w:w="100"/>
              <w:bottom w:type="dxa" w:w="60"/>
              <w:right w:type="dxa" w:w="100"/>
            </w:tcMar>
          </w:tcPr>
          <w:p>
            <w:r>
              <w:rPr>
                <w:rFonts w:ascii="Calibri" w:cs="Calibri" w:eastAsia="Calibri" w:hAnsi="Calibri"/>
                <w:i/>
                <w:iCs/>
                <w:highlight w:val="yellow"/>
              </w:rPr>
              <w:t xml:space="preserve">[TO FILL: 1,024 tokens, or state if increased]</w:t>
            </w:r>
          </w:p>
        </w:tc>
      </w:tr>
    </w:tbl>
    <w:p>
      <w:pPr>
        <w:spacing w:after="60"/>
      </w:pPr>
    </w:p>
    <w:p>
      <w:pPr>
        <w:pStyle w:val="Heading2"/>
      </w:pPr>
      <w:r>
        <w:rPr>
          <w:rFonts w:ascii="Calibri" w:cs="Calibri" w:eastAsia="Calibri" w:hAnsi="Calibri"/>
        </w:rPr>
        <w:t xml:space="preserve">sft_experiment part 1: dataset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shd w:fill="E8EEF7" w:color="auto" w:val="clear"/>
            <w:tcMar>
              <w:top w:type="dxa" w:w="60"/>
              <w:left w:type="dxa" w:w="100"/>
              <w:bottom w:type="dxa" w:w="60"/>
              <w:right w:type="dxa" w:w="100"/>
            </w:tcMar>
          </w:tcPr>
          <w:p>
            <w:r>
              <w:rPr>
                <w:rFonts w:ascii="Calibri" w:cs="Calibri" w:eastAsia="Calibri" w:hAnsi="Calibri"/>
                <w:b/>
                <w:bCs/>
                <w:sz w:val="20"/>
                <w:szCs w:val="20"/>
              </w:rPr>
              <w:t xml:space="preserve">Unique SFT examples</w:t>
            </w:r>
          </w:p>
        </w:tc>
        <w:tc>
          <w:tcPr>
            <w:tcW w:type="dxa" w:w="2600"/>
            <w:shd w:fill="E8EEF7" w:color="auto" w:val="clear"/>
            <w:tcMar>
              <w:top w:type="dxa" w:w="60"/>
              <w:left w:type="dxa" w:w="100"/>
              <w:bottom w:type="dxa" w:w="60"/>
              <w:right w:type="dxa" w:w="100"/>
            </w:tcMar>
          </w:tcPr>
          <w:p>
            <w:r>
              <w:rPr>
                <w:rFonts w:ascii="Calibri" w:cs="Calibri" w:eastAsia="Calibri" w:hAnsi="Calibri"/>
                <w:b/>
                <w:bCs/>
                <w:sz w:val="20"/>
                <w:szCs w:val="20"/>
              </w:rPr>
              <w:t xml:space="preserve">Final val. accuracy</w:t>
            </w:r>
          </w:p>
        </w:tc>
        <w:tc>
          <w:tcPr>
            <w:tcW w:type="dxa" w:w="2600"/>
            <w:shd w:fill="E8EEF7" w:color="auto" w:val="clear"/>
            <w:tcMar>
              <w:top w:type="dxa" w:w="60"/>
              <w:left w:type="dxa" w:w="100"/>
              <w:bottom w:type="dxa" w:w="60"/>
              <w:right w:type="dxa" w:w="100"/>
            </w:tcMar>
          </w:tcPr>
          <w:p>
            <w:r>
              <w:rPr>
                <w:rFonts w:ascii="Calibri" w:cs="Calibri" w:eastAsia="Calibri" w:hAnsi="Calibri"/>
                <w:b/>
                <w:bCs/>
                <w:sz w:val="20"/>
                <w:szCs w:val="20"/>
              </w:rPr>
              <w:t xml:space="preserve">Best val. accuracy (step)</w:t>
            </w:r>
          </w:p>
        </w:tc>
      </w:tr>
      <w:tr>
        <w:trPr>
          <w:tblHeader w:val="off"/>
        </w:trPr>
        <w:tc>
          <w:tcPr>
            <w:tcW w:type="dxa" w:w="4160"/>
            <w:tcMar>
              <w:top w:type="dxa" w:w="60"/>
              <w:left w:type="dxa" w:w="100"/>
              <w:bottom w:type="dxa" w:w="60"/>
              <w:right w:type="dxa" w:w="100"/>
            </w:tcMar>
          </w:tcPr>
          <w:p>
            <w:r>
              <w:rPr>
                <w:rFonts w:ascii="Calibri" w:cs="Calibri" w:eastAsia="Calibri" w:hAnsi="Calibri"/>
                <w:b w:val="false"/>
                <w:bCs w:val="false"/>
                <w:sz w:val="20"/>
                <w:szCs w:val="20"/>
              </w:rPr>
              <w:t xml:space="preserve">128</w:t>
            </w:r>
          </w:p>
        </w:tc>
        <w:tc>
          <w:tcPr>
            <w:tcW w:type="dxa" w:w="2600"/>
            <w:tcMar>
              <w:top w:type="dxa" w:w="60"/>
              <w:left w:type="dxa" w:w="100"/>
              <w:bottom w:type="dxa" w:w="60"/>
              <w:right w:type="dxa" w:w="100"/>
            </w:tcMar>
          </w:tcPr>
          <w:p>
            <w:r>
              <w:rPr>
                <w:rFonts w:ascii="Calibri" w:cs="Calibri" w:eastAsia="Calibri" w:hAnsi="Calibri"/>
                <w:i/>
                <w:iCs/>
                <w:highlight w:val="yellow"/>
              </w:rPr>
              <w:t xml:space="preserve">[TO FILL: ]</w:t>
            </w:r>
          </w:p>
        </w:tc>
        <w:tc>
          <w:tcPr>
            <w:tcW w:type="dxa" w:w="26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4160"/>
            <w:tcMar>
              <w:top w:type="dxa" w:w="60"/>
              <w:left w:type="dxa" w:w="100"/>
              <w:bottom w:type="dxa" w:w="60"/>
              <w:right w:type="dxa" w:w="100"/>
            </w:tcMar>
          </w:tcPr>
          <w:p>
            <w:r>
              <w:rPr>
                <w:rFonts w:ascii="Calibri" w:cs="Calibri" w:eastAsia="Calibri" w:hAnsi="Calibri"/>
                <w:b w:val="false"/>
                <w:bCs w:val="false"/>
                <w:sz w:val="20"/>
                <w:szCs w:val="20"/>
              </w:rPr>
              <w:t xml:space="preserve">256</w:t>
            </w:r>
          </w:p>
        </w:tc>
        <w:tc>
          <w:tcPr>
            <w:tcW w:type="dxa" w:w="2600"/>
            <w:tcMar>
              <w:top w:type="dxa" w:w="60"/>
              <w:left w:type="dxa" w:w="100"/>
              <w:bottom w:type="dxa" w:w="60"/>
              <w:right w:type="dxa" w:w="100"/>
            </w:tcMar>
          </w:tcPr>
          <w:p>
            <w:r>
              <w:rPr>
                <w:rFonts w:ascii="Calibri" w:cs="Calibri" w:eastAsia="Calibri" w:hAnsi="Calibri"/>
                <w:i/>
                <w:iCs/>
                <w:highlight w:val="yellow"/>
              </w:rPr>
              <w:t xml:space="preserve">[TO FILL: ]</w:t>
            </w:r>
          </w:p>
        </w:tc>
        <w:tc>
          <w:tcPr>
            <w:tcW w:type="dxa" w:w="26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4160"/>
            <w:tcMar>
              <w:top w:type="dxa" w:w="60"/>
              <w:left w:type="dxa" w:w="100"/>
              <w:bottom w:type="dxa" w:w="60"/>
              <w:right w:type="dxa" w:w="100"/>
            </w:tcMar>
          </w:tcPr>
          <w:p>
            <w:r>
              <w:rPr>
                <w:rFonts w:ascii="Calibri" w:cs="Calibri" w:eastAsia="Calibri" w:hAnsi="Calibri"/>
                <w:b w:val="false"/>
                <w:bCs w:val="false"/>
                <w:sz w:val="20"/>
                <w:szCs w:val="20"/>
              </w:rPr>
              <w:t xml:space="preserve">512</w:t>
            </w:r>
          </w:p>
        </w:tc>
        <w:tc>
          <w:tcPr>
            <w:tcW w:type="dxa" w:w="2600"/>
            <w:tcMar>
              <w:top w:type="dxa" w:w="60"/>
              <w:left w:type="dxa" w:w="100"/>
              <w:bottom w:type="dxa" w:w="60"/>
              <w:right w:type="dxa" w:w="100"/>
            </w:tcMar>
          </w:tcPr>
          <w:p>
            <w:r>
              <w:rPr>
                <w:rFonts w:ascii="Calibri" w:cs="Calibri" w:eastAsia="Calibri" w:hAnsi="Calibri"/>
                <w:i/>
                <w:iCs/>
                <w:highlight w:val="yellow"/>
              </w:rPr>
              <w:t xml:space="preserve">[TO FILL: ]</w:t>
            </w:r>
          </w:p>
        </w:tc>
        <w:tc>
          <w:tcPr>
            <w:tcW w:type="dxa" w:w="26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4160"/>
            <w:tcMar>
              <w:top w:type="dxa" w:w="60"/>
              <w:left w:type="dxa" w:w="100"/>
              <w:bottom w:type="dxa" w:w="60"/>
              <w:right w:type="dxa" w:w="100"/>
            </w:tcMar>
          </w:tcPr>
          <w:p>
            <w:r>
              <w:rPr>
                <w:rFonts w:ascii="Calibri" w:cs="Calibri" w:eastAsia="Calibri" w:hAnsi="Calibri"/>
                <w:b w:val="false"/>
                <w:bCs w:val="false"/>
                <w:sz w:val="20"/>
                <w:szCs w:val="20"/>
              </w:rPr>
              <w:t xml:space="preserve">Full (992 after removing the 8 leaked questions)</w:t>
            </w:r>
          </w:p>
        </w:tc>
        <w:tc>
          <w:tcPr>
            <w:tcW w:type="dxa" w:w="2600"/>
            <w:tcMar>
              <w:top w:type="dxa" w:w="60"/>
              <w:left w:type="dxa" w:w="100"/>
              <w:bottom w:type="dxa" w:w="60"/>
              <w:right w:type="dxa" w:w="100"/>
            </w:tcMar>
          </w:tcPr>
          <w:p>
            <w:r>
              <w:rPr>
                <w:rFonts w:ascii="Calibri" w:cs="Calibri" w:eastAsia="Calibri" w:hAnsi="Calibri"/>
                <w:i/>
                <w:iCs/>
                <w:highlight w:val="yellow"/>
              </w:rPr>
              <w:t xml:space="preserve">[TO FILL: ]</w:t>
            </w:r>
          </w:p>
        </w:tc>
        <w:tc>
          <w:tcPr>
            <w:tcW w:type="dxa" w:w="2600"/>
            <w:tcMar>
              <w:top w:type="dxa" w:w="60"/>
              <w:left w:type="dxa" w:w="100"/>
              <w:bottom w:type="dxa" w:w="60"/>
              <w:right w:type="dxa" w:w="100"/>
            </w:tcMar>
          </w:tcPr>
          <w:p>
            <w:r>
              <w:rPr>
                <w:rFonts w:ascii="Calibri" w:cs="Calibri" w:eastAsia="Calibri" w:hAnsi="Calibri"/>
                <w:i/>
                <w:iCs/>
                <w:highlight w:val="yellow"/>
              </w:rPr>
              <w:t xml:space="preserve">[TO FILL: ]</w:t>
            </w:r>
          </w:p>
        </w:tc>
      </w:tr>
    </w:tbl>
    <w:p>
      <w:pPr>
        <w:spacing w:after="60"/>
      </w:pPr>
    </w:p>
    <w:p>
      <w:pPr>
        <w:spacing w:after="120"/>
      </w:pPr>
      <w:r>
        <w:rPr>
          <w:rFonts w:ascii="Calibri" w:cs="Calibri" w:eastAsia="Calibri" w:hAnsi="Calibri"/>
          <w:i/>
          <w:iCs/>
          <w:highlight w:val="yellow"/>
        </w:rPr>
        <w:t xml:space="preserve">[TO FILL: Insert figure: report/figures/sft_sizes.png (validation accuracy vs. step for each dataset size).]</w:t>
      </w:r>
    </w:p>
    <w:p>
      <w:pPr>
        <w:spacing w:after="120"/>
      </w:pPr>
      <w:r>
        <w:rPr>
          <w:rFonts w:ascii="Calibri" w:cs="Calibri" w:eastAsia="Calibri" w:hAnsi="Calibri"/>
          <w:i/>
          <w:iCs/>
          <w:highlight w:val="yellow"/>
        </w:rPr>
        <w:t xml:space="preserve">[TO FILL: 2-3 sentences on the trend with dataset size and whether the full run reached 15%.]</w:t>
      </w:r>
    </w:p>
    <w:p>
      <w:pPr>
        <w:spacing w:after="120"/>
      </w:pPr>
      <w:r>
        <w:rPr>
          <w:rFonts w:ascii="Calibri" w:cs="Calibri" w:eastAsia="Calibri" w:hAnsi="Calibri"/>
          <w:b/>
          <w:bCs/>
          <w:color w:val="52514E"/>
        </w:rPr>
        <w:t xml:space="preserve">Deliverable: </w:t>
      </w:r>
      <w:r>
        <w:rPr>
          <w:rFonts w:ascii="Calibri" w:cs="Calibri" w:eastAsia="Calibri" w:hAnsi="Calibri"/>
          <w:i/>
          <w:iCs/>
          <w:color w:val="52514E"/>
        </w:rPr>
        <w:t xml:space="preserve">Validation accuracy curves associated with different dataset sizes (full dataset ≥ 15%).</w:t>
      </w:r>
    </w:p>
    <w:p>
      <w:pPr>
        <w:pStyle w:val="Heading2"/>
      </w:pPr>
      <w:r>
        <w:rPr>
          <w:rFonts w:ascii="Calibri" w:cs="Calibri" w:eastAsia="Calibri" w:hAnsi="Calibri"/>
        </w:rPr>
        <w:t xml:space="preserve">sft_experiment part 2: filtering to correct examples</w:t>
      </w:r>
    </w:p>
    <w:p>
      <w:pPr>
        <w:spacing w:after="120"/>
      </w:pPr>
      <w:r>
        <w:rPr>
          <w:rFonts w:ascii="Calibri" w:cs="Calibri" w:eastAsia="Calibri" w:hAnsi="Calibri"/>
        </w:rPr>
        <w:t xml:space="preserve">sft.jsonl contains no gold answers, so they were recovered from the matching s1K-1.1 problems (all 1,000 matched). Many s1K gold answers are proofs or long free-form text that a string grader cannot match. So an example was kept if its response was graded correct by r1_zero_reward_fn against the gold where the gold is a short answer (≤ 40 characters), and otherwise if the dataset's own LLM judge (deepseek_grade) marked it correct (scripts/filter_sft.py).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60"/>
        <w:gridCol w:w="2100"/>
      </w:tblGrid>
      <w:tr>
        <w:trPr>
          <w:tblHeader/>
        </w:trPr>
        <w:tc>
          <w:tcPr>
            <w:tcW w:type="dxa" w:w="7260"/>
            <w:shd w:fill="E8EEF7" w:color="auto" w:val="clear"/>
            <w:tcMar>
              <w:top w:type="dxa" w:w="60"/>
              <w:left w:type="dxa" w:w="100"/>
              <w:bottom w:type="dxa" w:w="60"/>
              <w:right w:type="dxa" w:w="100"/>
            </w:tcMar>
          </w:tcPr>
          <w:p>
            <w:r>
              <w:rPr>
                <w:rFonts w:ascii="Calibri" w:cs="Calibri" w:eastAsia="Calibri" w:hAnsi="Calibri"/>
                <w:b/>
                <w:bCs/>
                <w:sz w:val="20"/>
                <w:szCs w:val="20"/>
              </w:rPr>
              <w:t xml:space="preserve">Quantity</w:t>
            </w:r>
          </w:p>
        </w:tc>
        <w:tc>
          <w:tcPr>
            <w:tcW w:type="dxa" w:w="2100"/>
            <w:shd w:fill="E8EEF7" w:color="auto" w:val="clear"/>
            <w:tcMar>
              <w:top w:type="dxa" w:w="60"/>
              <w:left w:type="dxa" w:w="100"/>
              <w:bottom w:type="dxa" w:w="60"/>
              <w:right w:type="dxa" w:w="100"/>
            </w:tcMar>
          </w:tcPr>
          <w:p>
            <w:r>
              <w:rPr>
                <w:rFonts w:ascii="Calibri" w:cs="Calibri" w:eastAsia="Calibri" w:hAnsi="Calibri"/>
                <w:b/>
                <w:bCs/>
                <w:sz w:val="20"/>
                <w:szCs w:val="20"/>
              </w:rPr>
              <w:t xml:space="preserve">Count</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Examples in sft.jsonl</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1,000</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Removed: question appears in MATH validation</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Examples with a short, gradable gold answer</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374</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   of which graded correct by r1_zero_reward_fn</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289</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Grader and LLM judge agree (on the 374)</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345 (92%)</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   judge says correct, grader says wrong</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28</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   grader says correct, judge says wrong</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rPr>
          <w:tblHeader w:val="off"/>
        </w:trPr>
        <w:tc>
          <w:tcPr>
            <w:tcW w:type="dxa" w:w="7260"/>
            <w:tcMar>
              <w:top w:type="dxa" w:w="60"/>
              <w:left w:type="dxa" w:w="100"/>
              <w:bottom w:type="dxa" w:w="60"/>
              <w:right w:type="dxa" w:w="100"/>
            </w:tcMar>
          </w:tcPr>
          <w:p>
            <w:r>
              <w:rPr>
                <w:rFonts w:ascii="Calibri" w:cs="Calibri" w:eastAsia="Calibri" w:hAnsi="Calibri"/>
                <w:b w:val="false"/>
                <w:bCs w:val="false"/>
                <w:sz w:val="20"/>
                <w:szCs w:val="20"/>
              </w:rPr>
              <w:t xml:space="preserve">Filtered dataset size (kept)</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597</w:t>
            </w:r>
          </w:p>
        </w:tc>
      </w:tr>
    </w:tbl>
    <w:p>
      <w:pPr>
        <w:spacing w:after="60"/>
      </w:pPr>
    </w:p>
    <w:p>
      <w:pPr>
        <w:spacing w:after="120"/>
      </w:pPr>
      <w:r>
        <w:rPr>
          <w:rFonts w:ascii="Calibri" w:cs="Calibri" w:eastAsia="Calibri" w:hAnsi="Calibri"/>
          <w:b/>
          <w:bCs/>
        </w:rPr>
        <w:t xml:space="preserve">Filtered dataset size: </w:t>
      </w:r>
      <w:r>
        <w:rPr>
          <w:rFonts w:ascii="Calibri" w:cs="Calibri" w:eastAsia="Calibri" w:hAnsi="Calibri"/>
        </w:rPr>
        <w:t xml:space="preserve">597 examples (60% of the 992 non-leaking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shd w:fill="E8EEF7" w:color="auto" w:val="clear"/>
            <w:tcMar>
              <w:top w:type="dxa" w:w="60"/>
              <w:left w:type="dxa" w:w="100"/>
              <w:bottom w:type="dxa" w:w="60"/>
              <w:right w:type="dxa" w:w="100"/>
            </w:tcMar>
          </w:tcPr>
          <w:p>
            <w:r>
              <w:rPr>
                <w:rFonts w:ascii="Calibri" w:cs="Calibri" w:eastAsia="Calibri" w:hAnsi="Calibri"/>
                <w:b/>
                <w:bCs/>
                <w:sz w:val="20"/>
                <w:szCs w:val="20"/>
              </w:rPr>
              <w:t xml:space="preserve">Run</w:t>
            </w:r>
          </w:p>
        </w:tc>
        <w:tc>
          <w:tcPr>
            <w:tcW w:type="dxa" w:w="2100"/>
            <w:shd w:fill="E8EEF7" w:color="auto" w:val="clear"/>
            <w:tcMar>
              <w:top w:type="dxa" w:w="60"/>
              <w:left w:type="dxa" w:w="100"/>
              <w:bottom w:type="dxa" w:w="60"/>
              <w:right w:type="dxa" w:w="100"/>
            </w:tcMar>
          </w:tcPr>
          <w:p>
            <w:r>
              <w:rPr>
                <w:rFonts w:ascii="Calibri" w:cs="Calibri" w:eastAsia="Calibri" w:hAnsi="Calibri"/>
                <w:b/>
                <w:bCs/>
                <w:sz w:val="20"/>
                <w:szCs w:val="20"/>
              </w:rPr>
              <w:t xml:space="preserve">Training examples</w:t>
            </w:r>
          </w:p>
        </w:tc>
        <w:tc>
          <w:tcPr>
            <w:tcW w:type="dxa" w:w="2100"/>
            <w:shd w:fill="E8EEF7" w:color="auto" w:val="clear"/>
            <w:tcMar>
              <w:top w:type="dxa" w:w="60"/>
              <w:left w:type="dxa" w:w="100"/>
              <w:bottom w:type="dxa" w:w="60"/>
              <w:right w:type="dxa" w:w="100"/>
            </w:tcMar>
          </w:tcPr>
          <w:p>
            <w:r>
              <w:rPr>
                <w:rFonts w:ascii="Calibri" w:cs="Calibri" w:eastAsia="Calibri" w:hAnsi="Calibri"/>
                <w:b/>
                <w:bCs/>
                <w:sz w:val="20"/>
                <w:szCs w:val="20"/>
              </w:rPr>
              <w:t xml:space="preserve">Final val. accuracy</w:t>
            </w:r>
          </w:p>
        </w:tc>
        <w:tc>
          <w:tcPr>
            <w:tcW w:type="dxa" w:w="2100"/>
            <w:shd w:fill="E8EEF7" w:color="auto" w:val="clear"/>
            <w:tcMar>
              <w:top w:type="dxa" w:w="60"/>
              <w:left w:type="dxa" w:w="100"/>
              <w:bottom w:type="dxa" w:w="60"/>
              <w:right w:type="dxa" w:w="100"/>
            </w:tcMar>
          </w:tcPr>
          <w:p>
            <w:r>
              <w:rPr>
                <w:rFonts w:ascii="Calibri" w:cs="Calibri" w:eastAsia="Calibri" w:hAnsi="Calibri"/>
                <w:b/>
                <w:bCs/>
                <w:sz w:val="20"/>
                <w:szCs w:val="20"/>
              </w:rPr>
              <w:t xml:space="preserve">Best val. accuracy</w:t>
            </w:r>
          </w:p>
        </w:tc>
      </w:tr>
      <w:tr>
        <w:trPr>
          <w:tblHeader w:val="off"/>
        </w:trPr>
        <w:tc>
          <w:tcPr>
            <w:tcW w:type="dxa" w:w="3060"/>
            <w:tcMar>
              <w:top w:type="dxa" w:w="60"/>
              <w:left w:type="dxa" w:w="100"/>
              <w:bottom w:type="dxa" w:w="60"/>
              <w:right w:type="dxa" w:w="100"/>
            </w:tcMar>
          </w:tcPr>
          <w:p>
            <w:r>
              <w:rPr>
                <w:rFonts w:ascii="Calibri" w:cs="Calibri" w:eastAsia="Calibri" w:hAnsi="Calibri"/>
                <w:b w:val="false"/>
                <w:bCs w:val="false"/>
                <w:sz w:val="20"/>
                <w:szCs w:val="20"/>
              </w:rPr>
              <w:t xml:space="preserve">Full (unfiltered)</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992</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3060"/>
            <w:tcMar>
              <w:top w:type="dxa" w:w="60"/>
              <w:left w:type="dxa" w:w="100"/>
              <w:bottom w:type="dxa" w:w="60"/>
              <w:right w:type="dxa" w:w="100"/>
            </w:tcMar>
          </w:tcPr>
          <w:p>
            <w:r>
              <w:rPr>
                <w:rFonts w:ascii="Calibri" w:cs="Calibri" w:eastAsia="Calibri" w:hAnsi="Calibri"/>
                <w:b w:val="false"/>
                <w:bCs w:val="false"/>
                <w:sz w:val="20"/>
                <w:szCs w:val="20"/>
              </w:rPr>
              <w:t xml:space="preserve">Filtered (correct only)</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597</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c>
          <w:tcPr>
            <w:tcW w:type="dxa" w:w="2100"/>
            <w:tcMar>
              <w:top w:type="dxa" w:w="60"/>
              <w:left w:type="dxa" w:w="100"/>
              <w:bottom w:type="dxa" w:w="60"/>
              <w:right w:type="dxa" w:w="100"/>
            </w:tcMar>
          </w:tcPr>
          <w:p>
            <w:r>
              <w:rPr>
                <w:rFonts w:ascii="Calibri" w:cs="Calibri" w:eastAsia="Calibri" w:hAnsi="Calibri"/>
                <w:i/>
                <w:iCs/>
                <w:highlight w:val="yellow"/>
              </w:rPr>
              <w:t xml:space="preserve">[TO FILL: ]</w:t>
            </w:r>
          </w:p>
        </w:tc>
      </w:tr>
    </w:tbl>
    <w:p>
      <w:pPr>
        <w:spacing w:after="60"/>
      </w:pPr>
    </w:p>
    <w:p>
      <w:pPr>
        <w:spacing w:after="120"/>
      </w:pPr>
      <w:r>
        <w:rPr>
          <w:rFonts w:ascii="Calibri" w:cs="Calibri" w:eastAsia="Calibri" w:hAnsi="Calibri"/>
          <w:i/>
          <w:iCs/>
          <w:highlight w:val="yellow"/>
        </w:rPr>
        <w:t xml:space="preserve">[TO FILL: Insert figure: report/figures/sft_filtered.png.]</w:t>
      </w:r>
    </w:p>
    <w:p>
      <w:pPr>
        <w:spacing w:after="120"/>
      </w:pPr>
      <w:r>
        <w:rPr>
          <w:rFonts w:ascii="Calibri" w:cs="Calibri" w:eastAsia="Calibri" w:hAnsi="Calibri"/>
          <w:i/>
          <w:iCs/>
          <w:highlight w:val="yellow"/>
        </w:rPr>
        <w:t xml:space="preserve">[TO FILL: Compare to the unfiltered run: does training on fewer but correct traces help, hurt, or make no difference, and why?]</w:t>
      </w:r>
    </w:p>
    <w:p>
      <w:pPr>
        <w:spacing w:after="120"/>
      </w:pPr>
      <w:r>
        <w:rPr>
          <w:rFonts w:ascii="Calibri" w:cs="Calibri" w:eastAsia="Calibri" w:hAnsi="Calibri"/>
          <w:b/>
          <w:bCs/>
          <w:color w:val="52514E"/>
        </w:rPr>
        <w:t xml:space="preserve">Deliverable: </w:t>
      </w:r>
      <w:r>
        <w:rPr>
          <w:rFonts w:ascii="Calibri" w:cs="Calibri" w:eastAsia="Calibri" w:hAnsi="Calibri"/>
          <w:i/>
          <w:iCs/>
          <w:color w:val="52514E"/>
        </w:rPr>
        <w:t xml:space="preserve">Size of the filtered dataset and its validation accuracy curve, compared to the previous experiment.</w:t>
      </w:r>
    </w:p>
    <w:p>
      <w:pPr>
        <w:pStyle w:val="Heading1"/>
      </w:pPr>
      <w:r>
        <w:rPr>
          <w:rFonts w:ascii="Calibri" w:cs="Calibri" w:eastAsia="Calibri" w:hAnsi="Calibri"/>
        </w:rPr>
        <w:t xml:space="preserve">3. Expert iteration (expert_iteration_experiment)</w:t>
      </w:r>
    </w:p>
    <w:p>
      <w:pPr>
        <w:spacing w:after="120"/>
      </w:pPr>
      <w:r>
        <w:rPr>
          <w:rFonts w:ascii="Calibri" w:cs="Calibri" w:eastAsia="Calibri" w:hAnsi="Calibri"/>
        </w:rPr>
        <w:t xml:space="preserve">scripts/expert_iteration.py implements Algorithm 2 on data/MATH/train.jsonl with n_ei_steps = 5. At each step it samples |D_b| training questions and draws G rollouts per question from the current policy with vLLM (min_tokens = 4, stop at &lt;/answer&gt;). It keeps the rollouts with reward 1 and runs the same SFT loop on them for the given number of epochs (lr 2e-5, batch 64, gradient clipping 1.0). Validation accuracy on all 1,500 problems and the mean token entropy of the model's responses are logged after every EI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00"/>
        <w:gridCol w:w="800"/>
        <w:gridCol w:w="1300"/>
        <w:gridCol w:w="2200"/>
        <w:gridCol w:w="1900"/>
      </w:tblGrid>
      <w:tr>
        <w:trPr>
          <w:tblHeader/>
        </w:trPr>
        <w:tc>
          <w:tcPr>
            <w:tcW w:type="dxa" w:w="2160"/>
            <w:shd w:fill="E8EEF7" w:color="auto" w:val="clear"/>
            <w:tcMar>
              <w:top w:type="dxa" w:w="60"/>
              <w:left w:type="dxa" w:w="100"/>
              <w:bottom w:type="dxa" w:w="60"/>
              <w:right w:type="dxa" w:w="100"/>
            </w:tcMar>
          </w:tcPr>
          <w:p>
            <w:r>
              <w:rPr>
                <w:rFonts w:ascii="Calibri" w:cs="Calibri" w:eastAsia="Calibri" w:hAnsi="Calibri"/>
                <w:b/>
                <w:bCs/>
                <w:sz w:val="20"/>
                <w:szCs w:val="20"/>
              </w:rPr>
              <w:t xml:space="preserve">Run</w:t>
            </w:r>
          </w:p>
        </w:tc>
        <w:tc>
          <w:tcPr>
            <w:tcW w:type="dxa" w:w="1000"/>
            <w:shd w:fill="E8EEF7" w:color="auto" w:val="clear"/>
            <w:tcMar>
              <w:top w:type="dxa" w:w="60"/>
              <w:left w:type="dxa" w:w="100"/>
              <w:bottom w:type="dxa" w:w="60"/>
              <w:right w:type="dxa" w:w="100"/>
            </w:tcMar>
          </w:tcPr>
          <w:p>
            <w:r>
              <w:rPr>
                <w:rFonts w:ascii="Calibri" w:cs="Calibri" w:eastAsia="Calibri" w:hAnsi="Calibri"/>
                <w:b/>
                <w:bCs/>
                <w:sz w:val="20"/>
                <w:szCs w:val="20"/>
              </w:rPr>
              <w:t xml:space="preserve">|D_b|</w:t>
            </w:r>
          </w:p>
        </w:tc>
        <w:tc>
          <w:tcPr>
            <w:tcW w:type="dxa" w:w="800"/>
            <w:shd w:fill="E8EEF7" w:color="auto" w:val="clear"/>
            <w:tcMar>
              <w:top w:type="dxa" w:w="60"/>
              <w:left w:type="dxa" w:w="100"/>
              <w:bottom w:type="dxa" w:w="60"/>
              <w:right w:type="dxa" w:w="100"/>
            </w:tcMar>
          </w:tcPr>
          <w:p>
            <w:r>
              <w:rPr>
                <w:rFonts w:ascii="Calibri" w:cs="Calibri" w:eastAsia="Calibri" w:hAnsi="Calibri"/>
                <w:b/>
                <w:bCs/>
                <w:sz w:val="20"/>
                <w:szCs w:val="20"/>
              </w:rPr>
              <w:t xml:space="preserve">G</w:t>
            </w:r>
          </w:p>
        </w:tc>
        <w:tc>
          <w:tcPr>
            <w:tcW w:type="dxa" w:w="1300"/>
            <w:shd w:fill="E8EEF7" w:color="auto" w:val="clear"/>
            <w:tcMar>
              <w:top w:type="dxa" w:w="60"/>
              <w:left w:type="dxa" w:w="100"/>
              <w:bottom w:type="dxa" w:w="60"/>
              <w:right w:type="dxa" w:w="100"/>
            </w:tcMar>
          </w:tcPr>
          <w:p>
            <w:r>
              <w:rPr>
                <w:rFonts w:ascii="Calibri" w:cs="Calibri" w:eastAsia="Calibri" w:hAnsi="Calibri"/>
                <w:b/>
                <w:bCs/>
                <w:sz w:val="20"/>
                <w:szCs w:val="20"/>
              </w:rPr>
              <w:t xml:space="preserve">SFT epochs</w:t>
            </w:r>
          </w:p>
        </w:tc>
        <w:tc>
          <w:tcPr>
            <w:tcW w:type="dxa" w:w="2200"/>
            <w:shd w:fill="E8EEF7" w:color="auto" w:val="clear"/>
            <w:tcMar>
              <w:top w:type="dxa" w:w="60"/>
              <w:left w:type="dxa" w:w="100"/>
              <w:bottom w:type="dxa" w:w="60"/>
              <w:right w:type="dxa" w:w="100"/>
            </w:tcMar>
          </w:tcPr>
          <w:p>
            <w:r>
              <w:rPr>
                <w:rFonts w:ascii="Calibri" w:cs="Calibri" w:eastAsia="Calibri" w:hAnsi="Calibri"/>
                <w:b/>
                <w:bCs/>
                <w:sz w:val="20"/>
                <w:szCs w:val="20"/>
              </w:rPr>
              <w:t xml:space="preserve">Accuracy after 5 EI steps</w:t>
            </w:r>
          </w:p>
        </w:tc>
        <w:tc>
          <w:tcPr>
            <w:tcW w:type="dxa" w:w="1900"/>
            <w:shd w:fill="E8EEF7" w:color="auto" w:val="clear"/>
            <w:tcMar>
              <w:top w:type="dxa" w:w="60"/>
              <w:left w:type="dxa" w:w="100"/>
              <w:bottom w:type="dxa" w:w="60"/>
              <w:right w:type="dxa" w:w="100"/>
            </w:tcMar>
          </w:tcPr>
          <w:p>
            <w:r>
              <w:rPr>
                <w:rFonts w:ascii="Calibri" w:cs="Calibri" w:eastAsia="Calibri" w:hAnsi="Calibri"/>
                <w:b/>
                <w:bCs/>
                <w:sz w:val="20"/>
                <w:szCs w:val="20"/>
              </w:rPr>
              <w:t xml:space="preserve">Best accuracy</w:t>
            </w:r>
          </w:p>
        </w:tc>
      </w:tr>
      <w:tr>
        <w:trPr>
          <w:tblHeader w:val="off"/>
        </w:trPr>
        <w:tc>
          <w:tcPr>
            <w:tcW w:type="dxa" w:w="2160"/>
            <w:tcMar>
              <w:top w:type="dxa" w:w="60"/>
              <w:left w:type="dxa" w:w="100"/>
              <w:bottom w:type="dxa" w:w="60"/>
              <w:right w:type="dxa" w:w="100"/>
            </w:tcMar>
          </w:tcPr>
          <w:p>
            <w:r>
              <w:rPr>
                <w:rFonts w:ascii="Calibri" w:cs="Calibri" w:eastAsia="Calibri" w:hAnsi="Calibri"/>
                <w:b w:val="false"/>
                <w:bCs w:val="false"/>
                <w:sz w:val="20"/>
                <w:szCs w:val="20"/>
              </w:rPr>
              <w:t xml:space="preserve">ei_b512_g4_e1</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512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200"/>
            <w:tcMar>
              <w:top w:type="dxa" w:w="60"/>
              <w:left w:type="dxa" w:w="100"/>
              <w:bottom w:type="dxa" w:w="60"/>
              <w:right w:type="dxa" w:w="100"/>
            </w:tcMar>
          </w:tcPr>
          <w:p>
            <w:r>
              <w:rPr>
                <w:rFonts w:ascii="Calibri" w:cs="Calibri" w:eastAsia="Calibri" w:hAnsi="Calibri"/>
                <w:i/>
                <w:iCs/>
                <w:highlight w:val="yellow"/>
              </w:rPr>
              <w:t xml:space="preserve">[TO FILL: ]</w:t>
            </w:r>
          </w:p>
        </w:tc>
        <w:tc>
          <w:tcPr>
            <w:tcW w:type="dxa" w:w="19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2160"/>
            <w:tcMar>
              <w:top w:type="dxa" w:w="60"/>
              <w:left w:type="dxa" w:w="100"/>
              <w:bottom w:type="dxa" w:w="60"/>
              <w:right w:type="dxa" w:w="100"/>
            </w:tcMar>
          </w:tcPr>
          <w:p>
            <w:r>
              <w:rPr>
                <w:rFonts w:ascii="Calibri" w:cs="Calibri" w:eastAsia="Calibri" w:hAnsi="Calibri"/>
                <w:b w:val="false"/>
                <w:bCs w:val="false"/>
                <w:sz w:val="20"/>
                <w:szCs w:val="20"/>
              </w:rPr>
              <w:t xml:space="preserve">ei_b512_g8_e1</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512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200"/>
            <w:tcMar>
              <w:top w:type="dxa" w:w="60"/>
              <w:left w:type="dxa" w:w="100"/>
              <w:bottom w:type="dxa" w:w="60"/>
              <w:right w:type="dxa" w:w="100"/>
            </w:tcMar>
          </w:tcPr>
          <w:p>
            <w:r>
              <w:rPr>
                <w:rFonts w:ascii="Calibri" w:cs="Calibri" w:eastAsia="Calibri" w:hAnsi="Calibri"/>
                <w:i/>
                <w:iCs/>
                <w:highlight w:val="yellow"/>
              </w:rPr>
              <w:t xml:space="preserve">[TO FILL: ]</w:t>
            </w:r>
          </w:p>
        </w:tc>
        <w:tc>
          <w:tcPr>
            <w:tcW w:type="dxa" w:w="19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2160"/>
            <w:tcMar>
              <w:top w:type="dxa" w:w="60"/>
              <w:left w:type="dxa" w:w="100"/>
              <w:bottom w:type="dxa" w:w="60"/>
              <w:right w:type="dxa" w:w="100"/>
            </w:tcMar>
          </w:tcPr>
          <w:p>
            <w:r>
              <w:rPr>
                <w:rFonts w:ascii="Calibri" w:cs="Calibri" w:eastAsia="Calibri" w:hAnsi="Calibri"/>
                <w:b w:val="false"/>
                <w:bCs w:val="false"/>
                <w:sz w:val="20"/>
                <w:szCs w:val="20"/>
              </w:rPr>
              <w:t xml:space="preserve">ei_b512_g4_e2</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512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200"/>
            <w:tcMar>
              <w:top w:type="dxa" w:w="60"/>
              <w:left w:type="dxa" w:w="100"/>
              <w:bottom w:type="dxa" w:w="60"/>
              <w:right w:type="dxa" w:w="100"/>
            </w:tcMar>
          </w:tcPr>
          <w:p>
            <w:r>
              <w:rPr>
                <w:rFonts w:ascii="Calibri" w:cs="Calibri" w:eastAsia="Calibri" w:hAnsi="Calibri"/>
                <w:i/>
                <w:iCs/>
                <w:highlight w:val="yellow"/>
              </w:rPr>
              <w:t xml:space="preserve">[TO FILL: ]</w:t>
            </w:r>
          </w:p>
        </w:tc>
        <w:tc>
          <w:tcPr>
            <w:tcW w:type="dxa" w:w="19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2160"/>
            <w:tcMar>
              <w:top w:type="dxa" w:w="60"/>
              <w:left w:type="dxa" w:w="100"/>
              <w:bottom w:type="dxa" w:w="60"/>
              <w:right w:type="dxa" w:w="100"/>
            </w:tcMar>
          </w:tcPr>
          <w:p>
            <w:r>
              <w:rPr>
                <w:rFonts w:ascii="Calibri" w:cs="Calibri" w:eastAsia="Calibri" w:hAnsi="Calibri"/>
                <w:b w:val="false"/>
                <w:bCs w:val="false"/>
                <w:sz w:val="20"/>
                <w:szCs w:val="20"/>
              </w:rPr>
              <w:t xml:space="preserve">ei_b1024_g4_e1</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1024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200"/>
            <w:tcMar>
              <w:top w:type="dxa" w:w="60"/>
              <w:left w:type="dxa" w:w="100"/>
              <w:bottom w:type="dxa" w:w="60"/>
              <w:right w:type="dxa" w:w="100"/>
            </w:tcMar>
          </w:tcPr>
          <w:p>
            <w:r>
              <w:rPr>
                <w:rFonts w:ascii="Calibri" w:cs="Calibri" w:eastAsia="Calibri" w:hAnsi="Calibri"/>
                <w:i/>
                <w:iCs/>
                <w:highlight w:val="yellow"/>
              </w:rPr>
              <w:t xml:space="preserve">[TO FILL: ]</w:t>
            </w:r>
          </w:p>
        </w:tc>
        <w:tc>
          <w:tcPr>
            <w:tcW w:type="dxa" w:w="1900"/>
            <w:tcMar>
              <w:top w:type="dxa" w:w="60"/>
              <w:left w:type="dxa" w:w="100"/>
              <w:bottom w:type="dxa" w:w="60"/>
              <w:right w:type="dxa" w:w="100"/>
            </w:tcMar>
          </w:tcPr>
          <w:p>
            <w:r>
              <w:rPr>
                <w:rFonts w:ascii="Calibri" w:cs="Calibri" w:eastAsia="Calibri" w:hAnsi="Calibri"/>
                <w:i/>
                <w:iCs/>
                <w:highlight w:val="yellow"/>
              </w:rPr>
              <w:t xml:space="preserve">[TO FILL: ]</w:t>
            </w:r>
          </w:p>
        </w:tc>
      </w:tr>
    </w:tbl>
    <w:p>
      <w:pPr>
        <w:spacing w:after="60"/>
      </w:pPr>
    </w:p>
    <w:p>
      <w:pPr>
        <w:spacing w:after="120"/>
      </w:pPr>
      <w:r>
        <w:rPr>
          <w:rFonts w:ascii="Calibri" w:cs="Calibri" w:eastAsia="Calibri" w:hAnsi="Calibri"/>
          <w:i/>
          <w:iCs/>
          <w:highlight w:val="yellow"/>
        </w:rPr>
        <w:t xml:space="preserve">[TO FILL: Insert figure: report/figures/ei_accuracy.png (validation accuracy vs. EI step for each configuration).]</w:t>
      </w:r>
    </w:p>
    <w:p>
      <w:pPr>
        <w:spacing w:after="120"/>
      </w:pPr>
      <w:r>
        <w:rPr>
          <w:rFonts w:ascii="Calibri" w:cs="Calibri" w:eastAsia="Calibri" w:hAnsi="Calibri"/>
          <w:i/>
          <w:iCs/>
          <w:highlight w:val="yellow"/>
        </w:rPr>
        <w:t xml:space="preserve">[TO FILL: Name the model that reaches ≥ 15% validation accuracy (configuration and number).]</w:t>
      </w:r>
    </w:p>
    <w:p>
      <w:pPr>
        <w:spacing w:after="120"/>
      </w:pPr>
      <w:r>
        <w:rPr>
          <w:rFonts w:ascii="Calibri" w:cs="Calibri" w:eastAsia="Calibri" w:hAnsi="Calibri"/>
          <w:i/>
          <w:iCs/>
          <w:highlight w:val="yellow"/>
        </w:rPr>
        <w:t xml:space="preserve">[TO FILL: 2 sentences: EI vs. SFT performance, and how accuracy changes across EI steps.]</w:t>
      </w:r>
    </w:p>
    <w:p>
      <w:pPr>
        <w:spacing w:after="120"/>
      </w:pPr>
      <w:r>
        <w:rPr>
          <w:rFonts w:ascii="Calibri" w:cs="Calibri" w:eastAsia="Calibri" w:hAnsi="Calibri"/>
          <w:i/>
          <w:iCs/>
          <w:highlight w:val="yellow"/>
        </w:rPr>
        <w:t xml:space="preserve">[TO FILL: Insert figure: report/figures/ei_entropy.png (mean response entropy over training) and one sentence on the trend.]</w:t>
      </w:r>
    </w:p>
    <w:p>
      <w:pPr>
        <w:spacing w:after="120"/>
      </w:pPr>
      <w:r>
        <w:rPr>
          <w:rFonts w:ascii="Calibri" w:cs="Calibri" w:eastAsia="Calibri" w:hAnsi="Calibri"/>
          <w:b/>
          <w:bCs/>
          <w:color w:val="52514E"/>
        </w:rPr>
        <w:t xml:space="preserve">Deliverable: </w:t>
      </w:r>
      <w:r>
        <w:rPr>
          <w:rFonts w:ascii="Calibri" w:cs="Calibri" w:eastAsia="Calibri" w:hAnsi="Calibri"/>
          <w:i/>
          <w:iCs/>
          <w:color w:val="52514E"/>
        </w:rPr>
        <w:t xml:space="preserve">Accuracy curves for ≥ 2 rollout counts and ≥ 2 epoch counts; a model ≥ 15%; a 2-sentence comparison; an entropy plot.</w:t>
      </w:r>
    </w:p>
    <w:p>
      <w:pPr>
        <w:pStyle w:val="Heading1"/>
      </w:pPr>
      <w:r>
        <w:rPr>
          <w:rFonts w:ascii="Calibri" w:cs="Calibri" w:eastAsia="Calibri" w:hAnsi="Calibri"/>
        </w:rPr>
        <w:t xml:space="preserve">4. Group Relative Policy Optimization (grpo_train_loop)</w:t>
      </w:r>
    </w:p>
    <w:p>
      <w:pPr>
        <w:pStyle w:val="Heading2"/>
      </w:pPr>
      <w:r>
        <w:rPr>
          <w:rFonts w:ascii="Calibri" w:cs="Calibri" w:eastAsia="Calibri" w:hAnsi="Calibri"/>
        </w:rPr>
        <w:t xml:space="preserve">Implementation</w:t>
      </w:r>
    </w:p>
    <w:p>
      <w:pPr>
        <w:spacing w:after="120"/>
      </w:pPr>
      <w:r>
        <w:rPr>
          <w:rFonts w:ascii="Calibri" w:cs="Calibri" w:eastAsia="Calibri" w:hAnsi="Calibri"/>
        </w:rPr>
        <w:t xml:space="preserve">All components are in alignment/grpo_utils.py and pass the provided tests in tests/test_grpo.py:</w:t>
      </w:r>
    </w:p>
    <w:p>
      <w:pPr>
        <w:pStyle w:val="ListParagraph"/>
        <w:numPr>
          <w:ilvl w:val="0"/>
          <w:numId w:val="2"/>
        </w:numPr>
        <w:spacing w:after="60"/>
      </w:pPr>
      <w:r>
        <w:rPr>
          <w:rFonts w:ascii="Consolas" w:cs="Consolas" w:eastAsia="Consolas" w:hAnsi="Consolas"/>
          <w:sz w:val="20"/>
          <w:szCs w:val="20"/>
        </w:rPr>
        <w:t xml:space="preserve">compute_group_normalized_rewards</w:t>
      </w:r>
      <w:r>
        <w:rPr>
          <w:rFonts w:ascii="Calibri" w:cs="Calibri" w:eastAsia="Calibri" w:hAnsi="Calibri"/>
        </w:rPr>
        <w:t xml:space="preserve">: scores each rollout, reshapes rewards into groups of size G, subtracts the group mean and (optionally) divides by group std + advantage_eps; returns advantages, raw rewards and reward statistics.</w:t>
      </w:r>
    </w:p>
    <w:p>
      <w:pPr>
        <w:pStyle w:val="ListParagraph"/>
        <w:numPr>
          <w:ilvl w:val="0"/>
          <w:numId w:val="2"/>
        </w:numPr>
        <w:spacing w:after="60"/>
      </w:pPr>
      <w:r>
        <w:rPr>
          <w:rFonts w:ascii="Consolas" w:cs="Consolas" w:eastAsia="Consolas" w:hAnsi="Consolas"/>
          <w:sz w:val="20"/>
          <w:szCs w:val="20"/>
        </w:rPr>
        <w:t xml:space="preserve">compute_naive_policy_gradient_loss</w:t>
      </w:r>
      <w:r>
        <w:rPr>
          <w:rFonts w:ascii="Calibri" w:cs="Calibri" w:eastAsia="Calibri" w:hAnsi="Calibri"/>
        </w:rPr>
        <w:t xml:space="preserve">: per-token loss −A · log π_θ(o_t | q, o_&lt;t), broadcasting the per-response reward or advantage over the sequence.</w:t>
      </w:r>
    </w:p>
    <w:p>
      <w:pPr>
        <w:pStyle w:val="ListParagraph"/>
        <w:numPr>
          <w:ilvl w:val="0"/>
          <w:numId w:val="2"/>
        </w:numPr>
        <w:spacing w:after="60"/>
      </w:pPr>
      <w:r>
        <w:rPr>
          <w:rFonts w:ascii="Consolas" w:cs="Consolas" w:eastAsia="Consolas" w:hAnsi="Consolas"/>
          <w:sz w:val="20"/>
          <w:szCs w:val="20"/>
        </w:rPr>
        <w:t xml:space="preserve">compute_grpo_clip_loss</w:t>
      </w:r>
      <w:r>
        <w:rPr>
          <w:rFonts w:ascii="Calibri" w:cs="Calibri" w:eastAsia="Calibri" w:hAnsi="Calibri"/>
        </w:rPr>
        <w:t xml:space="preserve">: per-token −min(ρ_t A, clip(ρ_t, 1−ε, 1+ε) A) with ρ_t = exp(log π_θ − log π_θold); also returns which tokens were clipped.</w:t>
      </w:r>
    </w:p>
    <w:p>
      <w:pPr>
        <w:pStyle w:val="ListParagraph"/>
        <w:numPr>
          <w:ilvl w:val="0"/>
          <w:numId w:val="2"/>
        </w:numPr>
        <w:spacing w:after="60"/>
      </w:pPr>
      <w:r>
        <w:rPr>
          <w:rFonts w:ascii="Consolas" w:cs="Consolas" w:eastAsia="Consolas" w:hAnsi="Consolas"/>
          <w:sz w:val="20"/>
          <w:szCs w:val="20"/>
        </w:rPr>
        <w:t xml:space="preserve">compute_policy_gradient_loss</w:t>
      </w:r>
      <w:r>
        <w:rPr>
          <w:rFonts w:ascii="Calibri" w:cs="Calibri" w:eastAsia="Calibri" w:hAnsi="Calibri"/>
        </w:rPr>
        <w:t xml:space="preserve">: dispatches to no_baseline (raw rewards), reinforce_with_baseline (group-normalized advantages) or grpo_clip, with argument checks.</w:t>
      </w:r>
    </w:p>
    <w:p>
      <w:pPr>
        <w:pStyle w:val="ListParagraph"/>
        <w:numPr>
          <w:ilvl w:val="0"/>
          <w:numId w:val="2"/>
        </w:numPr>
        <w:spacing w:after="60"/>
      </w:pPr>
      <w:r>
        <w:rPr>
          <w:rFonts w:ascii="Consolas" w:cs="Consolas" w:eastAsia="Consolas" w:hAnsi="Consolas"/>
          <w:sz w:val="20"/>
          <w:szCs w:val="20"/>
        </w:rPr>
        <w:t xml:space="preserve">masked_mean</w:t>
      </w:r>
      <w:r>
        <w:rPr>
          <w:rFonts w:ascii="Calibri" w:cs="Calibri" w:eastAsia="Calibri" w:hAnsi="Calibri"/>
        </w:rPr>
        <w:t xml:space="preserve">: mean over positions where mask = 1, along a dimension or over everything.</w:t>
      </w:r>
    </w:p>
    <w:p>
      <w:pPr>
        <w:pStyle w:val="ListParagraph"/>
        <w:numPr>
          <w:ilvl w:val="0"/>
          <w:numId w:val="2"/>
        </w:numPr>
        <w:spacing w:after="60"/>
      </w:pPr>
      <w:r>
        <w:rPr>
          <w:rFonts w:ascii="Consolas" w:cs="Consolas" w:eastAsia="Consolas" w:hAnsi="Consolas"/>
          <w:sz w:val="20"/>
          <w:szCs w:val="20"/>
        </w:rPr>
        <w:t xml:space="preserve">grpo_microbatch_train_step</w:t>
      </w:r>
      <w:r>
        <w:rPr>
          <w:rFonts w:ascii="Calibri" w:cs="Calibri" w:eastAsia="Calibri" w:hAnsi="Calibri"/>
        </w:rPr>
        <w:t xml:space="preserve">: per-token loss → masked mean over each response → mean over the batch → divide by gradient_accumulation_steps → backward().</w:t>
      </w:r>
    </w:p>
    <w:p>
      <w:pPr>
        <w:spacing w:after="120"/>
      </w:pPr>
      <w:r>
        <w:rPr>
          <w:rFonts w:ascii="Calibri" w:cs="Calibri" w:eastAsia="Calibri" w:hAnsi="Calibri"/>
        </w:rPr>
        <w:t xml:space="preserve">The train loop (scripts/grpo_train.py) follows Algorithm 3. Each GRPO step syncs the policy weights into vLLM, samples 32 questions × G = 8 rollouts, and computes rewards and advantages. In the off-policy setting it computes the old log-probabilities once under no_grad and reuses them for every epoch. It then takes optimizer steps with gradient clipping at 1.0. Every optimizer step logs the loss, gradient norm, token entropy, train rewards (total/format/answer) and, when off-policy, the clip fraction. Validation reward on 1,024 problems is logged every 10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shd w:fill="E8EEF7" w:color="auto" w:val="clear"/>
            <w:tcMar>
              <w:top w:type="dxa" w:w="60"/>
              <w:left w:type="dxa" w:w="100"/>
              <w:bottom w:type="dxa" w:w="60"/>
              <w:right w:type="dxa" w:w="100"/>
            </w:tcMar>
          </w:tcPr>
          <w:p>
            <w:r>
              <w:rPr>
                <w:rFonts w:ascii="Calibri" w:cs="Calibri" w:eastAsia="Calibri" w:hAnsi="Calibri"/>
                <w:b/>
                <w:bCs/>
                <w:sz w:val="20"/>
                <w:szCs w:val="20"/>
              </w:rPr>
              <w:t xml:space="preserve">Hyperparameter</w:t>
            </w:r>
          </w:p>
        </w:tc>
        <w:tc>
          <w:tcPr>
            <w:tcW w:type="dxa" w:w="4200"/>
            <w:shd w:fill="E8EEF7" w:color="auto" w:val="clear"/>
            <w:tcMar>
              <w:top w:type="dxa" w:w="60"/>
              <w:left w:type="dxa" w:w="100"/>
              <w:bottom w:type="dxa" w:w="60"/>
              <w:right w:type="dxa" w:w="100"/>
            </w:tcMar>
          </w:tcPr>
          <w:p>
            <w:r>
              <w:rPr>
                <w:rFonts w:ascii="Calibri" w:cs="Calibri" w:eastAsia="Calibri" w:hAnsi="Calibri"/>
                <w:b/>
                <w:bCs/>
                <w:sz w:val="20"/>
                <w:szCs w:val="20"/>
              </w:rPr>
              <w:t xml:space="preserve">Value</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GRPO steps</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200</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Rollout batch size (questions × G)</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256 (32 × 8)</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Train batch size / grad. accumulation (microbatch)</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256 / 128 (2)</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Epochs per rollout batch</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1 (on-policy)</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Loss type</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reinforce_with_baseline</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Advantage normalization</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divide by group std (advantage_eps = 1e-6)</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Learning rate / optimizer</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1e-5, AdamW β = (0.9, 0.95), weight decay 0</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Sampling</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temperature 1.0, max 1,024 tokens, min 4 tokens</w:t>
            </w:r>
          </w:p>
        </w:tc>
      </w:tr>
    </w:tbl>
    <w:p>
      <w:pPr>
        <w:spacing w:after="60"/>
      </w:pPr>
    </w:p>
    <w:p>
      <w:pPr>
        <w:pStyle w:val="Heading2"/>
      </w:pPr>
      <w:r>
        <w:rPr>
          <w:rFonts w:ascii="Calibri" w:cs="Calibri" w:eastAsia="Calibri" w:hAnsi="Calibri"/>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shd w:fill="E8EEF7" w:color="auto" w:val="clear"/>
            <w:tcMar>
              <w:top w:type="dxa" w:w="60"/>
              <w:left w:type="dxa" w:w="100"/>
              <w:bottom w:type="dxa" w:w="60"/>
              <w:right w:type="dxa" w:w="100"/>
            </w:tcMar>
          </w:tcPr>
          <w:p>
            <w:r>
              <w:rPr>
                <w:rFonts w:ascii="Calibri" w:cs="Calibri" w:eastAsia="Calibri" w:hAnsi="Calibri"/>
                <w:b/>
                <w:bCs/>
                <w:sz w:val="20"/>
                <w:szCs w:val="20"/>
              </w:rPr>
              <w:t xml:space="preserve"/>
            </w:r>
          </w:p>
        </w:tc>
        <w:tc>
          <w:tcPr>
            <w:tcW w:type="dxa" w:w="4200"/>
            <w:shd w:fill="E8EEF7" w:color="auto" w:val="clear"/>
            <w:tcMar>
              <w:top w:type="dxa" w:w="60"/>
              <w:left w:type="dxa" w:w="100"/>
              <w:bottom w:type="dxa" w:w="60"/>
              <w:right w:type="dxa" w:w="100"/>
            </w:tcMar>
          </w:tcPr>
          <w:p>
            <w:r>
              <w:rPr>
                <w:rFonts w:ascii="Calibri" w:cs="Calibri" w:eastAsia="Calibri" w:hAnsi="Calibri"/>
                <w:b/>
                <w:bCs/>
                <w:sz w:val="20"/>
                <w:szCs w:val="20"/>
              </w:rPr>
              <w:t xml:space="preserve">Validation reward</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Step 0 (base model)</w:t>
            </w:r>
          </w:p>
        </w:tc>
        <w:tc>
          <w:tcPr>
            <w:tcW w:type="dxa" w:w="42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Step 200 (final)</w:t>
            </w:r>
          </w:p>
        </w:tc>
        <w:tc>
          <w:tcPr>
            <w:tcW w:type="dxa" w:w="4200"/>
            <w:tcMar>
              <w:top w:type="dxa" w:w="60"/>
              <w:left w:type="dxa" w:w="100"/>
              <w:bottom w:type="dxa" w:w="60"/>
              <w:right w:type="dxa" w:w="100"/>
            </w:tcMar>
          </w:tcPr>
          <w:p>
            <w:r>
              <w:rPr>
                <w:rFonts w:ascii="Calibri" w:cs="Calibri" w:eastAsia="Calibri" w:hAnsi="Calibri"/>
                <w:i/>
                <w:iCs/>
                <w:highlight w:val="yellow"/>
              </w:rPr>
              <w:t xml:space="preserve">[TO FILL: ]</w:t>
            </w:r>
          </w:p>
        </w:tc>
      </w:tr>
      <w:tr>
        <w:trPr>
          <w:tblHeader w:val="off"/>
        </w:trPr>
        <w:tc>
          <w:tcPr>
            <w:tcW w:type="dxa" w:w="5160"/>
            <w:tcMar>
              <w:top w:type="dxa" w:w="60"/>
              <w:left w:type="dxa" w:w="100"/>
              <w:bottom w:type="dxa" w:w="60"/>
              <w:right w:type="dxa" w:w="100"/>
            </w:tcMar>
          </w:tcPr>
          <w:p>
            <w:r>
              <w:rPr>
                <w:rFonts w:ascii="Calibri" w:cs="Calibri" w:eastAsia="Calibri" w:hAnsi="Calibri"/>
                <w:b w:val="false"/>
                <w:bCs w:val="false"/>
                <w:sz w:val="20"/>
                <w:szCs w:val="20"/>
              </w:rPr>
              <w:t xml:space="preserve">Best (step)</w:t>
            </w:r>
          </w:p>
        </w:tc>
        <w:tc>
          <w:tcPr>
            <w:tcW w:type="dxa" w:w="4200"/>
            <w:tcMar>
              <w:top w:type="dxa" w:w="60"/>
              <w:left w:type="dxa" w:w="100"/>
              <w:bottom w:type="dxa" w:w="60"/>
              <w:right w:type="dxa" w:w="100"/>
            </w:tcMar>
          </w:tcPr>
          <w:p>
            <w:r>
              <w:rPr>
                <w:rFonts w:ascii="Calibri" w:cs="Calibri" w:eastAsia="Calibri" w:hAnsi="Calibri"/>
                <w:i/>
                <w:iCs/>
                <w:highlight w:val="yellow"/>
              </w:rPr>
              <w:t xml:space="preserve">[TO FILL: ]</w:t>
            </w:r>
          </w:p>
        </w:tc>
      </w:tr>
    </w:tbl>
    <w:p>
      <w:pPr>
        <w:spacing w:after="60"/>
      </w:pPr>
    </w:p>
    <w:p>
      <w:pPr>
        <w:spacing w:after="120"/>
      </w:pPr>
      <w:r>
        <w:rPr>
          <w:rFonts w:ascii="Calibri" w:cs="Calibri" w:eastAsia="Calibri" w:hAnsi="Calibri"/>
          <w:i/>
          <w:iCs/>
          <w:highlight w:val="yellow"/>
        </w:rPr>
        <w:t xml:space="preserve">[TO FILL: Insert figure: report/figures/grpo_val_reward.png (validation reward vs. GRPO step). Optionally also grpo_train_reward.png and grpo_entropy.png.]</w:t>
      </w:r>
    </w:p>
    <w:p>
      <w:pPr>
        <w:pStyle w:val="Heading3"/>
      </w:pPr>
      <w:r>
        <w:rPr>
          <w:rFonts w:ascii="Calibri" w:cs="Calibri" w:eastAsia="Calibri" w:hAnsi="Calibri"/>
        </w:rPr>
        <w:t xml:space="preserve">Example rollouts over training</w:t>
      </w:r>
    </w:p>
    <w:p>
      <w:pPr>
        <w:spacing w:after="120"/>
      </w:pPr>
      <w:r>
        <w:rPr>
          <w:rFonts w:ascii="Calibri" w:cs="Calibri" w:eastAsia="Calibri" w:hAnsi="Calibri"/>
          <w:b/>
          <w:bCs/>
        </w:rPr>
        <w:t xml:space="preserve">Step 0: </w:t>
      </w:r>
      <w:r>
        <w:rPr>
          <w:rFonts w:ascii="Calibri" w:cs="Calibri" w:eastAsia="Calibri" w:hAnsi="Calibri"/>
          <w:i/>
          <w:iCs/>
          <w:highlight w:val="yellow"/>
        </w:rPr>
        <w:t xml:space="preserve">[TO FILL: paste one rollout from runs/grpo_default/rollouts.jsonl (shortened)]</w:t>
      </w:r>
    </w:p>
    <w:p>
      <w:pPr>
        <w:spacing w:after="120"/>
      </w:pPr>
      <w:r>
        <w:rPr>
          <w:rFonts w:ascii="Calibri" w:cs="Calibri" w:eastAsia="Calibri" w:hAnsi="Calibri"/>
          <w:b/>
          <w:bCs/>
        </w:rPr>
        <w:t xml:space="preserve">Step ~100: </w:t>
      </w:r>
      <w:r>
        <w:rPr>
          <w:rFonts w:ascii="Calibri" w:cs="Calibri" w:eastAsia="Calibri" w:hAnsi="Calibri"/>
          <w:i/>
          <w:iCs/>
          <w:highlight w:val="yellow"/>
        </w:rPr>
        <w:t xml:space="preserve">[TO FILL: same problem if possible]</w:t>
      </w:r>
    </w:p>
    <w:p>
      <w:pPr>
        <w:spacing w:after="120"/>
      </w:pPr>
      <w:r>
        <w:rPr>
          <w:rFonts w:ascii="Calibri" w:cs="Calibri" w:eastAsia="Calibri" w:hAnsi="Calibri"/>
          <w:b/>
          <w:bCs/>
        </w:rPr>
        <w:t xml:space="preserve">Step 200: </w:t>
      </w:r>
      <w:r>
        <w:rPr>
          <w:rFonts w:ascii="Calibri" w:cs="Calibri" w:eastAsia="Calibri" w:hAnsi="Calibri"/>
          <w:i/>
          <w:iCs/>
          <w:highlight w:val="yellow"/>
        </w:rPr>
        <w:t xml:space="preserve">[TO FILL: same problem if possible]</w:t>
      </w:r>
    </w:p>
    <w:p>
      <w:pPr>
        <w:spacing w:after="120"/>
      </w:pPr>
      <w:r>
        <w:rPr>
          <w:rFonts w:ascii="Calibri" w:cs="Calibri" w:eastAsia="Calibri" w:hAnsi="Calibri"/>
          <w:i/>
          <w:iCs/>
          <w:highlight w:val="yellow"/>
        </w:rPr>
        <w:t xml:space="preserve">[TO FILL: 2-3 sentences: does validation reward improve, how do format and response length change, and are the rollouts sensible?]</w:t>
      </w:r>
    </w:p>
    <w:p>
      <w:pPr>
        <w:spacing w:after="120"/>
      </w:pPr>
      <w:r>
        <w:rPr>
          <w:rFonts w:ascii="Calibri" w:cs="Calibri" w:eastAsia="Calibri" w:hAnsi="Calibri"/>
          <w:b/>
          <w:bCs/>
          <w:color w:val="52514E"/>
        </w:rPr>
        <w:t xml:space="preserve">Deliverable: </w:t>
      </w:r>
      <w:r>
        <w:rPr>
          <w:rFonts w:ascii="Calibri" w:cs="Calibri" w:eastAsia="Calibri" w:hAnsi="Calibri"/>
          <w:i/>
          <w:iCs/>
          <w:color w:val="52514E"/>
        </w:rPr>
        <w:t xml:space="preserve">A validation-reward vs. steps plot and a few example rollouts over time.</w:t>
      </w:r>
    </w:p>
    <w:p>
      <w:pPr>
        <w:pStyle w:val="Heading1"/>
      </w:pPr>
      <w:r>
        <w:rPr>
          <w:rFonts w:ascii="Calibri" w:cs="Calibri" w:eastAsia="Calibri" w:hAnsi="Calibri"/>
        </w:rPr>
        <w:t xml:space="preserve">Appendix: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E8EEF7" w:color="auto" w:val="clear"/>
            <w:tcMar>
              <w:top w:type="dxa" w:w="60"/>
              <w:left w:type="dxa" w:w="100"/>
              <w:bottom w:type="dxa" w:w="60"/>
              <w:right w:type="dxa" w:w="100"/>
            </w:tcMar>
          </w:tcPr>
          <w:p>
            <w:r>
              <w:rPr>
                <w:rFonts w:ascii="Calibri" w:cs="Calibri" w:eastAsia="Calibri" w:hAnsi="Calibri"/>
                <w:b/>
                <w:bCs/>
                <w:sz w:val="20"/>
                <w:szCs w:val="20"/>
              </w:rPr>
              <w:t xml:space="preserve">File</w:t>
            </w:r>
          </w:p>
        </w:tc>
        <w:tc>
          <w:tcPr>
            <w:tcW w:type="dxa" w:w="5760"/>
            <w:shd w:fill="E8EEF7" w:color="auto" w:val="clear"/>
            <w:tcMar>
              <w:top w:type="dxa" w:w="60"/>
              <w:left w:type="dxa" w:w="100"/>
              <w:bottom w:type="dxa" w:w="60"/>
              <w:right w:type="dxa" w:w="100"/>
            </w:tcMar>
          </w:tcPr>
          <w:p>
            <w:r>
              <w:rPr>
                <w:rFonts w:ascii="Calibri" w:cs="Calibri" w:eastAsia="Calibri" w:hAnsi="Calibri"/>
                <w:b/>
                <w:bCs/>
                <w:sz w:val="20"/>
                <w:szCs w:val="20"/>
              </w:rPr>
              <w:t xml:space="preserve">Contents</w:t>
            </w:r>
          </w:p>
        </w:tc>
      </w:tr>
      <w:tr>
        <w:trPr>
          <w:tblHeader w:val="off"/>
        </w:trPr>
        <w:tc>
          <w:tcPr>
            <w:tcW w:type="dxa" w:w="3600"/>
            <w:tcMar>
              <w:top w:type="dxa" w:w="60"/>
              <w:left w:type="dxa" w:w="100"/>
              <w:bottom w:type="dxa" w:w="60"/>
              <w:right w:type="dxa" w:w="100"/>
            </w:tcMar>
          </w:tcPr>
          <w:p>
            <w:r>
              <w:rPr>
                <w:rFonts w:ascii="Consolas" w:cs="Consolas" w:eastAsia="Consolas" w:hAnsi="Consolas"/>
                <w:sz w:val="20"/>
                <w:szCs w:val="20"/>
              </w:rPr>
              <w:t xml:space="preserve">alignment/sft_utils.py</w:t>
            </w:r>
          </w:p>
        </w:tc>
        <w:tc>
          <w:tcPr>
            <w:tcW w:type="dxa" w:w="5760"/>
            <w:tcMar>
              <w:top w:type="dxa" w:w="60"/>
              <w:left w:type="dxa" w:w="100"/>
              <w:bottom w:type="dxa" w:w="60"/>
              <w:right w:type="dxa" w:w="100"/>
            </w:tcMar>
          </w:tcPr>
          <w:p>
            <w:r>
              <w:rPr>
                <w:rFonts w:ascii="Calibri" w:cs="Calibri" w:eastAsia="Calibri" w:hAnsi="Calibri"/>
                <w:b w:val="false"/>
                <w:bCs w:val="false"/>
                <w:sz w:val="20"/>
                <w:szCs w:val="20"/>
              </w:rPr>
              <w:t xml:space="preserve">SFT helpers (tokenization, entropy, log-probs, masked_normalize, SFT microbatch step)</w:t>
            </w:r>
          </w:p>
        </w:tc>
      </w:tr>
      <w:tr>
        <w:trPr>
          <w:tblHeader w:val="off"/>
        </w:trPr>
        <w:tc>
          <w:tcPr>
            <w:tcW w:type="dxa" w:w="3600"/>
            <w:tcMar>
              <w:top w:type="dxa" w:w="60"/>
              <w:left w:type="dxa" w:w="100"/>
              <w:bottom w:type="dxa" w:w="60"/>
              <w:right w:type="dxa" w:w="100"/>
            </w:tcMar>
          </w:tcPr>
          <w:p>
            <w:r>
              <w:rPr>
                <w:rFonts w:ascii="Consolas" w:cs="Consolas" w:eastAsia="Consolas" w:hAnsi="Consolas"/>
                <w:sz w:val="20"/>
                <w:szCs w:val="20"/>
              </w:rPr>
              <w:t xml:space="preserve">alignment/grpo_utils.py</w:t>
            </w:r>
          </w:p>
        </w:tc>
        <w:tc>
          <w:tcPr>
            <w:tcW w:type="dxa" w:w="5760"/>
            <w:tcMar>
              <w:top w:type="dxa" w:w="60"/>
              <w:left w:type="dxa" w:w="100"/>
              <w:bottom w:type="dxa" w:w="60"/>
              <w:right w:type="dxa" w:w="100"/>
            </w:tcMar>
          </w:tcPr>
          <w:p>
            <w:r>
              <w:rPr>
                <w:rFonts w:ascii="Calibri" w:cs="Calibri" w:eastAsia="Calibri" w:hAnsi="Calibri"/>
                <w:b w:val="false"/>
                <w:bCs w:val="false"/>
                <w:sz w:val="20"/>
                <w:szCs w:val="20"/>
              </w:rPr>
              <w:t xml:space="preserve">Group-normalized rewards, policy-gradient losses, masked_mean, GRPO microbatch step</w:t>
            </w:r>
          </w:p>
        </w:tc>
      </w:tr>
      <w:tr>
        <w:trPr>
          <w:tblHeader w:val="off"/>
        </w:trPr>
        <w:tc>
          <w:tcPr>
            <w:tcW w:type="dxa" w:w="3600"/>
            <w:tcMar>
              <w:top w:type="dxa" w:w="60"/>
              <w:left w:type="dxa" w:w="100"/>
              <w:bottom w:type="dxa" w:w="60"/>
              <w:right w:type="dxa" w:w="100"/>
            </w:tcMar>
          </w:tcPr>
          <w:p>
            <w:r>
              <w:rPr>
                <w:rFonts w:ascii="Consolas" w:cs="Consolas" w:eastAsia="Consolas" w:hAnsi="Consolas"/>
                <w:sz w:val="20"/>
                <w:szCs w:val="20"/>
              </w:rPr>
              <w:t xml:space="preserve">alignment/training.py</w:t>
            </w:r>
          </w:p>
        </w:tc>
        <w:tc>
          <w:tcPr>
            <w:tcW w:type="dxa" w:w="5760"/>
            <w:tcMar>
              <w:top w:type="dxa" w:w="60"/>
              <w:left w:type="dxa" w:w="100"/>
              <w:bottom w:type="dxa" w:w="60"/>
              <w:right w:type="dxa" w:w="100"/>
            </w:tcMar>
          </w:tcPr>
          <w:p>
            <w:r>
              <w:rPr>
                <w:rFonts w:ascii="Calibri" w:cs="Calibri" w:eastAsia="Calibri" w:hAnsi="Calibri"/>
                <w:b w:val="false"/>
                <w:bCs w:val="false"/>
                <w:sz w:val="20"/>
                <w:szCs w:val="20"/>
              </w:rPr>
              <w:t xml:space="preserve">Model loading, SFT loop, checkpoint / resume</w:t>
            </w:r>
          </w:p>
        </w:tc>
      </w:tr>
      <w:tr>
        <w:trPr>
          <w:tblHeader w:val="off"/>
        </w:trPr>
        <w:tc>
          <w:tcPr>
            <w:tcW w:type="dxa" w:w="3600"/>
            <w:tcMar>
              <w:top w:type="dxa" w:w="60"/>
              <w:left w:type="dxa" w:w="100"/>
              <w:bottom w:type="dxa" w:w="60"/>
              <w:right w:type="dxa" w:w="100"/>
            </w:tcMar>
          </w:tcPr>
          <w:p>
            <w:r>
              <w:rPr>
                <w:rFonts w:ascii="Consolas" w:cs="Consolas" w:eastAsia="Consolas" w:hAnsi="Consolas"/>
                <w:sz w:val="20"/>
                <w:szCs w:val="20"/>
              </w:rPr>
              <w:t xml:space="preserve">alignment/vllm_utils.py</w:t>
            </w:r>
          </w:p>
        </w:tc>
        <w:tc>
          <w:tcPr>
            <w:tcW w:type="dxa" w:w="5760"/>
            <w:tcMar>
              <w:top w:type="dxa" w:w="60"/>
              <w:left w:type="dxa" w:w="100"/>
              <w:bottom w:type="dxa" w:w="60"/>
              <w:right w:type="dxa" w:w="100"/>
            </w:tcMar>
          </w:tcPr>
          <w:p>
            <w:r>
              <w:rPr>
                <w:rFonts w:ascii="Calibri" w:cs="Calibri" w:eastAsia="Calibri" w:hAnsi="Calibri"/>
                <w:b w:val="false"/>
                <w:bCs w:val="false"/>
                <w:sz w:val="20"/>
                <w:szCs w:val="20"/>
              </w:rPr>
              <w:t xml:space="preserve">vLLM setup, weight sync, evaluate_vllm</w:t>
            </w:r>
          </w:p>
        </w:tc>
      </w:tr>
      <w:tr>
        <w:trPr>
          <w:tblHeader w:val="off"/>
        </w:trPr>
        <w:tc>
          <w:tcPr>
            <w:tcW w:type="dxa" w:w="3600"/>
            <w:tcMar>
              <w:top w:type="dxa" w:w="60"/>
              <w:left w:type="dxa" w:w="100"/>
              <w:bottom w:type="dxa" w:w="60"/>
              <w:right w:type="dxa" w:w="100"/>
            </w:tcMar>
          </w:tcPr>
          <w:p>
            <w:r>
              <w:rPr>
                <w:rFonts w:ascii="Consolas" w:cs="Consolas" w:eastAsia="Consolas" w:hAnsi="Consolas"/>
                <w:sz w:val="20"/>
                <w:szCs w:val="20"/>
              </w:rPr>
              <w:t xml:space="preserve">alignment/logging_utils.py</w:t>
            </w:r>
          </w:p>
        </w:tc>
        <w:tc>
          <w:tcPr>
            <w:tcW w:type="dxa" w:w="5760"/>
            <w:tcMar>
              <w:top w:type="dxa" w:w="60"/>
              <w:left w:type="dxa" w:w="100"/>
              <w:bottom w:type="dxa" w:w="60"/>
              <w:right w:type="dxa" w:w="100"/>
            </w:tcMar>
          </w:tcPr>
          <w:p>
            <w:r>
              <w:rPr>
                <w:rFonts w:ascii="Calibri" w:cs="Calibri" w:eastAsia="Calibri" w:hAnsi="Calibri"/>
                <w:b w:val="false"/>
                <w:bCs w:val="false"/>
                <w:sz w:val="20"/>
                <w:szCs w:val="20"/>
              </w:rPr>
              <w:t xml:space="preserve">log_generations, metric logging</w:t>
            </w:r>
          </w:p>
        </w:tc>
      </w:tr>
      <w:tr>
        <w:trPr>
          <w:tblHeader w:val="off"/>
        </w:trPr>
        <w:tc>
          <w:tcPr>
            <w:tcW w:type="dxa" w:w="3600"/>
            <w:tcMar>
              <w:top w:type="dxa" w:w="60"/>
              <w:left w:type="dxa" w:w="100"/>
              <w:bottom w:type="dxa" w:w="60"/>
              <w:right w:type="dxa" w:w="100"/>
            </w:tcMar>
          </w:tcPr>
          <w:p>
            <w:r>
              <w:rPr>
                <w:rFonts w:ascii="Consolas" w:cs="Consolas" w:eastAsia="Consolas" w:hAnsi="Consolas"/>
                <w:sz w:val="20"/>
                <w:szCs w:val="20"/>
              </w:rPr>
              <w:t xml:space="preserve">scripts/*.py</w:t>
            </w:r>
          </w:p>
        </w:tc>
        <w:tc>
          <w:tcPr>
            <w:tcW w:type="dxa" w:w="5760"/>
            <w:tcMar>
              <w:top w:type="dxa" w:w="60"/>
              <w:left w:type="dxa" w:w="100"/>
              <w:bottom w:type="dxa" w:w="60"/>
              <w:right w:type="dxa" w:w="100"/>
            </w:tcMar>
          </w:tcPr>
          <w:p>
            <w:r>
              <w:rPr>
                <w:rFonts w:ascii="Calibri" w:cs="Calibri" w:eastAsia="Calibri" w:hAnsi="Calibri"/>
                <w:b w:val="false"/>
                <w:bCs w:val="false"/>
                <w:sz w:val="20"/>
                <w:szCs w:val="20"/>
              </w:rPr>
              <w:t xml:space="preserve">math_baseline, analyze_baseline, filter_sft, sft_train, expert_iteration, grpo_train, make_plots</w:t>
            </w:r>
          </w:p>
        </w:tc>
      </w:tr>
      <w:tr>
        <w:trPr>
          <w:tblHeader w:val="off"/>
        </w:trPr>
        <w:tc>
          <w:tcPr>
            <w:tcW w:type="dxa" w:w="3600"/>
            <w:tcMar>
              <w:top w:type="dxa" w:w="60"/>
              <w:left w:type="dxa" w:w="100"/>
              <w:bottom w:type="dxa" w:w="60"/>
              <w:right w:type="dxa" w:w="100"/>
            </w:tcMar>
          </w:tcPr>
          <w:p>
            <w:r>
              <w:rPr>
                <w:rFonts w:ascii="Consolas" w:cs="Consolas" w:eastAsia="Consolas" w:hAnsi="Consolas"/>
                <w:sz w:val="20"/>
                <w:szCs w:val="20"/>
              </w:rPr>
              <w:t xml:space="preserve">notebooks/colab_runner.ipynb</w:t>
            </w:r>
          </w:p>
        </w:tc>
        <w:tc>
          <w:tcPr>
            <w:tcW w:type="dxa" w:w="5760"/>
            <w:tcMar>
              <w:top w:type="dxa" w:w="60"/>
              <w:left w:type="dxa" w:w="100"/>
              <w:bottom w:type="dxa" w:w="60"/>
              <w:right w:type="dxa" w:w="100"/>
            </w:tcMar>
          </w:tcPr>
          <w:p>
            <w:r>
              <w:rPr>
                <w:rFonts w:ascii="Calibri" w:cs="Calibri" w:eastAsia="Calibri" w:hAnsi="Calibri"/>
                <w:b w:val="false"/>
                <w:bCs w:val="false"/>
                <w:sz w:val="20"/>
                <w:szCs w:val="20"/>
              </w:rPr>
              <w:t xml:space="preserve">Colab A100 runner for all experiments</w:t>
            </w:r>
          </w:p>
        </w:tc>
      </w:tr>
    </w:tbl>
    <w:p>
      <w:pPr>
        <w:spacing w:after="60"/>
      </w:pPr>
    </w:p>
    <w:p>
      <w:pPr>
        <w:spacing w:after="120"/>
      </w:pPr>
      <w:r>
        <w:rPr>
          <w:rFonts w:ascii="Calibri" w:cs="Calibri" w:eastAsia="Calibri" w:hAnsi="Calibri"/>
        </w:rPr>
        <w:t xml:space="preserve">Unit tests: all 24 tests in tests/test_sft.py and tests/test_grpo.py pass.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sz w:val="40"/>
      <w:szCs w:val="40"/>
    </w:rPr>
  </w:style>
  <w:style w:type="paragraph" w:styleId="Heading1">
    <w:name w:val="Heading 1"/>
    <w:basedOn w:val="Normal"/>
    <w:next w:val="Normal"/>
    <w:qFormat/>
    <w:pPr>
      <w:pBdr>
        <w:bottom w:val="single" w:color="C9D3E3" w:sz="6" w:space="4"/>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A5AA0"/>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Alignment and Reasoning RL - Writeup</dc:title>
  <dc:creator>Assignment 2 writeup</dc:creator>
  <cp:lastModifiedBy>Un-named</cp:lastModifiedBy>
  <cp:revision>1</cp:revision>
  <dcterms:created xsi:type="dcterms:W3CDTF">2026-10-20T19:42:58.029Z</dcterms:created>
  <dcterms:modified xsi:type="dcterms:W3CDTF">2026-10-20T19:42:58.029Z</dcterms:modified>
</cp:coreProperties>
</file>

<file path=docProps/custom.xml><?xml version="1.0" encoding="utf-8"?>
<Properties xmlns="http://schemas.openxmlformats.org/officeDocument/2006/custom-properties" xmlns:vt="http://schemas.openxmlformats.org/officeDocument/2006/docPropsVTypes"/>
</file>