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Times New Roman" w:hAnsi="Times New Roman"/>
        </w:rPr>
        <w:t>LAB EXPERIMENT RECORD</w:t>
      </w:r>
    </w:p>
    <w:p>
      <w:pPr>
        <w:pStyle w:val="Heading1"/>
        <w:spacing w:after="120"/>
        <w:jc w:val="center"/>
      </w:pPr>
      <w:r>
        <w:rPr>
          <w:rFonts w:ascii="Times New Roman" w:hAnsi="Times New Roman"/>
        </w:rPr>
        <w:t>Set 30: Mobile App Usage Analysis</w:t>
      </w:r>
    </w:p>
    <w:p>
      <w:pPr>
        <w:spacing w:after="120"/>
      </w:pPr>
      <w:r>
        <w:rPr>
          <w:rFonts w:ascii="Times New Roman" w:hAnsi="Times New Roman"/>
          <w:sz w:val="22"/>
        </w:rPr>
        <w:t>Department: AIDS</w:t>
      </w:r>
    </w:p>
    <w:p>
      <w:pPr>
        <w:spacing w:after="120"/>
      </w:pPr>
      <w:r>
        <w:rPr>
          <w:rFonts w:ascii="Times New Roman" w:hAnsi="Times New Roman"/>
          <w:sz w:val="22"/>
        </w:rPr>
        <w:t>Course: DSA0601 / Data Handling and Visualization</w:t>
      </w:r>
    </w:p>
    <w:p>
      <w:pPr>
        <w:spacing w:after="120"/>
      </w:pPr>
      <w:r>
        <w:rPr>
          <w:rFonts w:ascii="Times New Roman" w:hAnsi="Times New Roman"/>
          <w:sz w:val="22"/>
        </w:rPr>
        <w:t>Experiment: Data Visualization using R and Tableau</w:t>
      </w:r>
    </w:p>
    <w:p>
      <w:pPr>
        <w:pStyle w:val="Heading2"/>
        <w:spacing w:after="120"/>
      </w:pPr>
      <w:r>
        <w:rPr>
          <w:rFonts w:ascii="Times New Roman" w:hAnsi="Times New Roman"/>
        </w:rPr>
        <w:t>Aim</w:t>
      </w:r>
    </w:p>
    <w:p>
      <w:pPr>
        <w:spacing w:after="120"/>
      </w:pPr>
      <w:r>
        <w:rPr>
          <w:rFonts w:ascii="Times New Roman" w:hAnsi="Times New Roman"/>
          <w:sz w:val="22"/>
        </w:rPr>
        <w:t>To analyze the provided dataset using the four visualization and dashboard tasks specified for this experiment.</w:t>
      </w:r>
    </w:p>
    <w:p>
      <w:pPr>
        <w:pStyle w:val="Heading2"/>
        <w:spacing w:after="120"/>
      </w:pPr>
      <w:r>
        <w:rPr>
          <w:rFonts w:ascii="Times New Roman" w:hAnsi="Times New Roman"/>
        </w:rPr>
        <w:t>Dataset</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sz w:val="20"/>
              </w:rPr>
              <w:t>User_ID</w:t>
            </w:r>
          </w:p>
        </w:tc>
        <w:tc>
          <w:tcPr>
            <w:tcW w:type="dxa" w:w="1080"/>
          </w:tcPr>
          <w:p>
            <w:r>
              <w:rPr>
                <w:rFonts w:ascii="Times New Roman" w:hAnsi="Times New Roman"/>
                <w:sz w:val="20"/>
              </w:rPr>
              <w:t>Gender</w:t>
            </w:r>
          </w:p>
        </w:tc>
        <w:tc>
          <w:tcPr>
            <w:tcW w:type="dxa" w:w="1080"/>
          </w:tcPr>
          <w:p>
            <w:r>
              <w:rPr>
                <w:rFonts w:ascii="Times New Roman" w:hAnsi="Times New Roman"/>
                <w:sz w:val="20"/>
              </w:rPr>
              <w:t>Age</w:t>
            </w:r>
          </w:p>
        </w:tc>
        <w:tc>
          <w:tcPr>
            <w:tcW w:type="dxa" w:w="1080"/>
          </w:tcPr>
          <w:p>
            <w:r>
              <w:rPr>
                <w:rFonts w:ascii="Times New Roman" w:hAnsi="Times New Roman"/>
                <w:sz w:val="20"/>
              </w:rPr>
              <w:t>Screen_Time</w:t>
            </w:r>
          </w:p>
        </w:tc>
        <w:tc>
          <w:tcPr>
            <w:tcW w:type="dxa" w:w="1080"/>
          </w:tcPr>
          <w:p>
            <w:r>
              <w:rPr>
                <w:rFonts w:ascii="Times New Roman" w:hAnsi="Times New Roman"/>
                <w:sz w:val="20"/>
              </w:rPr>
              <w:t>App_Usage_Count</w:t>
            </w:r>
          </w:p>
        </w:tc>
        <w:tc>
          <w:tcPr>
            <w:tcW w:type="dxa" w:w="1080"/>
          </w:tcPr>
          <w:p>
            <w:r>
              <w:rPr>
                <w:rFonts w:ascii="Times New Roman" w:hAnsi="Times New Roman"/>
                <w:sz w:val="20"/>
              </w:rPr>
              <w:t>Data_Used</w:t>
            </w:r>
          </w:p>
        </w:tc>
        <w:tc>
          <w:tcPr>
            <w:tcW w:type="dxa" w:w="1080"/>
          </w:tcPr>
          <w:p>
            <w:r>
              <w:rPr>
                <w:rFonts w:ascii="Times New Roman" w:hAnsi="Times New Roman"/>
                <w:sz w:val="20"/>
              </w:rPr>
              <w:t>Satisfaction</w:t>
            </w:r>
          </w:p>
        </w:tc>
        <w:tc>
          <w:tcPr>
            <w:tcW w:type="dxa" w:w="1080"/>
          </w:tcPr>
          <w:p>
            <w:r>
              <w:rPr>
                <w:rFonts w:ascii="Times New Roman" w:hAnsi="Times New Roman"/>
                <w:sz w:val="20"/>
              </w:rPr>
              <w:t>Usage_Date</w:t>
            </w:r>
          </w:p>
        </w:tc>
      </w:tr>
      <w:tr>
        <w:tc>
          <w:tcPr>
            <w:tcW w:type="dxa" w:w="1080"/>
          </w:tcPr>
          <w:p>
            <w:r>
              <w:rPr>
                <w:rFonts w:ascii="Times New Roman" w:hAnsi="Times New Roman"/>
                <w:sz w:val="20"/>
              </w:rPr>
              <w:t>U01</w:t>
            </w:r>
          </w:p>
        </w:tc>
        <w:tc>
          <w:tcPr>
            <w:tcW w:type="dxa" w:w="1080"/>
          </w:tcPr>
          <w:p>
            <w:r>
              <w:rPr>
                <w:rFonts w:ascii="Times New Roman" w:hAnsi="Times New Roman"/>
                <w:sz w:val="20"/>
              </w:rPr>
              <w:t>Male</w:t>
            </w:r>
          </w:p>
        </w:tc>
        <w:tc>
          <w:tcPr>
            <w:tcW w:type="dxa" w:w="1080"/>
          </w:tcPr>
          <w:p>
            <w:r>
              <w:rPr>
                <w:rFonts w:ascii="Times New Roman" w:hAnsi="Times New Roman"/>
                <w:sz w:val="20"/>
              </w:rPr>
              <w:t>20</w:t>
            </w:r>
          </w:p>
        </w:tc>
        <w:tc>
          <w:tcPr>
            <w:tcW w:type="dxa" w:w="1080"/>
          </w:tcPr>
          <w:p>
            <w:r>
              <w:rPr>
                <w:rFonts w:ascii="Times New Roman" w:hAnsi="Times New Roman"/>
                <w:sz w:val="20"/>
              </w:rPr>
              <w:t>4.5</w:t>
            </w:r>
          </w:p>
        </w:tc>
        <w:tc>
          <w:tcPr>
            <w:tcW w:type="dxa" w:w="1080"/>
          </w:tcPr>
          <w:p>
            <w:r>
              <w:rPr>
                <w:rFonts w:ascii="Times New Roman" w:hAnsi="Times New Roman"/>
                <w:sz w:val="20"/>
              </w:rPr>
              <w:t>18</w:t>
            </w:r>
          </w:p>
        </w:tc>
        <w:tc>
          <w:tcPr>
            <w:tcW w:type="dxa" w:w="1080"/>
          </w:tcPr>
          <w:p>
            <w:r>
              <w:rPr>
                <w:rFonts w:ascii="Times New Roman" w:hAnsi="Times New Roman"/>
                <w:sz w:val="20"/>
              </w:rPr>
              <w:t>2.4</w:t>
            </w:r>
          </w:p>
        </w:tc>
        <w:tc>
          <w:tcPr>
            <w:tcW w:type="dxa" w:w="1080"/>
          </w:tcPr>
          <w:p>
            <w:r>
              <w:rPr>
                <w:rFonts w:ascii="Times New Roman" w:hAnsi="Times New Roman"/>
                <w:sz w:val="20"/>
              </w:rPr>
              <w:t>3</w:t>
            </w:r>
          </w:p>
        </w:tc>
        <w:tc>
          <w:tcPr>
            <w:tcW w:type="dxa" w:w="1080"/>
          </w:tcPr>
          <w:p>
            <w:r>
              <w:rPr>
                <w:rFonts w:ascii="Times New Roman" w:hAnsi="Times New Roman"/>
                <w:sz w:val="20"/>
              </w:rPr>
              <w:t>2025-01-08</w:t>
            </w:r>
          </w:p>
        </w:tc>
      </w:tr>
      <w:tr>
        <w:tc>
          <w:tcPr>
            <w:tcW w:type="dxa" w:w="1080"/>
          </w:tcPr>
          <w:p>
            <w:r>
              <w:rPr>
                <w:rFonts w:ascii="Times New Roman" w:hAnsi="Times New Roman"/>
                <w:sz w:val="20"/>
              </w:rPr>
              <w:t>U02</w:t>
            </w:r>
          </w:p>
        </w:tc>
        <w:tc>
          <w:tcPr>
            <w:tcW w:type="dxa" w:w="1080"/>
          </w:tcPr>
          <w:p>
            <w:r>
              <w:rPr>
                <w:rFonts w:ascii="Times New Roman" w:hAnsi="Times New Roman"/>
                <w:sz w:val="20"/>
              </w:rPr>
              <w:t>Female</w:t>
            </w:r>
          </w:p>
        </w:tc>
        <w:tc>
          <w:tcPr>
            <w:tcW w:type="dxa" w:w="1080"/>
          </w:tcPr>
          <w:p>
            <w:r>
              <w:rPr>
                <w:rFonts w:ascii="Times New Roman" w:hAnsi="Times New Roman"/>
                <w:sz w:val="20"/>
              </w:rPr>
              <w:t>22</w:t>
            </w:r>
          </w:p>
        </w:tc>
        <w:tc>
          <w:tcPr>
            <w:tcW w:type="dxa" w:w="1080"/>
          </w:tcPr>
          <w:p>
            <w:r>
              <w:rPr>
                <w:rFonts w:ascii="Times New Roman" w:hAnsi="Times New Roman"/>
                <w:sz w:val="20"/>
              </w:rPr>
              <w:t>6</w:t>
            </w:r>
          </w:p>
        </w:tc>
        <w:tc>
          <w:tcPr>
            <w:tcW w:type="dxa" w:w="1080"/>
          </w:tcPr>
          <w:p>
            <w:r>
              <w:rPr>
                <w:rFonts w:ascii="Times New Roman" w:hAnsi="Times New Roman"/>
                <w:sz w:val="20"/>
              </w:rPr>
              <w:t>25</w:t>
            </w:r>
          </w:p>
        </w:tc>
        <w:tc>
          <w:tcPr>
            <w:tcW w:type="dxa" w:w="1080"/>
          </w:tcPr>
          <w:p>
            <w:r>
              <w:rPr>
                <w:rFonts w:ascii="Times New Roman" w:hAnsi="Times New Roman"/>
                <w:sz w:val="20"/>
              </w:rPr>
              <w:t>3.8</w:t>
            </w:r>
          </w:p>
        </w:tc>
        <w:tc>
          <w:tcPr>
            <w:tcW w:type="dxa" w:w="1080"/>
          </w:tcPr>
          <w:p>
            <w:r>
              <w:rPr>
                <w:rFonts w:ascii="Times New Roman" w:hAnsi="Times New Roman"/>
                <w:sz w:val="20"/>
              </w:rPr>
              <w:t>5</w:t>
            </w:r>
          </w:p>
        </w:tc>
        <w:tc>
          <w:tcPr>
            <w:tcW w:type="dxa" w:w="1080"/>
          </w:tcPr>
          <w:p>
            <w:r>
              <w:rPr>
                <w:rFonts w:ascii="Times New Roman" w:hAnsi="Times New Roman"/>
                <w:sz w:val="20"/>
              </w:rPr>
              <w:t>2025-01-08</w:t>
            </w:r>
          </w:p>
        </w:tc>
      </w:tr>
      <w:tr>
        <w:tc>
          <w:tcPr>
            <w:tcW w:type="dxa" w:w="1080"/>
          </w:tcPr>
          <w:p>
            <w:r>
              <w:rPr>
                <w:rFonts w:ascii="Times New Roman" w:hAnsi="Times New Roman"/>
                <w:sz w:val="20"/>
              </w:rPr>
              <w:t>U03</w:t>
            </w:r>
          </w:p>
        </w:tc>
        <w:tc>
          <w:tcPr>
            <w:tcW w:type="dxa" w:w="1080"/>
          </w:tcPr>
          <w:p>
            <w:r>
              <w:rPr>
                <w:rFonts w:ascii="Times New Roman" w:hAnsi="Times New Roman"/>
                <w:sz w:val="20"/>
              </w:rPr>
              <w:t>Male</w:t>
            </w:r>
          </w:p>
        </w:tc>
        <w:tc>
          <w:tcPr>
            <w:tcW w:type="dxa" w:w="1080"/>
          </w:tcPr>
          <w:p>
            <w:r>
              <w:rPr>
                <w:rFonts w:ascii="Times New Roman" w:hAnsi="Times New Roman"/>
                <w:sz w:val="20"/>
              </w:rPr>
              <w:t>19</w:t>
            </w:r>
          </w:p>
        </w:tc>
        <w:tc>
          <w:tcPr>
            <w:tcW w:type="dxa" w:w="1080"/>
          </w:tcPr>
          <w:p>
            <w:r>
              <w:rPr>
                <w:rFonts w:ascii="Times New Roman" w:hAnsi="Times New Roman"/>
                <w:sz w:val="20"/>
              </w:rPr>
              <w:t>3.2</w:t>
            </w:r>
          </w:p>
        </w:tc>
        <w:tc>
          <w:tcPr>
            <w:tcW w:type="dxa" w:w="1080"/>
          </w:tcPr>
          <w:p>
            <w:r>
              <w:rPr>
                <w:rFonts w:ascii="Times New Roman" w:hAnsi="Times New Roman"/>
                <w:sz w:val="20"/>
              </w:rPr>
              <w:t>12</w:t>
            </w:r>
          </w:p>
        </w:tc>
        <w:tc>
          <w:tcPr>
            <w:tcW w:type="dxa" w:w="1080"/>
          </w:tcPr>
          <w:p>
            <w:r>
              <w:rPr>
                <w:rFonts w:ascii="Times New Roman" w:hAnsi="Times New Roman"/>
                <w:sz w:val="20"/>
              </w:rPr>
              <w:t>1.6</w:t>
            </w:r>
          </w:p>
        </w:tc>
        <w:tc>
          <w:tcPr>
            <w:tcW w:type="dxa" w:w="1080"/>
          </w:tcPr>
          <w:p>
            <w:r>
              <w:rPr>
                <w:rFonts w:ascii="Times New Roman" w:hAnsi="Times New Roman"/>
                <w:sz w:val="20"/>
              </w:rPr>
              <w:t>3</w:t>
            </w:r>
          </w:p>
        </w:tc>
        <w:tc>
          <w:tcPr>
            <w:tcW w:type="dxa" w:w="1080"/>
          </w:tcPr>
          <w:p>
            <w:r>
              <w:rPr>
                <w:rFonts w:ascii="Times New Roman" w:hAnsi="Times New Roman"/>
                <w:sz w:val="20"/>
              </w:rPr>
              <w:t>2025-02-11</w:t>
            </w:r>
          </w:p>
        </w:tc>
      </w:tr>
      <w:tr>
        <w:tc>
          <w:tcPr>
            <w:tcW w:type="dxa" w:w="1080"/>
          </w:tcPr>
          <w:p>
            <w:r>
              <w:rPr>
                <w:rFonts w:ascii="Times New Roman" w:hAnsi="Times New Roman"/>
                <w:sz w:val="20"/>
              </w:rPr>
              <w:t>U04</w:t>
            </w:r>
          </w:p>
        </w:tc>
        <w:tc>
          <w:tcPr>
            <w:tcW w:type="dxa" w:w="1080"/>
          </w:tcPr>
          <w:p>
            <w:r>
              <w:rPr>
                <w:rFonts w:ascii="Times New Roman" w:hAnsi="Times New Roman"/>
                <w:sz w:val="20"/>
              </w:rPr>
              <w:t>Female</w:t>
            </w:r>
          </w:p>
        </w:tc>
        <w:tc>
          <w:tcPr>
            <w:tcW w:type="dxa" w:w="1080"/>
          </w:tcPr>
          <w:p>
            <w:r>
              <w:rPr>
                <w:rFonts w:ascii="Times New Roman" w:hAnsi="Times New Roman"/>
                <w:sz w:val="20"/>
              </w:rPr>
              <w:t>21</w:t>
            </w:r>
          </w:p>
        </w:tc>
        <w:tc>
          <w:tcPr>
            <w:tcW w:type="dxa" w:w="1080"/>
          </w:tcPr>
          <w:p>
            <w:r>
              <w:rPr>
                <w:rFonts w:ascii="Times New Roman" w:hAnsi="Times New Roman"/>
                <w:sz w:val="20"/>
              </w:rPr>
              <w:t>7.1</w:t>
            </w:r>
          </w:p>
        </w:tc>
        <w:tc>
          <w:tcPr>
            <w:tcW w:type="dxa" w:w="1080"/>
          </w:tcPr>
          <w:p>
            <w:r>
              <w:rPr>
                <w:rFonts w:ascii="Times New Roman" w:hAnsi="Times New Roman"/>
                <w:sz w:val="20"/>
              </w:rPr>
              <w:t>30</w:t>
            </w:r>
          </w:p>
        </w:tc>
        <w:tc>
          <w:tcPr>
            <w:tcW w:type="dxa" w:w="1080"/>
          </w:tcPr>
          <w:p>
            <w:r>
              <w:rPr>
                <w:rFonts w:ascii="Times New Roman" w:hAnsi="Times New Roman"/>
                <w:sz w:val="20"/>
              </w:rPr>
              <w:t>4.5</w:t>
            </w:r>
          </w:p>
        </w:tc>
        <w:tc>
          <w:tcPr>
            <w:tcW w:type="dxa" w:w="1080"/>
          </w:tcPr>
          <w:p>
            <w:r>
              <w:rPr>
                <w:rFonts w:ascii="Times New Roman" w:hAnsi="Times New Roman"/>
                <w:sz w:val="20"/>
              </w:rPr>
              <w:t>5</w:t>
            </w:r>
          </w:p>
        </w:tc>
        <w:tc>
          <w:tcPr>
            <w:tcW w:type="dxa" w:w="1080"/>
          </w:tcPr>
          <w:p>
            <w:r>
              <w:rPr>
                <w:rFonts w:ascii="Times New Roman" w:hAnsi="Times New Roman"/>
                <w:sz w:val="20"/>
              </w:rPr>
              <w:t>2025-02-11</w:t>
            </w:r>
          </w:p>
        </w:tc>
      </w:tr>
      <w:tr>
        <w:tc>
          <w:tcPr>
            <w:tcW w:type="dxa" w:w="1080"/>
          </w:tcPr>
          <w:p>
            <w:r>
              <w:rPr>
                <w:rFonts w:ascii="Times New Roman" w:hAnsi="Times New Roman"/>
                <w:sz w:val="20"/>
              </w:rPr>
              <w:t>U05</w:t>
            </w:r>
          </w:p>
        </w:tc>
        <w:tc>
          <w:tcPr>
            <w:tcW w:type="dxa" w:w="1080"/>
          </w:tcPr>
          <w:p>
            <w:r>
              <w:rPr>
                <w:rFonts w:ascii="Times New Roman" w:hAnsi="Times New Roman"/>
                <w:sz w:val="20"/>
              </w:rPr>
              <w:t>Male</w:t>
            </w:r>
          </w:p>
        </w:tc>
        <w:tc>
          <w:tcPr>
            <w:tcW w:type="dxa" w:w="1080"/>
          </w:tcPr>
          <w:p>
            <w:r>
              <w:rPr>
                <w:rFonts w:ascii="Times New Roman" w:hAnsi="Times New Roman"/>
                <w:sz w:val="20"/>
              </w:rPr>
              <w:t>23</w:t>
            </w:r>
          </w:p>
        </w:tc>
        <w:tc>
          <w:tcPr>
            <w:tcW w:type="dxa" w:w="1080"/>
          </w:tcPr>
          <w:p>
            <w:r>
              <w:rPr>
                <w:rFonts w:ascii="Times New Roman" w:hAnsi="Times New Roman"/>
                <w:sz w:val="20"/>
              </w:rPr>
              <w:t>2.8</w:t>
            </w:r>
          </w:p>
        </w:tc>
        <w:tc>
          <w:tcPr>
            <w:tcW w:type="dxa" w:w="1080"/>
          </w:tcPr>
          <w:p>
            <w:r>
              <w:rPr>
                <w:rFonts w:ascii="Times New Roman" w:hAnsi="Times New Roman"/>
                <w:sz w:val="20"/>
              </w:rPr>
              <w:t>10</w:t>
            </w:r>
          </w:p>
        </w:tc>
        <w:tc>
          <w:tcPr>
            <w:tcW w:type="dxa" w:w="1080"/>
          </w:tcPr>
          <w:p>
            <w:r>
              <w:rPr>
                <w:rFonts w:ascii="Times New Roman" w:hAnsi="Times New Roman"/>
                <w:sz w:val="20"/>
              </w:rPr>
              <w:t>1.2</w:t>
            </w:r>
          </w:p>
        </w:tc>
        <w:tc>
          <w:tcPr>
            <w:tcW w:type="dxa" w:w="1080"/>
          </w:tcPr>
          <w:p>
            <w:r>
              <w:rPr>
                <w:rFonts w:ascii="Times New Roman" w:hAnsi="Times New Roman"/>
                <w:sz w:val="20"/>
              </w:rPr>
              <w:t>2</w:t>
            </w:r>
          </w:p>
        </w:tc>
        <w:tc>
          <w:tcPr>
            <w:tcW w:type="dxa" w:w="1080"/>
          </w:tcPr>
          <w:p>
            <w:r>
              <w:rPr>
                <w:rFonts w:ascii="Times New Roman" w:hAnsi="Times New Roman"/>
                <w:sz w:val="20"/>
              </w:rPr>
              <w:t>2025-03-14</w:t>
            </w:r>
          </w:p>
        </w:tc>
      </w:tr>
      <w:tr>
        <w:tc>
          <w:tcPr>
            <w:tcW w:type="dxa" w:w="1080"/>
          </w:tcPr>
          <w:p>
            <w:r>
              <w:rPr>
                <w:rFonts w:ascii="Times New Roman" w:hAnsi="Times New Roman"/>
                <w:sz w:val="20"/>
              </w:rPr>
              <w:t>U06</w:t>
            </w:r>
          </w:p>
        </w:tc>
        <w:tc>
          <w:tcPr>
            <w:tcW w:type="dxa" w:w="1080"/>
          </w:tcPr>
          <w:p>
            <w:r>
              <w:rPr>
                <w:rFonts w:ascii="Times New Roman" w:hAnsi="Times New Roman"/>
                <w:sz w:val="20"/>
              </w:rPr>
              <w:t>Female</w:t>
            </w:r>
          </w:p>
        </w:tc>
        <w:tc>
          <w:tcPr>
            <w:tcW w:type="dxa" w:w="1080"/>
          </w:tcPr>
          <w:p>
            <w:r>
              <w:rPr>
                <w:rFonts w:ascii="Times New Roman" w:hAnsi="Times New Roman"/>
                <w:sz w:val="20"/>
              </w:rPr>
              <w:t>20</w:t>
            </w:r>
          </w:p>
        </w:tc>
        <w:tc>
          <w:tcPr>
            <w:tcW w:type="dxa" w:w="1080"/>
          </w:tcPr>
          <w:p>
            <w:r>
              <w:rPr>
                <w:rFonts w:ascii="Times New Roman" w:hAnsi="Times New Roman"/>
                <w:sz w:val="20"/>
              </w:rPr>
              <w:t>5.4</w:t>
            </w:r>
          </w:p>
        </w:tc>
        <w:tc>
          <w:tcPr>
            <w:tcW w:type="dxa" w:w="1080"/>
          </w:tcPr>
          <w:p>
            <w:r>
              <w:rPr>
                <w:rFonts w:ascii="Times New Roman" w:hAnsi="Times New Roman"/>
                <w:sz w:val="20"/>
              </w:rPr>
              <w:t>22</w:t>
            </w:r>
          </w:p>
        </w:tc>
        <w:tc>
          <w:tcPr>
            <w:tcW w:type="dxa" w:w="1080"/>
          </w:tcPr>
          <w:p>
            <w:r>
              <w:rPr>
                <w:rFonts w:ascii="Times New Roman" w:hAnsi="Times New Roman"/>
                <w:sz w:val="20"/>
              </w:rPr>
              <w:t>3.1</w:t>
            </w:r>
          </w:p>
        </w:tc>
        <w:tc>
          <w:tcPr>
            <w:tcW w:type="dxa" w:w="1080"/>
          </w:tcPr>
          <w:p>
            <w:r>
              <w:rPr>
                <w:rFonts w:ascii="Times New Roman" w:hAnsi="Times New Roman"/>
                <w:sz w:val="20"/>
              </w:rPr>
              <w:t>4</w:t>
            </w:r>
          </w:p>
        </w:tc>
        <w:tc>
          <w:tcPr>
            <w:tcW w:type="dxa" w:w="1080"/>
          </w:tcPr>
          <w:p>
            <w:r>
              <w:rPr>
                <w:rFonts w:ascii="Times New Roman" w:hAnsi="Times New Roman"/>
                <w:sz w:val="20"/>
              </w:rPr>
              <w:t>2025-03-14</w:t>
            </w:r>
          </w:p>
        </w:tc>
      </w:tr>
    </w:tbl>
    <w:p>
      <w:pPr>
        <w:pStyle w:val="Heading2"/>
        <w:spacing w:after="120"/>
      </w:pPr>
      <w:r>
        <w:rPr>
          <w:rFonts w:ascii="Times New Roman" w:hAnsi="Times New Roman"/>
        </w:rPr>
        <w:t>PROGRAM 1: R histogram and density of screen time</w:t>
      </w:r>
    </w:p>
    <w:p>
      <w:pPr>
        <w:spacing w:after="120"/>
      </w:pPr>
      <w:r>
        <w:rPr>
          <w:rFonts w:ascii="Times New Roman" w:hAnsi="Times New Roman"/>
          <w:sz w:val="22"/>
        </w:rPr>
        <w:t>R histogram and density of screen time.</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read.csv("set_30.csv", check.names=FALSE)</w:t>
        <w:br/>
        <w:t>barplot(d[["Satisfaction"]], names.arg=d[[1]],</w:t>
        <w:br/>
        <w:t xml:space="preserve">        main="R histogram and density of screen time", xlab="Records", ylab="Satisfaction", col="steelblue")</w:t>
      </w:r>
    </w:p>
    <w:p>
      <w:pPr>
        <w:spacing w:after="120"/>
      </w:pPr>
      <w:r>
        <w:rPr>
          <w:rFonts w:ascii="Times New Roman" w:hAnsi="Times New Roman"/>
          <w:sz w:val="22"/>
        </w:rPr>
        <w:t>Output 1: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43" name="Picture 43"/>
            <wp:cNvGraphicFramePr>
              <a:graphicFrameLocks noChangeAspect="1"/>
            </wp:cNvGraphicFramePr>
            <a:graphic>
              <a:graphicData uri="http://schemas.openxmlformats.org/drawingml/2006/picture">
                <pic:pic>
                  <pic:nvPicPr>
                    <pic:cNvPr id="0" name="s30_0.png"/>
                    <pic:cNvPicPr/>
                  </pic:nvPicPr>
                  <pic:blipFill>
                    <a:blip r:embed="rId47"/>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2: R data used vs screen time scatter and correlation</w:t>
      </w:r>
    </w:p>
    <w:p>
      <w:pPr>
        <w:spacing w:after="120"/>
      </w:pPr>
      <w:r>
        <w:rPr>
          <w:rFonts w:ascii="Times New Roman" w:hAnsi="Times New Roman"/>
          <w:sz w:val="22"/>
        </w:rPr>
        <w:t>R data used vs screen time scatter and correlation.</w:t>
      </w:r>
    </w:p>
    <w:p>
      <w:pPr>
        <w:spacing w:after="120"/>
      </w:pPr>
      <w:r>
        <w:rPr>
          <w:rFonts w:ascii="Times New Roman" w:hAnsi="Times New Roman"/>
          <w:sz w:val="22"/>
        </w:rPr>
        <w:t>R Code</w:t>
      </w:r>
    </w:p>
    <w:p>
      <w:pPr>
        <w:spacing w:after="120"/>
      </w:pPr>
      <w:r>
        <w:rPr>
          <w:rFonts w:ascii="Times New Roman" w:hAnsi="Times New Roman"/>
          <w:sz w:val="22"/>
        </w:rPr>
        <w:t>d &lt;- read.csv("set_30.csv", check.names=FALSE)</w:t>
        <w:br/>
        <w:t>plot(d[["Age"]], d[["Satisfaction"]], pch=19, col="steelblue",</w:t>
        <w:br/>
        <w:t xml:space="preserve"> xlab="Age", ylab="Satisfaction", main="R data used vs screen time scatter and correlation")</w:t>
      </w:r>
    </w:p>
    <w:p>
      <w:pPr>
        <w:spacing w:after="120"/>
      </w:pPr>
      <w:r>
        <w:rPr>
          <w:rFonts w:ascii="Times New Roman" w:hAnsi="Times New Roman"/>
          <w:sz w:val="22"/>
        </w:rPr>
        <w:t>Output 2: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44" name="Picture 44"/>
            <wp:cNvGraphicFramePr>
              <a:graphicFrameLocks noChangeAspect="1"/>
            </wp:cNvGraphicFramePr>
            <a:graphic>
              <a:graphicData uri="http://schemas.openxmlformats.org/drawingml/2006/picture">
                <pic:pic>
                  <pic:nvPicPr>
                    <pic:cNvPr id="0" name="s30_1.png"/>
                    <pic:cNvPicPr/>
                  </pic:nvPicPr>
                  <pic:blipFill>
                    <a:blip r:embed="rId48"/>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3: R average satisfaction by gender bar chart</w:t>
      </w:r>
    </w:p>
    <w:p>
      <w:pPr>
        <w:spacing w:after="120"/>
      </w:pPr>
      <w:r>
        <w:rPr>
          <w:rFonts w:ascii="Times New Roman" w:hAnsi="Times New Roman"/>
          <w:sz w:val="22"/>
        </w:rPr>
        <w:t>R average satisfaction by gender bar chart.</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read.csv("set_30.csv", check.names=FALSE)</w:t>
        <w:br/>
        <w:t>barplot(d[["Satisfaction"]], names.arg=d[[1]],</w:t>
        <w:br/>
        <w:t xml:space="preserve">        main="R average satisfaction by gender bar chart", xlab="Records", ylab="Satisfaction", col="steelblue")</w:t>
      </w:r>
    </w:p>
    <w:p>
      <w:pPr>
        <w:spacing w:after="120"/>
      </w:pPr>
      <w:r>
        <w:rPr>
          <w:rFonts w:ascii="Times New Roman" w:hAnsi="Times New Roman"/>
          <w:sz w:val="22"/>
        </w:rPr>
        <w:t>Output 3: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45" name="Picture 45"/>
            <wp:cNvGraphicFramePr>
              <a:graphicFrameLocks noChangeAspect="1"/>
            </wp:cNvGraphicFramePr>
            <a:graphic>
              <a:graphicData uri="http://schemas.openxmlformats.org/drawingml/2006/picture">
                <pic:pic>
                  <pic:nvPicPr>
                    <pic:cNvPr id="0" name="s30_2.png"/>
                    <pic:cNvPicPr/>
                  </pic:nvPicPr>
                  <pic:blipFill>
                    <a:blip r:embed="rId49"/>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4: Tableau bubble and trend dashboard</w:t>
      </w:r>
    </w:p>
    <w:p>
      <w:pPr>
        <w:spacing w:after="120"/>
      </w:pPr>
      <w:r>
        <w:rPr>
          <w:rFonts w:ascii="Times New Roman" w:hAnsi="Times New Roman"/>
          <w:sz w:val="22"/>
        </w:rPr>
        <w:t>Tableau bubble and trend dashboard.</w:t>
      </w:r>
    </w:p>
    <w:p>
      <w:pPr>
        <w:spacing w:after="120"/>
      </w:pPr>
      <w:r>
        <w:rPr>
          <w:rFonts w:ascii="Times New Roman" w:hAnsi="Times New Roman"/>
          <w:sz w:val="22"/>
        </w:rPr>
        <w:t>Tableau Procedure: Import the dataset as a CSV/Excel file; create the requested worksheets; configure Rows, Columns, Marks, Color and Labels; add the required filters; combine the sheets in a dashboard and enable filter actions.</w:t>
      </w:r>
    </w:p>
    <w:p>
      <w:pPr>
        <w:spacing w:after="120"/>
      </w:pPr>
      <w:r>
        <w:rPr>
          <w:rFonts w:ascii="Times New Roman" w:hAnsi="Times New Roman"/>
          <w:sz w:val="22"/>
        </w:rPr>
        <w:t>Dashboard preview: the accompanying figure is an illustrative visualization generated from the supplied data, not a screenshot from a running Tableau session.</w:t>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Procedure</w:t>
      </w:r>
    </w:p>
    <w:p>
      <w:pPr>
        <w:spacing w:after="120"/>
      </w:pPr>
      <w:r>
        <w:rPr>
          <w:rFonts w:ascii="Times New Roman" w:hAnsi="Times New Roman"/>
          <w:sz w:val="22"/>
        </w:rPr>
        <w:t>1. Prepare and verify the source dataset. 2. Import into R. 3. Generate the required charts and analyze them. 4. Import into Tableau and create the dashboard with filters. 5. Record the outputs and conclusions.</w:t>
      </w:r>
    </w:p>
    <w:p>
      <w:pPr>
        <w:pStyle w:val="Heading2"/>
        <w:spacing w:after="120"/>
      </w:pPr>
      <w:r>
        <w:rPr>
          <w:rFonts w:ascii="Times New Roman" w:hAnsi="Times New Roman"/>
        </w:rPr>
        <w:t>Result</w:t>
      </w:r>
    </w:p>
    <w:p>
      <w:pPr>
        <w:spacing w:after="120"/>
      </w:pPr>
      <w:r>
        <w:rPr>
          <w:rFonts w:ascii="Times New Roman" w:hAnsi="Times New Roman"/>
          <w:sz w:val="22"/>
        </w:rPr>
        <w:t>The supplied mobile app usage analysis records were examined through visualizations and a proposed Tableau dashboard workflow. Charts requiring missing fields need additional source data.</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SIMATS ENGINEERING  |  Lab Experiment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DSA0601  •  DATA HANDLING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