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519AA" w14:textId="77777777" w:rsidR="0071782C" w:rsidRPr="004C7FFE" w:rsidRDefault="0071782C" w:rsidP="0071782C">
      <w:pPr>
        <w:jc w:val="both"/>
      </w:pPr>
    </w:p>
    <w:p w14:paraId="564653FE" w14:textId="77777777" w:rsidR="00290AE0" w:rsidRDefault="0071782C" w:rsidP="00290AE0">
      <w:pPr>
        <w:pStyle w:val="ListParagraph"/>
        <w:numPr>
          <w:ilvl w:val="0"/>
          <w:numId w:val="4"/>
        </w:numPr>
        <w:ind w:left="0" w:hanging="284"/>
        <w:jc w:val="both"/>
      </w:pPr>
      <w:r w:rsidRPr="004C7FFE">
        <w:t>In</w:t>
      </w:r>
      <w:r w:rsidR="00290AE0">
        <w:t>surance adjusters investigate the relative automobile repair costs at 2 garages. Each of 15 cars recently involved in accidents is taken to both garages 1 and 2 for separate estimates of repair costs. Below table indicates the mean and standard deviation of repair costs (in thousands of rupees) at each of the 2 garages.</w:t>
      </w:r>
    </w:p>
    <w:tbl>
      <w:tblPr>
        <w:tblStyle w:val="TableGrid"/>
        <w:tblW w:w="0" w:type="auto"/>
        <w:jc w:val="center"/>
        <w:tblLook w:val="04A0" w:firstRow="1" w:lastRow="0" w:firstColumn="1" w:lastColumn="0" w:noHBand="0" w:noVBand="1"/>
      </w:tblPr>
      <w:tblGrid>
        <w:gridCol w:w="2104"/>
        <w:gridCol w:w="2104"/>
        <w:gridCol w:w="2104"/>
      </w:tblGrid>
      <w:tr w:rsidR="00290AE0" w14:paraId="7CBDE821" w14:textId="77777777" w:rsidTr="00BF2746">
        <w:trPr>
          <w:trHeight w:val="255"/>
          <w:jc w:val="center"/>
        </w:trPr>
        <w:tc>
          <w:tcPr>
            <w:tcW w:w="2104" w:type="dxa"/>
          </w:tcPr>
          <w:p w14:paraId="63110AD1" w14:textId="77777777" w:rsidR="00290AE0" w:rsidRDefault="00290AE0" w:rsidP="00BF2746"/>
        </w:tc>
        <w:tc>
          <w:tcPr>
            <w:tcW w:w="2104" w:type="dxa"/>
          </w:tcPr>
          <w:p w14:paraId="1FD8E213" w14:textId="77777777" w:rsidR="00290AE0" w:rsidRPr="00417CE8" w:rsidRDefault="00290AE0" w:rsidP="00BF2746">
            <w:pPr>
              <w:jc w:val="center"/>
              <w:rPr>
                <w:b/>
              </w:rPr>
            </w:pPr>
            <w:r>
              <w:rPr>
                <w:b/>
              </w:rPr>
              <w:t>Garage 1</w:t>
            </w:r>
          </w:p>
        </w:tc>
        <w:tc>
          <w:tcPr>
            <w:tcW w:w="2104" w:type="dxa"/>
          </w:tcPr>
          <w:p w14:paraId="5E65A6D3" w14:textId="77777777" w:rsidR="00290AE0" w:rsidRDefault="00290AE0" w:rsidP="00BF2746">
            <w:pPr>
              <w:jc w:val="center"/>
            </w:pPr>
            <w:r>
              <w:rPr>
                <w:b/>
              </w:rPr>
              <w:t>Garage 2</w:t>
            </w:r>
          </w:p>
        </w:tc>
      </w:tr>
      <w:tr w:rsidR="00290AE0" w14:paraId="3F403423" w14:textId="77777777" w:rsidTr="00BF2746">
        <w:trPr>
          <w:trHeight w:val="270"/>
          <w:jc w:val="center"/>
        </w:trPr>
        <w:tc>
          <w:tcPr>
            <w:tcW w:w="2104" w:type="dxa"/>
          </w:tcPr>
          <w:p w14:paraId="1C7F4761" w14:textId="77777777" w:rsidR="00290AE0" w:rsidRPr="00417CE8" w:rsidRDefault="00290AE0" w:rsidP="00BF2746">
            <w:pPr>
              <w:rPr>
                <w:b/>
              </w:rPr>
            </w:pPr>
            <w:r>
              <w:rPr>
                <w:b/>
              </w:rPr>
              <w:t>Mean</w:t>
            </w:r>
          </w:p>
        </w:tc>
        <w:tc>
          <w:tcPr>
            <w:tcW w:w="2104" w:type="dxa"/>
          </w:tcPr>
          <w:p w14:paraId="59E224C9" w14:textId="77777777" w:rsidR="00290AE0" w:rsidRDefault="00290AE0" w:rsidP="00BF2746">
            <w:pPr>
              <w:jc w:val="center"/>
            </w:pPr>
            <w:r>
              <w:t>7.68</w:t>
            </w:r>
          </w:p>
        </w:tc>
        <w:tc>
          <w:tcPr>
            <w:tcW w:w="2104" w:type="dxa"/>
          </w:tcPr>
          <w:p w14:paraId="53AA16F9" w14:textId="77777777" w:rsidR="00290AE0" w:rsidRDefault="00290AE0" w:rsidP="00BF2746">
            <w:pPr>
              <w:jc w:val="center"/>
            </w:pPr>
            <w:r>
              <w:t>6.64</w:t>
            </w:r>
          </w:p>
        </w:tc>
      </w:tr>
    </w:tbl>
    <w:p w14:paraId="1D1CE8DA" w14:textId="77777777" w:rsidR="00290AE0" w:rsidRDefault="00290AE0" w:rsidP="00290AE0"/>
    <w:p w14:paraId="791DA744" w14:textId="77777777" w:rsidR="00290AE0" w:rsidRDefault="00290AE0" w:rsidP="00290AE0">
      <w:r>
        <w:t>The standard deviation of differences is 2.92.</w:t>
      </w:r>
    </w:p>
    <w:p w14:paraId="01A6E520" w14:textId="77777777" w:rsidR="0071782C" w:rsidRPr="004C7FFE" w:rsidRDefault="00290AE0" w:rsidP="00290AE0">
      <w:pPr>
        <w:jc w:val="both"/>
      </w:pPr>
      <w:r>
        <w:t>If the maximum probability of type I error is set at 0.05, can you conclude beyond reasonable doubt that the 1</w:t>
      </w:r>
      <w:r w:rsidRPr="00417CE8">
        <w:rPr>
          <w:vertAlign w:val="superscript"/>
        </w:rPr>
        <w:t>st</w:t>
      </w:r>
      <w:r>
        <w:t xml:space="preserve"> garage is charging a higher price to its customers?</w:t>
      </w:r>
    </w:p>
    <w:p w14:paraId="7AB0B531" w14:textId="77777777" w:rsidR="0071782C" w:rsidRPr="004C7FFE" w:rsidRDefault="0071782C" w:rsidP="0071782C">
      <w:pPr>
        <w:spacing w:after="0"/>
        <w:rPr>
          <w:b/>
        </w:rPr>
      </w:pPr>
    </w:p>
    <w:p w14:paraId="68241E52" w14:textId="77777777" w:rsidR="0071782C" w:rsidRPr="004C7FFE" w:rsidRDefault="0071782C" w:rsidP="0071782C">
      <w:pPr>
        <w:spacing w:after="0"/>
        <w:rPr>
          <w:b/>
        </w:rPr>
      </w:pPr>
      <w:r w:rsidRPr="004C7FFE">
        <w:rPr>
          <w:b/>
        </w:rPr>
        <w:t>Solution:</w:t>
      </w:r>
    </w:p>
    <w:p w14:paraId="4CAC2F64" w14:textId="77777777" w:rsidR="0071782C" w:rsidRPr="004C7FFE" w:rsidRDefault="0071782C" w:rsidP="0071782C">
      <w:pPr>
        <w:spacing w:after="0"/>
      </w:pPr>
      <w:r w:rsidRPr="004C7FFE">
        <w:t xml:space="preserve">Let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Pr="004C7FFE">
        <w:rPr>
          <w:rFonts w:eastAsiaTheme="minorEastAsia"/>
        </w:rPr>
        <w:t xml:space="preserve"> denote the mean repair costs at Garage 1 and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Pr="004C7FFE">
        <w:rPr>
          <w:rFonts w:eastAsiaTheme="minorEastAsia"/>
        </w:rPr>
        <w:t xml:space="preserve"> denote the mean repair costs at Garage 2. Then, </w:t>
      </w:r>
      <w:r w:rsidRPr="004C7FFE">
        <w:t>our hypotheses are:</w:t>
      </w:r>
    </w:p>
    <w:p w14:paraId="04A2F5FC" w14:textId="77777777" w:rsidR="0071782C" w:rsidRPr="004C7FFE" w:rsidRDefault="007A2ABE" w:rsidP="0071782C">
      <w:pPr>
        <w:spacing w:after="0"/>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7AC3722D" w14:textId="77777777" w:rsidR="0071782C" w:rsidRPr="004C7FFE" w:rsidRDefault="0071782C" w:rsidP="0071782C">
      <w:pPr>
        <w:spacing w:after="0"/>
        <w:rPr>
          <w:rFonts w:eastAsiaTheme="minorEastAsia"/>
        </w:rPr>
      </w:pPr>
    </w:p>
    <w:p w14:paraId="370019F1" w14:textId="77777777" w:rsidR="00914EAA" w:rsidRPr="004C7FFE" w:rsidRDefault="007A2ABE" w:rsidP="0071782C">
      <w:pPr>
        <w:spacing w:after="0"/>
        <w:rPr>
          <w:rFonts w:eastAsiaTheme="minorEastAsia"/>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d</m:t>
              </m:r>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e>
          </m:acc>
          <m:r>
            <w:rPr>
              <w:rFonts w:ascii="Cambria Math" w:eastAsiaTheme="minorEastAsia" w:hAnsi="Cambria Math"/>
            </w:rPr>
            <m:t>=1.04</m:t>
          </m:r>
        </m:oMath>
      </m:oMathPara>
    </w:p>
    <w:p w14:paraId="19EFF41E" w14:textId="77777777" w:rsidR="0071782C" w:rsidRPr="004C7FFE" w:rsidRDefault="007A2ABE" w:rsidP="0071782C">
      <w:pPr>
        <w:spacing w:after="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d</m:t>
              </m:r>
            </m:sub>
          </m:sSub>
          <m:r>
            <w:rPr>
              <w:rFonts w:ascii="Cambria Math" w:eastAsiaTheme="minorEastAsia" w:hAnsi="Cambria Math"/>
            </w:rPr>
            <m:t xml:space="preserve">=2.92, </m:t>
          </m:r>
          <m:r>
            <m:rPr>
              <m:sty m:val="p"/>
            </m:rPr>
            <w:rPr>
              <w:rFonts w:ascii="Cambria Math" w:hAnsi="Cambria Math" w:cs="Courier New"/>
            </w:rPr>
            <m:t>α</m:t>
          </m:r>
          <m:r>
            <m:rPr>
              <m:sty m:val="p"/>
            </m:rPr>
            <w:rPr>
              <w:rFonts w:ascii="Cambria Math" w:hAnsi="Cambria Math"/>
            </w:rPr>
            <m:t>= 0.05</m:t>
          </m:r>
          <m:r>
            <m:rPr>
              <m:sty m:val="p"/>
            </m:rPr>
            <w:rPr>
              <w:rFonts w:ascii="Cambria Math" w:eastAsiaTheme="minorEastAsia" w:hAnsi="Cambria Math"/>
            </w:rPr>
            <w:br/>
          </m:r>
        </m:oMath>
        <m:oMath>
          <m:r>
            <w:rPr>
              <w:rFonts w:ascii="Cambria Math" w:eastAsiaTheme="minorEastAsia" w:hAnsi="Cambria Math"/>
            </w:rPr>
            <m:t>Degrees of freedom=</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=15-1=14</m:t>
          </m:r>
        </m:oMath>
      </m:oMathPara>
    </w:p>
    <w:p w14:paraId="2574D3E7" w14:textId="77777777" w:rsidR="0071782C" w:rsidRPr="004C7FFE" w:rsidRDefault="001D567D" w:rsidP="0071782C">
      <w:pPr>
        <w:spacing w:after="0"/>
        <w:rPr>
          <w:rFonts w:eastAsiaTheme="minorEastAsia"/>
        </w:rPr>
      </w:pPr>
      <w:r>
        <w:t>T</w:t>
      </w:r>
      <w:r w:rsidR="0071782C" w:rsidRPr="004C7FFE">
        <w:t xml:space="preserve">est statistic </w:t>
      </w:r>
      <w:r w:rsidR="0071782C" w:rsidRPr="004C7FFE">
        <w:rPr>
          <w:b/>
        </w:rPr>
        <w:t xml:space="preserve">= </w:t>
      </w:r>
      <m:oMath>
        <m:f>
          <m:fPr>
            <m:ctrlPr>
              <w:rPr>
                <w:rFonts w:ascii="Cambria Math" w:hAnsi="Cambria Math"/>
                <w:b/>
                <w:i/>
              </w:rPr>
            </m:ctrlPr>
          </m:fPr>
          <m:num>
            <m:acc>
              <m:accPr>
                <m:chr m:val="̅"/>
                <m:ctrlPr>
                  <w:rPr>
                    <w:rFonts w:ascii="Cambria Math" w:hAnsi="Cambria Math"/>
                    <w:b/>
                    <w:i/>
                  </w:rPr>
                </m:ctrlPr>
              </m:accPr>
              <m:e>
                <m:r>
                  <m:rPr>
                    <m:sty m:val="bi"/>
                  </m:rPr>
                  <w:rPr>
                    <w:rFonts w:ascii="Cambria Math" w:hAnsi="Cambria Math"/>
                  </w:rPr>
                  <m:t>d</m:t>
                </m:r>
              </m:e>
            </m:acc>
            <m:r>
              <m:rPr>
                <m:sty m:val="bi"/>
              </m:rPr>
              <w:rPr>
                <w:rFonts w:ascii="Cambria Math" w:hAnsi="Cambria Math"/>
              </w:rPr>
              <m:t>-0</m:t>
            </m:r>
          </m:num>
          <m:den>
            <m:f>
              <m:fPr>
                <m:type m:val="skw"/>
                <m:ctrlPr>
                  <w:rPr>
                    <w:rFonts w:ascii="Cambria Math" w:hAnsi="Cambria Math"/>
                    <w:b/>
                    <w:i/>
                  </w:rPr>
                </m:ctrlPr>
              </m:fPr>
              <m:num>
                <m:r>
                  <m:rPr>
                    <m:sty m:val="bi"/>
                  </m:rPr>
                  <w:rPr>
                    <w:rFonts w:ascii="Cambria Math" w:hAnsi="Cambria Math"/>
                  </w:rPr>
                  <m:t>s</m:t>
                </m:r>
              </m:num>
              <m:den>
                <m:rad>
                  <m:radPr>
                    <m:degHide m:val="1"/>
                    <m:ctrlPr>
                      <w:rPr>
                        <w:rFonts w:ascii="Cambria Math" w:hAnsi="Cambria Math"/>
                        <w:b/>
                        <w:i/>
                      </w:rPr>
                    </m:ctrlPr>
                  </m:radPr>
                  <m:deg/>
                  <m:e>
                    <m:r>
                      <m:rPr>
                        <m:sty m:val="bi"/>
                      </m:rPr>
                      <w:rPr>
                        <w:rFonts w:ascii="Cambria Math" w:hAnsi="Cambria Math"/>
                      </w:rPr>
                      <m:t>n</m:t>
                    </m:r>
                  </m:e>
                </m:rad>
              </m:den>
            </m:f>
          </m:den>
        </m:f>
        <m:r>
          <m:rPr>
            <m:sty m:val="bi"/>
          </m:rPr>
          <w:rPr>
            <w:rFonts w:ascii="Cambria Math" w:hAnsi="Cambria Math"/>
          </w:rPr>
          <m:t>=</m:t>
        </m:r>
        <m:f>
          <m:fPr>
            <m:ctrlPr>
              <w:rPr>
                <w:rFonts w:ascii="Cambria Math" w:hAnsi="Cambria Math"/>
                <w:b/>
                <w:i/>
              </w:rPr>
            </m:ctrlPr>
          </m:fPr>
          <m:num>
            <m:r>
              <m:rPr>
                <m:sty m:val="bi"/>
              </m:rPr>
              <w:rPr>
                <w:rFonts w:ascii="Cambria Math" w:hAnsi="Cambria Math"/>
              </w:rPr>
              <m:t>1.04-0</m:t>
            </m:r>
          </m:num>
          <m:den>
            <m:f>
              <m:fPr>
                <m:type m:val="skw"/>
                <m:ctrlPr>
                  <w:rPr>
                    <w:rFonts w:ascii="Cambria Math" w:hAnsi="Cambria Math"/>
                    <w:b/>
                    <w:i/>
                  </w:rPr>
                </m:ctrlPr>
              </m:fPr>
              <m:num>
                <m:r>
                  <m:rPr>
                    <m:sty m:val="bi"/>
                  </m:rPr>
                  <w:rPr>
                    <w:rFonts w:ascii="Cambria Math" w:hAnsi="Cambria Math"/>
                  </w:rPr>
                  <m:t>2.92</m:t>
                </m:r>
              </m:num>
              <m:den>
                <m:rad>
                  <m:radPr>
                    <m:degHide m:val="1"/>
                    <m:ctrlPr>
                      <w:rPr>
                        <w:rFonts w:ascii="Cambria Math" w:hAnsi="Cambria Math"/>
                        <w:b/>
                        <w:i/>
                      </w:rPr>
                    </m:ctrlPr>
                  </m:radPr>
                  <m:deg/>
                  <m:e>
                    <m:r>
                      <m:rPr>
                        <m:sty m:val="bi"/>
                      </m:rPr>
                      <w:rPr>
                        <w:rFonts w:ascii="Cambria Math" w:hAnsi="Cambria Math"/>
                      </w:rPr>
                      <m:t>15</m:t>
                    </m:r>
                  </m:e>
                </m:rad>
              </m:den>
            </m:f>
          </m:den>
        </m:f>
        <m:r>
          <m:rPr>
            <m:sty m:val="bi"/>
          </m:rPr>
          <w:rPr>
            <w:rFonts w:ascii="Cambria Math" w:hAnsi="Cambria Math"/>
          </w:rPr>
          <m:t>=</m:t>
        </m:r>
        <m:r>
          <w:rPr>
            <w:rFonts w:ascii="Cambria Math" w:hAnsi="Cambria Math"/>
          </w:rPr>
          <m:t>1.38</m:t>
        </m:r>
      </m:oMath>
    </w:p>
    <w:p w14:paraId="0DF216D1" w14:textId="77777777" w:rsidR="0071782C" w:rsidRPr="004C7FFE" w:rsidRDefault="0071782C" w:rsidP="0071782C">
      <w:pPr>
        <w:spacing w:after="0"/>
        <w:jc w:val="center"/>
        <w:rPr>
          <w:rFonts w:eastAsiaTheme="minorEastAsia"/>
        </w:rPr>
      </w:pPr>
    </w:p>
    <w:p w14:paraId="1B6217DC" w14:textId="77777777" w:rsidR="0071782C" w:rsidRPr="004C7FFE" w:rsidRDefault="0071782C" w:rsidP="0071782C">
      <w:pPr>
        <w:spacing w:after="0"/>
        <w:rPr>
          <w:rFonts w:eastAsiaTheme="minorEastAsia"/>
        </w:rPr>
      </w:pPr>
      <w:r w:rsidRPr="004C7FFE">
        <w:rPr>
          <w:rFonts w:eastAsiaTheme="minorEastAsia"/>
        </w:rPr>
        <w:t xml:space="preserve">We will use this to calculate the p-value, i.e. </w:t>
      </w:r>
      <w:proofErr w:type="gramStart"/>
      <w:r w:rsidRPr="004C7FFE">
        <w:rPr>
          <w:rFonts w:eastAsiaTheme="minorEastAsia"/>
        </w:rPr>
        <w:t>P(</w:t>
      </w:r>
      <w:proofErr w:type="gramEnd"/>
      <m:oMath>
        <m:acc>
          <m:accPr>
            <m:chr m:val="̅"/>
            <m:ctrlPr>
              <w:rPr>
                <w:rFonts w:ascii="Cambria Math" w:hAnsi="Cambria Math"/>
                <w:b/>
                <w:i/>
              </w:rPr>
            </m:ctrlPr>
          </m:accPr>
          <m:e>
            <m:r>
              <m:rPr>
                <m:sty m:val="bi"/>
              </m:rPr>
              <w:rPr>
                <w:rFonts w:ascii="Cambria Math" w:hAnsi="Cambria Math"/>
              </w:rPr>
              <m:t>d</m:t>
            </m:r>
          </m:e>
        </m:acc>
      </m:oMath>
      <w:r w:rsidR="002C2D7C">
        <w:rPr>
          <w:rFonts w:eastAsiaTheme="minorEastAsia"/>
        </w:rPr>
        <w:t xml:space="preserve"> &gt;</w:t>
      </w:r>
      <w:r w:rsidR="00543A2A">
        <w:rPr>
          <w:rFonts w:eastAsiaTheme="minorEastAsia"/>
        </w:rPr>
        <w:t>1.04</w:t>
      </w:r>
      <w:r w:rsidR="00F91560">
        <w:rPr>
          <w:rFonts w:eastAsiaTheme="minorEastAsia"/>
        </w:rPr>
        <w:t>;</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w:r w:rsidRPr="004C7FFE">
        <w:rPr>
          <w:rFonts w:eastAsiaTheme="minorEastAsia"/>
        </w:rPr>
        <w:t xml:space="preserve">) </w:t>
      </w:r>
    </w:p>
    <w:p w14:paraId="1D3A14C9" w14:textId="77777777" w:rsidR="0071782C" w:rsidRPr="004C7FFE" w:rsidRDefault="0071782C" w:rsidP="0071782C">
      <w:pPr>
        <w:spacing w:after="0"/>
        <w:rPr>
          <w:rFonts w:eastAsiaTheme="minorEastAsia"/>
        </w:rPr>
      </w:pPr>
    </w:p>
    <w:p w14:paraId="583C2FE5" w14:textId="77777777" w:rsidR="0071782C" w:rsidRPr="004C7FFE" w:rsidRDefault="0071782C" w:rsidP="0071782C">
      <w:pPr>
        <w:spacing w:after="0"/>
        <w:rPr>
          <w:rFonts w:eastAsiaTheme="minorEastAsia"/>
        </w:rPr>
      </w:pPr>
      <w:r w:rsidRPr="004C7FFE">
        <w:rPr>
          <w:rFonts w:eastAsiaTheme="minorEastAsia"/>
        </w:rPr>
        <w:t xml:space="preserve">In R, </w:t>
      </w:r>
      <w:r w:rsidR="00740CE8">
        <w:rPr>
          <w:rFonts w:eastAsiaTheme="minorEastAsia"/>
          <w:i/>
        </w:rPr>
        <w:t>1-</w:t>
      </w:r>
      <w:proofErr w:type="gramStart"/>
      <w:r w:rsidR="00740CE8">
        <w:rPr>
          <w:rFonts w:eastAsiaTheme="minorEastAsia"/>
          <w:i/>
        </w:rPr>
        <w:t>pt(</w:t>
      </w:r>
      <w:proofErr w:type="gramEnd"/>
      <w:r w:rsidR="00740CE8">
        <w:rPr>
          <w:rFonts w:eastAsiaTheme="minorEastAsia"/>
          <w:i/>
        </w:rPr>
        <w:t>1.38,14) = 0.09</w:t>
      </w:r>
    </w:p>
    <w:p w14:paraId="18064BF8" w14:textId="77777777" w:rsidR="0071782C" w:rsidRPr="004C7FFE" w:rsidRDefault="0071782C" w:rsidP="0071782C">
      <w:pPr>
        <w:spacing w:after="0"/>
        <w:rPr>
          <w:rFonts w:eastAsiaTheme="minorEastAsia"/>
        </w:rPr>
      </w:pPr>
    </w:p>
    <w:p w14:paraId="449D3286" w14:textId="77777777" w:rsidR="00382282" w:rsidRPr="004C7FFE" w:rsidRDefault="001D567D" w:rsidP="0071782C">
      <w:r>
        <w:rPr>
          <w:rFonts w:eastAsiaTheme="minorEastAsia"/>
        </w:rPr>
        <w:t>As this is greater than 0.05</w:t>
      </w:r>
      <w:r w:rsidR="0071782C" w:rsidRPr="004C7FFE">
        <w:rPr>
          <w:rFonts w:eastAsiaTheme="minorEastAsia"/>
        </w:rPr>
        <w:t>, we</w:t>
      </w:r>
      <w:r>
        <w:rPr>
          <w:rFonts w:eastAsiaTheme="minorEastAsia"/>
        </w:rPr>
        <w:t xml:space="preserve"> cannot</w:t>
      </w:r>
      <w:r w:rsidR="0071782C" w:rsidRPr="004C7FFE">
        <w:rPr>
          <w:rFonts w:eastAsiaTheme="minorEastAsia"/>
        </w:rPr>
        <w:t xml:space="preserve"> reject the null hypothesi</w:t>
      </w:r>
      <w:r>
        <w:rPr>
          <w:rFonts w:eastAsiaTheme="minorEastAsia"/>
        </w:rPr>
        <w:t>s. We therefore conclude that the Garage 1 is not charging significantly higher than Garage 2</w:t>
      </w:r>
      <w:r w:rsidR="0071782C" w:rsidRPr="004C7FFE">
        <w:rPr>
          <w:rFonts w:eastAsiaTheme="minorEastAsia"/>
        </w:rPr>
        <w:t>.</w:t>
      </w:r>
    </w:p>
    <w:p w14:paraId="5DA818D1" w14:textId="77777777" w:rsidR="006E7BA8" w:rsidRDefault="006E7BA8"/>
    <w:p w14:paraId="14CCF779" w14:textId="77777777" w:rsidR="00914EAA" w:rsidRPr="004C7FFE" w:rsidRDefault="009A147C" w:rsidP="009A147C">
      <w:pPr>
        <w:pStyle w:val="ListParagraph"/>
        <w:ind w:left="0"/>
        <w:jc w:val="both"/>
      </w:pPr>
      <w:r>
        <w:t xml:space="preserve">2. </w:t>
      </w:r>
      <w:r w:rsidR="00914EAA" w:rsidRPr="004C7FFE">
        <w:t>A manufacturer of modems uses microcomputer chips from two different sources. As part of quality-control testing, the manufacturer obtains data on the rate of defective chips per thousand for each lot of chips. Study the results given below:</w:t>
      </w:r>
    </w:p>
    <w:tbl>
      <w:tblPr>
        <w:tblStyle w:val="TableGrid"/>
        <w:tblW w:w="0" w:type="auto"/>
        <w:jc w:val="center"/>
        <w:tblLook w:val="04A0" w:firstRow="1" w:lastRow="0" w:firstColumn="1" w:lastColumn="0" w:noHBand="0" w:noVBand="1"/>
      </w:tblPr>
      <w:tblGrid>
        <w:gridCol w:w="3590"/>
        <w:gridCol w:w="1549"/>
        <w:gridCol w:w="1594"/>
      </w:tblGrid>
      <w:tr w:rsidR="00914EAA" w:rsidRPr="004C7FFE" w14:paraId="14FB5FD6" w14:textId="77777777" w:rsidTr="00B812A6">
        <w:trPr>
          <w:trHeight w:val="272"/>
          <w:jc w:val="center"/>
        </w:trPr>
        <w:tc>
          <w:tcPr>
            <w:tcW w:w="3590" w:type="dxa"/>
          </w:tcPr>
          <w:p w14:paraId="163EA5DD" w14:textId="77777777" w:rsidR="00914EAA" w:rsidRPr="004C7FFE" w:rsidRDefault="00914EAA" w:rsidP="00B812A6"/>
        </w:tc>
        <w:tc>
          <w:tcPr>
            <w:tcW w:w="1549" w:type="dxa"/>
          </w:tcPr>
          <w:p w14:paraId="7C6DDF01" w14:textId="77777777" w:rsidR="00914EAA" w:rsidRPr="004C7FFE" w:rsidRDefault="00914EAA" w:rsidP="00B812A6">
            <w:r w:rsidRPr="004C7FFE">
              <w:t>Source I</w:t>
            </w:r>
          </w:p>
        </w:tc>
        <w:tc>
          <w:tcPr>
            <w:tcW w:w="1594" w:type="dxa"/>
          </w:tcPr>
          <w:p w14:paraId="1E1133C2" w14:textId="77777777" w:rsidR="00914EAA" w:rsidRPr="004C7FFE" w:rsidRDefault="00914EAA" w:rsidP="00B812A6">
            <w:r w:rsidRPr="004C7FFE">
              <w:t>Source II</w:t>
            </w:r>
          </w:p>
        </w:tc>
      </w:tr>
      <w:tr w:rsidR="00914EAA" w:rsidRPr="004C7FFE" w14:paraId="5C484EE3" w14:textId="77777777" w:rsidTr="00B812A6">
        <w:trPr>
          <w:trHeight w:val="272"/>
          <w:jc w:val="center"/>
        </w:trPr>
        <w:tc>
          <w:tcPr>
            <w:tcW w:w="3590" w:type="dxa"/>
          </w:tcPr>
          <w:p w14:paraId="0A985DBA" w14:textId="77777777" w:rsidR="00914EAA" w:rsidRPr="004C7FFE" w:rsidRDefault="00914EAA" w:rsidP="00B812A6">
            <w:r w:rsidRPr="004C7FFE">
              <w:t>Mean</w:t>
            </w:r>
          </w:p>
        </w:tc>
        <w:tc>
          <w:tcPr>
            <w:tcW w:w="1549" w:type="dxa"/>
          </w:tcPr>
          <w:p w14:paraId="125058E7" w14:textId="77777777" w:rsidR="00914EAA" w:rsidRPr="004C7FFE" w:rsidRDefault="00914EAA" w:rsidP="00B812A6">
            <w:r w:rsidRPr="004C7FFE">
              <w:t>13.43</w:t>
            </w:r>
          </w:p>
        </w:tc>
        <w:tc>
          <w:tcPr>
            <w:tcW w:w="1594" w:type="dxa"/>
          </w:tcPr>
          <w:p w14:paraId="2F6F4F77" w14:textId="77777777" w:rsidR="00914EAA" w:rsidRPr="004C7FFE" w:rsidRDefault="00914EAA" w:rsidP="00B812A6">
            <w:r w:rsidRPr="004C7FFE">
              <w:t>15.21</w:t>
            </w:r>
          </w:p>
        </w:tc>
      </w:tr>
      <w:tr w:rsidR="00914EAA" w:rsidRPr="004C7FFE" w14:paraId="714A3EED" w14:textId="77777777" w:rsidTr="00B812A6">
        <w:trPr>
          <w:trHeight w:val="257"/>
          <w:jc w:val="center"/>
        </w:trPr>
        <w:tc>
          <w:tcPr>
            <w:tcW w:w="3590" w:type="dxa"/>
          </w:tcPr>
          <w:p w14:paraId="5D073F51" w14:textId="77777777" w:rsidR="00914EAA" w:rsidRPr="004C7FFE" w:rsidRDefault="00914EAA" w:rsidP="00B812A6">
            <w:r w:rsidRPr="004C7FFE">
              <w:t>Variance</w:t>
            </w:r>
          </w:p>
        </w:tc>
        <w:tc>
          <w:tcPr>
            <w:tcW w:w="1549" w:type="dxa"/>
          </w:tcPr>
          <w:p w14:paraId="7A14F2FE" w14:textId="77777777" w:rsidR="00914EAA" w:rsidRPr="004C7FFE" w:rsidRDefault="00914EAA" w:rsidP="00B812A6">
            <w:r w:rsidRPr="004C7FFE">
              <w:t>32.92</w:t>
            </w:r>
          </w:p>
        </w:tc>
        <w:tc>
          <w:tcPr>
            <w:tcW w:w="1594" w:type="dxa"/>
          </w:tcPr>
          <w:p w14:paraId="10BB020C" w14:textId="77777777" w:rsidR="00914EAA" w:rsidRPr="004C7FFE" w:rsidRDefault="00914EAA" w:rsidP="00B812A6">
            <w:r w:rsidRPr="004C7FFE">
              <w:t>38.12</w:t>
            </w:r>
          </w:p>
        </w:tc>
      </w:tr>
      <w:tr w:rsidR="00914EAA" w:rsidRPr="004C7FFE" w14:paraId="5038A948" w14:textId="77777777" w:rsidTr="00B812A6">
        <w:trPr>
          <w:trHeight w:val="272"/>
          <w:jc w:val="center"/>
        </w:trPr>
        <w:tc>
          <w:tcPr>
            <w:tcW w:w="3590" w:type="dxa"/>
          </w:tcPr>
          <w:p w14:paraId="485D0F9F" w14:textId="77777777" w:rsidR="00914EAA" w:rsidRPr="004C7FFE" w:rsidRDefault="00914EAA" w:rsidP="00B812A6">
            <w:r w:rsidRPr="004C7FFE">
              <w:t>Observations</w:t>
            </w:r>
          </w:p>
        </w:tc>
        <w:tc>
          <w:tcPr>
            <w:tcW w:w="1549" w:type="dxa"/>
          </w:tcPr>
          <w:p w14:paraId="352D149D" w14:textId="77777777" w:rsidR="00914EAA" w:rsidRPr="004C7FFE" w:rsidRDefault="00914EAA" w:rsidP="00B812A6">
            <w:r w:rsidRPr="004C7FFE">
              <w:t>10</w:t>
            </w:r>
          </w:p>
        </w:tc>
        <w:tc>
          <w:tcPr>
            <w:tcW w:w="1594" w:type="dxa"/>
          </w:tcPr>
          <w:p w14:paraId="1D7C9A50" w14:textId="77777777" w:rsidR="00914EAA" w:rsidRPr="004C7FFE" w:rsidRDefault="00914EAA" w:rsidP="00B812A6">
            <w:r w:rsidRPr="004C7FFE">
              <w:t>10</w:t>
            </w:r>
          </w:p>
        </w:tc>
      </w:tr>
      <w:tr w:rsidR="00914EAA" w:rsidRPr="004C7FFE" w14:paraId="42C23E92" w14:textId="77777777" w:rsidTr="00B812A6">
        <w:trPr>
          <w:trHeight w:val="257"/>
          <w:jc w:val="center"/>
        </w:trPr>
        <w:tc>
          <w:tcPr>
            <w:tcW w:w="3590" w:type="dxa"/>
          </w:tcPr>
          <w:p w14:paraId="28C30E2B" w14:textId="77777777" w:rsidR="00914EAA" w:rsidRPr="004C7FFE" w:rsidRDefault="00914EAA" w:rsidP="00B812A6">
            <w:r w:rsidRPr="004C7FFE">
              <w:t>Pooled variance</w:t>
            </w:r>
          </w:p>
        </w:tc>
        <w:tc>
          <w:tcPr>
            <w:tcW w:w="1549" w:type="dxa"/>
          </w:tcPr>
          <w:p w14:paraId="5E034762" w14:textId="77777777" w:rsidR="00914EAA" w:rsidRPr="004C7FFE" w:rsidRDefault="00914EAA" w:rsidP="00B812A6">
            <w:r w:rsidRPr="004C7FFE">
              <w:t>35.52</w:t>
            </w:r>
          </w:p>
        </w:tc>
        <w:tc>
          <w:tcPr>
            <w:tcW w:w="1594" w:type="dxa"/>
          </w:tcPr>
          <w:p w14:paraId="3ED66A8B" w14:textId="77777777" w:rsidR="00914EAA" w:rsidRPr="004C7FFE" w:rsidRDefault="00914EAA" w:rsidP="00B812A6"/>
        </w:tc>
      </w:tr>
    </w:tbl>
    <w:p w14:paraId="30E74C58" w14:textId="77777777" w:rsidR="00914EAA" w:rsidRPr="004C7FFE" w:rsidRDefault="00914EAA" w:rsidP="00914EAA"/>
    <w:p w14:paraId="346895A0" w14:textId="77777777" w:rsidR="00914EAA" w:rsidRPr="004C7FFE" w:rsidRDefault="00914EAA" w:rsidP="00914EAA">
      <w:r w:rsidRPr="004C7FFE">
        <w:lastRenderedPageBreak/>
        <w:t>What is the probability of type I error the manufacturer will commit to, if he concludes that the rate of defective chips from both these lots is unequal?</w:t>
      </w:r>
    </w:p>
    <w:p w14:paraId="2B40E3CF" w14:textId="77777777" w:rsidR="00914EAA" w:rsidRPr="004C7FFE" w:rsidRDefault="00914EAA"/>
    <w:p w14:paraId="73703704" w14:textId="77777777" w:rsidR="00914EAA" w:rsidRPr="004C7FFE" w:rsidRDefault="00914EAA" w:rsidP="00914EAA">
      <w:pPr>
        <w:spacing w:after="0"/>
        <w:ind w:left="-284"/>
        <w:rPr>
          <w:rFonts w:cs="Times New Roman"/>
          <w:b/>
          <w:bCs/>
        </w:rPr>
      </w:pPr>
      <w:r w:rsidRPr="004C7FFE">
        <w:rPr>
          <w:rFonts w:cs="Times New Roman"/>
          <w:b/>
          <w:bCs/>
        </w:rPr>
        <w:t>Solution:</w:t>
      </w:r>
    </w:p>
    <w:p w14:paraId="32FB84D9" w14:textId="77777777" w:rsidR="007A1BF8" w:rsidRDefault="00914EAA" w:rsidP="007A1BF8">
      <w:pPr>
        <w:spacing w:after="0"/>
        <w:ind w:left="-284"/>
        <w:rPr>
          <w:rFonts w:eastAsiaTheme="minorEastAsia" w:cs="Times New Roman"/>
          <w:bCs/>
        </w:rPr>
      </w:pPr>
      <w:r w:rsidRPr="004C7FFE">
        <w:rPr>
          <w:rFonts w:cs="Times New Roman"/>
          <w:bCs/>
        </w:rPr>
        <w:t xml:space="preserve">Let </w:t>
      </w:r>
      <m:oMath>
        <m:sSub>
          <m:sSubPr>
            <m:ctrlPr>
              <w:rPr>
                <w:rFonts w:ascii="Cambria Math" w:hAnsi="Cambria Math" w:cs="Times New Roman"/>
                <w:bCs/>
                <w:i/>
              </w:rPr>
            </m:ctrlPr>
          </m:sSubPr>
          <m:e>
            <m:r>
              <w:rPr>
                <w:rFonts w:ascii="Cambria Math" w:hAnsi="Cambria Math" w:cs="Times New Roman"/>
              </w:rPr>
              <m:t>μ</m:t>
            </m:r>
          </m:e>
          <m:sub>
            <m:r>
              <w:rPr>
                <w:rFonts w:ascii="Cambria Math" w:hAnsi="Cambria Math" w:cs="Times New Roman"/>
              </w:rPr>
              <m:t>1</m:t>
            </m:r>
          </m:sub>
        </m:sSub>
      </m:oMath>
      <w:r w:rsidRPr="004C7FFE">
        <w:rPr>
          <w:rFonts w:eastAsiaTheme="minorEastAsia" w:cs="Times New Roman"/>
          <w:bCs/>
        </w:rPr>
        <w:t>denote the</w:t>
      </w:r>
      <w:r w:rsidR="007A1BF8">
        <w:rPr>
          <w:rFonts w:eastAsiaTheme="minorEastAsia" w:cs="Times New Roman"/>
          <w:bCs/>
        </w:rPr>
        <w:t xml:space="preserve"> average number of defective chips in a lot of thousand, from source </w:t>
      </w:r>
      <w:proofErr w:type="gramStart"/>
      <w:r w:rsidR="007A1BF8">
        <w:rPr>
          <w:rFonts w:eastAsiaTheme="minorEastAsia" w:cs="Times New Roman"/>
          <w:bCs/>
        </w:rPr>
        <w:t>1</w:t>
      </w:r>
      <w:proofErr w:type="gramEnd"/>
    </w:p>
    <w:p w14:paraId="76243DFD" w14:textId="77777777" w:rsidR="007A1BF8" w:rsidRPr="004C7FFE" w:rsidRDefault="007A1BF8" w:rsidP="007A1BF8">
      <w:pPr>
        <w:spacing w:after="0"/>
        <w:ind w:left="-284"/>
        <w:rPr>
          <w:rFonts w:eastAsiaTheme="minorEastAsia" w:cs="Times New Roman"/>
          <w:bCs/>
        </w:rPr>
      </w:pPr>
      <w:r w:rsidRPr="004C7FFE">
        <w:rPr>
          <w:rFonts w:cs="Times New Roman"/>
          <w:bCs/>
        </w:rPr>
        <w:t xml:space="preserve">Let </w:t>
      </w:r>
      <m:oMath>
        <m:sSub>
          <m:sSubPr>
            <m:ctrlPr>
              <w:rPr>
                <w:rFonts w:ascii="Cambria Math" w:hAnsi="Cambria Math" w:cs="Times New Roman"/>
                <w:bCs/>
                <w:i/>
              </w:rPr>
            </m:ctrlPr>
          </m:sSubPr>
          <m:e>
            <m:r>
              <w:rPr>
                <w:rFonts w:ascii="Cambria Math" w:hAnsi="Cambria Math" w:cs="Times New Roman"/>
              </w:rPr>
              <m:t>μ</m:t>
            </m:r>
          </m:e>
          <m:sub>
            <m:r>
              <w:rPr>
                <w:rFonts w:ascii="Cambria Math" w:hAnsi="Cambria Math" w:cs="Times New Roman"/>
              </w:rPr>
              <m:t>2</m:t>
            </m:r>
          </m:sub>
        </m:sSub>
      </m:oMath>
      <w:r w:rsidRPr="004C7FFE">
        <w:rPr>
          <w:rFonts w:eastAsiaTheme="minorEastAsia" w:cs="Times New Roman"/>
          <w:bCs/>
        </w:rPr>
        <w:t>denote the</w:t>
      </w:r>
      <w:r>
        <w:rPr>
          <w:rFonts w:eastAsiaTheme="minorEastAsia" w:cs="Times New Roman"/>
          <w:bCs/>
        </w:rPr>
        <w:t xml:space="preserve"> average number of defective chips in a lot of thousand, from source </w:t>
      </w:r>
      <w:proofErr w:type="gramStart"/>
      <w:r>
        <w:rPr>
          <w:rFonts w:eastAsiaTheme="minorEastAsia" w:cs="Times New Roman"/>
          <w:bCs/>
        </w:rPr>
        <w:t>2</w:t>
      </w:r>
      <w:proofErr w:type="gramEnd"/>
    </w:p>
    <w:p w14:paraId="676B05D9" w14:textId="77777777" w:rsidR="00914EAA" w:rsidRPr="004C7FFE" w:rsidRDefault="00914EAA" w:rsidP="00914EAA">
      <w:pPr>
        <w:spacing w:after="0"/>
        <w:ind w:left="-284"/>
        <w:rPr>
          <w:rFonts w:eastAsiaTheme="minorEastAsia" w:cs="Times New Roman"/>
          <w:bCs/>
        </w:rPr>
      </w:pPr>
    </w:p>
    <w:p w14:paraId="0FCC4840" w14:textId="77777777" w:rsidR="00914EAA" w:rsidRPr="004C7FFE" w:rsidRDefault="00914EAA" w:rsidP="00914EAA">
      <w:pPr>
        <w:spacing w:after="0"/>
        <w:ind w:left="-284"/>
        <w:rPr>
          <w:rFonts w:eastAsiaTheme="minorEastAsia"/>
        </w:rPr>
      </w:pPr>
      <w:r w:rsidRPr="004C7FFE">
        <w:rPr>
          <w:rFonts w:eastAsiaTheme="minorEastAsia" w:cs="Times New Roman"/>
          <w:bCs/>
        </w:rPr>
        <w:t>Our Null and Alternative hypothesis are as fo</w:t>
      </w:r>
      <w:r w:rsidRPr="004C7FFE">
        <w:rPr>
          <w:rFonts w:eastAsiaTheme="minorEastAsia"/>
        </w:rPr>
        <w:t>llows:</w:t>
      </w:r>
    </w:p>
    <w:p w14:paraId="2AFC80BD" w14:textId="77777777" w:rsidR="00914EAA" w:rsidRPr="004C7FFE" w:rsidRDefault="007A2ABE" w:rsidP="00914EAA">
      <w:pPr>
        <w:pStyle w:val="ListParagraph"/>
        <w:spacing w:after="0"/>
        <w:ind w:left="-284"/>
        <w:contextualSpacing w:val="0"/>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33E3A30F" w14:textId="77777777" w:rsidR="00914EAA" w:rsidRPr="007A1BF8" w:rsidRDefault="007A2ABE" w:rsidP="00914EAA">
      <w:pPr>
        <w:pStyle w:val="ListParagraph"/>
        <w:spacing w:after="0"/>
        <w:ind w:left="-284"/>
        <w:contextualSpacing w:val="0"/>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3EF34C78" w14:textId="77777777" w:rsidR="007A1BF8" w:rsidRDefault="007A1BF8" w:rsidP="00914EAA">
      <w:pPr>
        <w:pStyle w:val="ListParagraph"/>
        <w:spacing w:after="0"/>
        <w:ind w:left="-284"/>
        <w:contextualSpacing w:val="0"/>
        <w:rPr>
          <w:rFonts w:eastAsiaTheme="minorEastAsia"/>
        </w:rPr>
      </w:pPr>
    </w:p>
    <w:p w14:paraId="16C95F27" w14:textId="77777777" w:rsidR="007A1BF8" w:rsidRPr="004C7FFE" w:rsidRDefault="007A1BF8" w:rsidP="007A1BF8">
      <w:pPr>
        <w:pStyle w:val="ListParagraph"/>
        <w:spacing w:after="0"/>
        <w:ind w:left="-284"/>
        <w:contextualSpacing w:val="0"/>
        <w:rPr>
          <w:rFonts w:eastAsiaTheme="minorEastAsia"/>
        </w:rPr>
      </w:pPr>
      <w:r>
        <w:rPr>
          <w:rFonts w:eastAsiaTheme="minorEastAsia"/>
        </w:rPr>
        <w:t>We know that the Probability of type 1 error is equal to the p-value of our test statistic.</w:t>
      </w:r>
    </w:p>
    <w:p w14:paraId="4654208D" w14:textId="77777777" w:rsidR="007A1BF8" w:rsidRDefault="007A1BF8" w:rsidP="007A1BF8">
      <w:pPr>
        <w:spacing w:after="0"/>
        <w:ind w:left="-284"/>
        <w:rPr>
          <w:rFonts w:eastAsiaTheme="minorEastAsia"/>
        </w:rPr>
      </w:pPr>
    </w:p>
    <w:p w14:paraId="2471A2B5" w14:textId="77777777" w:rsidR="00914EAA" w:rsidRDefault="007A1BF8" w:rsidP="007A1BF8">
      <w:pPr>
        <w:spacing w:after="0"/>
        <w:ind w:left="-284"/>
        <w:rPr>
          <w:rFonts w:eastAsiaTheme="minorEastAsia"/>
        </w:rPr>
      </w:pPr>
      <w:r>
        <w:rPr>
          <w:rFonts w:eastAsiaTheme="minorEastAsia"/>
        </w:rPr>
        <w:t xml:space="preserve">The pooled variance is given to </w:t>
      </w:r>
      <w:proofErr w:type="gramStart"/>
      <w:r>
        <w:rPr>
          <w:rFonts w:eastAsiaTheme="minorEastAsia"/>
        </w:rPr>
        <w:t>us</w:t>
      </w:r>
      <w:proofErr w:type="gramEnd"/>
    </w:p>
    <w:p w14:paraId="367BB94B" w14:textId="77777777" w:rsidR="00914EAA" w:rsidRPr="007A1BF8" w:rsidRDefault="007A1BF8" w:rsidP="007A1BF8">
      <w:pPr>
        <w:spacing w:after="0"/>
        <w:ind w:left="-284"/>
        <w:rPr>
          <w:rFonts w:eastAsiaTheme="minorEastAsia"/>
        </w:rPr>
      </w:pPr>
      <m:oMathPara>
        <m:oMath>
          <m:r>
            <w:rPr>
              <w:rFonts w:ascii="Cambria Math" w:eastAsiaTheme="minorEastAsia" w:hAnsi="Cambria Math"/>
            </w:rPr>
            <m:t>∴Pooled standard deviation=</m:t>
          </m:r>
          <m:rad>
            <m:radPr>
              <m:degHide m:val="1"/>
              <m:ctrlPr>
                <w:rPr>
                  <w:rFonts w:ascii="Cambria Math" w:eastAsiaTheme="minorEastAsia" w:hAnsi="Cambria Math"/>
                  <w:i/>
                </w:rPr>
              </m:ctrlPr>
            </m:radPr>
            <m:deg/>
            <m:e>
              <m:r>
                <w:rPr>
                  <w:rFonts w:ascii="Cambria Math" w:eastAsiaTheme="minorEastAsia" w:hAnsi="Cambria Math"/>
                </w:rPr>
                <m:t>Pooled variance</m:t>
              </m:r>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35.52</m:t>
              </m:r>
            </m:e>
          </m:rad>
          <m:r>
            <w:rPr>
              <w:rFonts w:ascii="Cambria Math" w:eastAsiaTheme="minorEastAsia" w:hAnsi="Cambria Math"/>
            </w:rPr>
            <m:t>=5.96</m:t>
          </m:r>
        </m:oMath>
      </m:oMathPara>
    </w:p>
    <w:p w14:paraId="43804D49" w14:textId="77777777" w:rsidR="007A1BF8" w:rsidRPr="004C7FFE" w:rsidRDefault="007A1BF8" w:rsidP="007A1BF8">
      <w:pPr>
        <w:spacing w:after="0"/>
        <w:ind w:left="-284"/>
        <w:rPr>
          <w:rFonts w:eastAsiaTheme="minorEastAsia"/>
        </w:rPr>
      </w:pPr>
    </w:p>
    <w:p w14:paraId="2C21B799" w14:textId="77777777" w:rsidR="00914EAA" w:rsidRPr="004C7FFE" w:rsidRDefault="00914EAA" w:rsidP="00914EAA">
      <w:pPr>
        <w:spacing w:after="0"/>
        <w:ind w:left="-284"/>
        <w:rPr>
          <w:rFonts w:eastAsiaTheme="minorEastAsia"/>
        </w:rPr>
      </w:pPr>
      <w:r w:rsidRPr="004C7FFE">
        <w:rPr>
          <w:rFonts w:eastAsiaTheme="minorEastAsia"/>
        </w:rPr>
        <w:t xml:space="preserve">The degrees of freedom are </w:t>
      </w:r>
      <m:oMath>
        <m:r>
          <w:rPr>
            <w:rFonts w:ascii="Cambria Math" w:eastAsiaTheme="minorEastAsia" w:hAnsi="Cambria Math"/>
          </w:rPr>
          <m:t>df=</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-2=9+9-2=18</m:t>
        </m:r>
      </m:oMath>
    </w:p>
    <w:p w14:paraId="248D2666" w14:textId="77777777" w:rsidR="00914EAA" w:rsidRPr="004C7FFE" w:rsidRDefault="00914EAA" w:rsidP="00914EAA">
      <w:pPr>
        <w:spacing w:after="0"/>
        <w:ind w:left="630"/>
        <w:rPr>
          <w:rFonts w:eastAsiaTheme="minorEastAsia"/>
        </w:rPr>
      </w:pPr>
    </w:p>
    <w:p w14:paraId="5606EB46" w14:textId="77777777" w:rsidR="00914EAA" w:rsidRDefault="00914EAA" w:rsidP="007A1BF8">
      <w:pPr>
        <w:spacing w:after="0"/>
        <w:ind w:left="-284"/>
        <w:rPr>
          <w:rFonts w:eastAsiaTheme="minorEastAsia"/>
        </w:rPr>
      </w:pPr>
      <w:r w:rsidRPr="004C7FFE">
        <w:rPr>
          <w:rFonts w:eastAsiaTheme="minorEastAsia"/>
        </w:rPr>
        <w:t xml:space="preserve">Our test statistic is </w:t>
      </w:r>
      <m:oMath>
        <m:r>
          <w:rPr>
            <w:rFonts w:ascii="Cambria Math" w:eastAsiaTheme="minorEastAsia" w:hAnsi="Cambria Math"/>
          </w:rPr>
          <m:t>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2</m:t>
                </m:r>
              </m:sub>
            </m:sSub>
            <m:r>
              <w:rPr>
                <w:rFonts w:ascii="Cambria Math" w:eastAsiaTheme="minorEastAsia" w:hAnsi="Cambria Math"/>
              </w:rPr>
              <m:t>-0</m:t>
            </m:r>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13.43-15.21</m:t>
            </m:r>
          </m:num>
          <m:den>
            <m:r>
              <w:rPr>
                <w:rFonts w:ascii="Cambria Math" w:eastAsiaTheme="minorEastAsia" w:hAnsi="Cambria Math"/>
              </w:rPr>
              <m:t>5.96</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e>
            </m:rad>
          </m:den>
        </m:f>
        <m:r>
          <w:rPr>
            <w:rFonts w:ascii="Cambria Math" w:eastAsiaTheme="minorEastAsia" w:hAnsi="Cambria Math"/>
          </w:rPr>
          <m:t>=-0.67</m:t>
        </m:r>
      </m:oMath>
    </w:p>
    <w:p w14:paraId="627CBC90" w14:textId="77777777" w:rsidR="007A1BF8" w:rsidRDefault="007A1BF8" w:rsidP="007A1BF8">
      <w:pPr>
        <w:spacing w:after="0"/>
        <w:ind w:left="-284"/>
        <w:rPr>
          <w:rFonts w:eastAsiaTheme="minorEastAsia"/>
        </w:rPr>
      </w:pPr>
    </w:p>
    <w:p w14:paraId="665ABBDF" w14:textId="77777777" w:rsidR="00D36246" w:rsidRDefault="00F93F0C" w:rsidP="00476EA3">
      <w:pPr>
        <w:spacing w:after="0"/>
        <w:ind w:left="-284"/>
        <w:rPr>
          <w:rFonts w:eastAsiaTheme="minorEastAsia"/>
        </w:rPr>
      </w:pPr>
      <w:r>
        <w:t xml:space="preserve">P-value= </w:t>
      </w:r>
      <w:proofErr w:type="gramStart"/>
      <w:r w:rsidR="00CC73E2">
        <w:t>P(</w:t>
      </w:r>
      <w:proofErr w:type="gramEnd"/>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2</m:t>
            </m:r>
          </m:sub>
        </m:sSub>
      </m:oMath>
      <w:r w:rsidR="00240C98">
        <w:rPr>
          <w:rFonts w:eastAsiaTheme="minorEastAsia"/>
        </w:rPr>
        <w:t xml:space="preserve"> ≤ </w:t>
      </w:r>
      <w:r w:rsidR="00617E2E">
        <w:t>-1.78</w:t>
      </w:r>
      <w:r w:rsidR="00F15D4F">
        <w:t xml:space="preserve"> 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2</m:t>
            </m:r>
          </m:sub>
        </m:sSub>
      </m:oMath>
      <w:r w:rsidR="00FC295F">
        <w:rPr>
          <w:rFonts w:eastAsiaTheme="minorEastAsia"/>
        </w:rPr>
        <w:t xml:space="preserve"> </w:t>
      </w:r>
      <w:r w:rsidR="000A50F1">
        <w:rPr>
          <w:rFonts w:eastAsiaTheme="minorEastAsia"/>
        </w:rPr>
        <w:t>&gt;</w:t>
      </w:r>
      <w:r w:rsidR="00FC295F">
        <w:rPr>
          <w:rFonts w:eastAsiaTheme="minorEastAsia"/>
        </w:rPr>
        <w:t xml:space="preserve"> </w:t>
      </w:r>
      <w:r w:rsidR="00FC295F">
        <w:t>1.78</w:t>
      </w:r>
      <w:r w:rsidR="00CC73E2">
        <w:t>)</w:t>
      </w:r>
      <w:r w:rsidR="00CF6C04">
        <w:t>=</w:t>
      </w:r>
      <w:r w:rsidR="002D61BF">
        <w:t>2*</w:t>
      </w:r>
      <w:proofErr w:type="spellStart"/>
      <w:r w:rsidR="007A1BF8">
        <w:rPr>
          <w:rFonts w:eastAsiaTheme="minorEastAsia"/>
        </w:rPr>
        <w:t>pt</w:t>
      </w:r>
      <w:proofErr w:type="spellEnd"/>
      <w:r w:rsidR="007A1BF8">
        <w:rPr>
          <w:rFonts w:eastAsiaTheme="minorEastAsia"/>
        </w:rPr>
        <w:t xml:space="preserve">(-0.67, 18) = </w:t>
      </w:r>
      <w:r w:rsidR="00D36246">
        <w:rPr>
          <w:rFonts w:eastAsiaTheme="minorEastAsia"/>
        </w:rPr>
        <w:t>0.52</w:t>
      </w:r>
    </w:p>
    <w:p w14:paraId="41E658DE" w14:textId="77777777" w:rsidR="00D36246" w:rsidRDefault="00D36246" w:rsidP="00D36246">
      <w:pPr>
        <w:spacing w:after="0"/>
        <w:ind w:left="-284"/>
        <w:rPr>
          <w:rFonts w:eastAsiaTheme="minorEastAsia"/>
        </w:rPr>
      </w:pPr>
      <w:r>
        <w:rPr>
          <w:rFonts w:eastAsiaTheme="minorEastAsia"/>
        </w:rPr>
        <w:t>There is a 52% chance that the manufacturer will be committing to type I error by concluding that the defective chips from these 2 lots are unequal.</w:t>
      </w:r>
    </w:p>
    <w:p w14:paraId="3CEC03FB" w14:textId="77777777" w:rsidR="00D36246" w:rsidRPr="00D36246" w:rsidRDefault="00D36246" w:rsidP="00D36246">
      <w:pPr>
        <w:spacing w:after="0"/>
        <w:ind w:left="-284"/>
        <w:rPr>
          <w:rFonts w:eastAsiaTheme="minorEastAsia"/>
        </w:rPr>
      </w:pPr>
    </w:p>
    <w:p w14:paraId="45618B07" w14:textId="77777777" w:rsidR="00AA4477" w:rsidRDefault="009A147C" w:rsidP="00AA4477">
      <w:pPr>
        <w:spacing w:after="0"/>
        <w:ind w:left="-284"/>
        <w:rPr>
          <w:rFonts w:eastAsiaTheme="minorEastAsia" w:cs="Times New Roman"/>
          <w:bCs/>
        </w:rPr>
      </w:pPr>
      <w:r>
        <w:rPr>
          <w:b/>
        </w:rPr>
        <w:t>3.</w:t>
      </w:r>
      <w:r w:rsidR="007008AA">
        <w:rPr>
          <w:b/>
        </w:rPr>
        <w:t xml:space="preserve"> </w:t>
      </w:r>
      <w:r w:rsidR="00AA4477" w:rsidRPr="004C7FFE">
        <w:rPr>
          <w:rFonts w:cs="Times New Roman"/>
          <w:bCs/>
        </w:rPr>
        <w:t xml:space="preserve">Let </w:t>
      </w:r>
      <m:oMath>
        <m:sSub>
          <m:sSubPr>
            <m:ctrlPr>
              <w:rPr>
                <w:rFonts w:ascii="Cambria Math" w:hAnsi="Cambria Math" w:cs="Times New Roman"/>
                <w:bCs/>
                <w:i/>
              </w:rPr>
            </m:ctrlPr>
          </m:sSubPr>
          <m:e>
            <m:r>
              <w:rPr>
                <w:rFonts w:ascii="Cambria Math" w:hAnsi="Cambria Math" w:cs="Times New Roman"/>
              </w:rPr>
              <m:t>μ</m:t>
            </m:r>
          </m:e>
          <m:sub>
            <m:r>
              <w:rPr>
                <w:rFonts w:ascii="Cambria Math" w:hAnsi="Cambria Math" w:cs="Times New Roman"/>
              </w:rPr>
              <m:t>1</m:t>
            </m:r>
          </m:sub>
        </m:sSub>
      </m:oMath>
      <w:r w:rsidR="00AA4477" w:rsidRPr="004C7FFE">
        <w:rPr>
          <w:rFonts w:eastAsiaTheme="minorEastAsia" w:cs="Times New Roman"/>
          <w:bCs/>
        </w:rPr>
        <w:t>denote the</w:t>
      </w:r>
      <w:r w:rsidR="00AA4477">
        <w:rPr>
          <w:rFonts w:eastAsiaTheme="minorEastAsia" w:cs="Times New Roman"/>
          <w:bCs/>
        </w:rPr>
        <w:t xml:space="preserve"> average number of sales of new page</w:t>
      </w:r>
    </w:p>
    <w:p w14:paraId="4A1F5306" w14:textId="77777777" w:rsidR="00AA4477" w:rsidRPr="004C7FFE" w:rsidRDefault="00196548" w:rsidP="00AA4477">
      <w:pPr>
        <w:spacing w:after="0"/>
        <w:ind w:left="-284"/>
        <w:rPr>
          <w:rFonts w:eastAsiaTheme="minorEastAsia" w:cs="Times New Roman"/>
          <w:bCs/>
        </w:rPr>
      </w:pPr>
      <w:r>
        <w:rPr>
          <w:rFonts w:cs="Times New Roman"/>
          <w:bCs/>
        </w:rPr>
        <w:t xml:space="preserve"> </w:t>
      </w:r>
      <w:r w:rsidR="00AA4477" w:rsidRPr="004C7FFE">
        <w:rPr>
          <w:rFonts w:cs="Times New Roman"/>
          <w:bCs/>
        </w:rPr>
        <w:t xml:space="preserve">Let </w:t>
      </w:r>
      <m:oMath>
        <m:sSub>
          <m:sSubPr>
            <m:ctrlPr>
              <w:rPr>
                <w:rFonts w:ascii="Cambria Math" w:hAnsi="Cambria Math" w:cs="Times New Roman"/>
                <w:bCs/>
                <w:i/>
              </w:rPr>
            </m:ctrlPr>
          </m:sSubPr>
          <m:e>
            <m:r>
              <w:rPr>
                <w:rFonts w:ascii="Cambria Math" w:hAnsi="Cambria Math" w:cs="Times New Roman"/>
              </w:rPr>
              <m:t>μ</m:t>
            </m:r>
          </m:e>
          <m:sub>
            <m:r>
              <w:rPr>
                <w:rFonts w:ascii="Cambria Math" w:hAnsi="Cambria Math" w:cs="Times New Roman"/>
              </w:rPr>
              <m:t>2</m:t>
            </m:r>
          </m:sub>
        </m:sSub>
      </m:oMath>
      <w:r w:rsidR="00AA4477" w:rsidRPr="004C7FFE">
        <w:rPr>
          <w:rFonts w:eastAsiaTheme="minorEastAsia" w:cs="Times New Roman"/>
          <w:bCs/>
        </w:rPr>
        <w:t>denote the</w:t>
      </w:r>
      <w:r w:rsidR="00AA4477">
        <w:rPr>
          <w:rFonts w:eastAsiaTheme="minorEastAsia" w:cs="Times New Roman"/>
          <w:bCs/>
        </w:rPr>
        <w:t xml:space="preserve"> average number of </w:t>
      </w:r>
      <w:r w:rsidR="00365A1C">
        <w:rPr>
          <w:rFonts w:eastAsiaTheme="minorEastAsia" w:cs="Times New Roman"/>
          <w:bCs/>
        </w:rPr>
        <w:t xml:space="preserve">sales of old </w:t>
      </w:r>
      <w:proofErr w:type="gramStart"/>
      <w:r w:rsidR="00365A1C">
        <w:rPr>
          <w:rFonts w:eastAsiaTheme="minorEastAsia" w:cs="Times New Roman"/>
          <w:bCs/>
        </w:rPr>
        <w:t>page</w:t>
      </w:r>
      <w:proofErr w:type="gramEnd"/>
    </w:p>
    <w:p w14:paraId="2EC0F1F6" w14:textId="77777777" w:rsidR="00AA4477" w:rsidRDefault="00AA4477" w:rsidP="009A147C">
      <w:pPr>
        <w:pStyle w:val="ListParagraph"/>
        <w:ind w:left="-284"/>
        <w:rPr>
          <w:b/>
        </w:rPr>
      </w:pPr>
    </w:p>
    <w:p w14:paraId="3B0F299B" w14:textId="77777777" w:rsidR="007008AA" w:rsidRDefault="007008AA" w:rsidP="009A147C">
      <w:pPr>
        <w:pStyle w:val="ListParagraph"/>
        <w:ind w:left="-284"/>
      </w:pPr>
      <w:r w:rsidRPr="007008AA">
        <w:t>H</w:t>
      </w:r>
      <w:r w:rsidRPr="007008AA">
        <w:rPr>
          <w:vertAlign w:val="subscript"/>
        </w:rPr>
        <w:t>0</w:t>
      </w:r>
      <w:r w:rsidR="009B0E07">
        <w:t>: New</w:t>
      </w:r>
      <w:r>
        <w:t xml:space="preserve"> page </w:t>
      </w:r>
      <w:r w:rsidR="005727FE">
        <w:t xml:space="preserve">do not </w:t>
      </w:r>
      <w:r>
        <w:t>generate statistically significantly higher sales than the old page</w:t>
      </w:r>
      <w:r w:rsidR="00B92C6F">
        <w:t>;</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w:p>
    <w:p w14:paraId="4FBC04D6" w14:textId="77777777" w:rsidR="00DF78C6" w:rsidRDefault="00DF78C6" w:rsidP="00DF78C6">
      <w:pPr>
        <w:pStyle w:val="ListParagraph"/>
        <w:ind w:left="-284"/>
      </w:pPr>
      <w:r>
        <w:rPr>
          <w:b/>
        </w:rPr>
        <w:tab/>
      </w:r>
      <w:r w:rsidRPr="007008AA">
        <w:t>H</w:t>
      </w:r>
      <w:r>
        <w:rPr>
          <w:vertAlign w:val="subscript"/>
        </w:rPr>
        <w:t>A</w:t>
      </w:r>
      <w:r w:rsidR="009B0E07">
        <w:t>: New</w:t>
      </w:r>
      <w:r>
        <w:t xml:space="preserve"> page generate statistically significantly higher sales than the old page</w:t>
      </w:r>
      <w:r w:rsidR="00B92C6F">
        <w:t>;</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2</m:t>
            </m:r>
          </m:sub>
        </m:sSub>
      </m:oMath>
    </w:p>
    <w:p w14:paraId="7B12644C" w14:textId="77777777" w:rsidR="00DF78C6" w:rsidRDefault="00C648BF" w:rsidP="009A147C">
      <w:pPr>
        <w:pStyle w:val="ListParagraph"/>
        <w:ind w:left="-284"/>
      </w:pPr>
      <w:r>
        <w:t xml:space="preserve">Here </w:t>
      </w:r>
      <w:r w:rsidR="002925DF">
        <w:t xml:space="preserve">population </w:t>
      </w:r>
      <w:r>
        <w:t>variances are equal</w:t>
      </w:r>
      <w:r w:rsidR="00BC6FDB">
        <w:t>.</w:t>
      </w:r>
    </w:p>
    <w:p w14:paraId="0B9EC0A8" w14:textId="77777777" w:rsidR="006E7BA8" w:rsidRPr="004C7FFE" w:rsidRDefault="007341F2" w:rsidP="009A147C">
      <w:pPr>
        <w:pStyle w:val="ListParagraph"/>
        <w:ind w:left="-284"/>
      </w:pPr>
      <w:r>
        <w:t>Y</w:t>
      </w:r>
      <w:r w:rsidR="006E7BA8" w:rsidRPr="004C7FFE">
        <w:t xml:space="preserve">es, at the usual 5% </w:t>
      </w:r>
      <w:r w:rsidR="0082310D">
        <w:t>level</w:t>
      </w:r>
      <w:r w:rsidR="006E7BA8" w:rsidRPr="004C7FFE">
        <w:t xml:space="preserve"> </w:t>
      </w:r>
      <w:r w:rsidR="009236CE">
        <w:t xml:space="preserve">of significance </w:t>
      </w:r>
      <w:r w:rsidR="006E7BA8" w:rsidRPr="004C7FFE">
        <w:t>for an error, t</w:t>
      </w:r>
      <w:proofErr w:type="gramStart"/>
      <w:r w:rsidR="006E7BA8" w:rsidRPr="004C7FFE">
        <w:t>=(</w:t>
      </w:r>
      <w:proofErr w:type="gramEnd"/>
      <w:r w:rsidR="006E7BA8" w:rsidRPr="004C7FFE">
        <w:t>328-253)/</w:t>
      </w:r>
      <w:r w:rsidR="00007D8F">
        <w:t>16.8</w:t>
      </w:r>
      <w:r w:rsidR="006E7BA8" w:rsidRPr="004C7FFE">
        <w:t xml:space="preserve"> </w:t>
      </w:r>
      <w:r w:rsidR="006E7BA8" w:rsidRPr="004C7FFE">
        <w:rPr>
          <w:rFonts w:cs="Courier New"/>
        </w:rPr>
        <w:t>≈</w:t>
      </w:r>
      <w:r w:rsidR="006E7BA8" w:rsidRPr="004C7FFE">
        <w:t>4.</w:t>
      </w:r>
      <w:r w:rsidR="00EF2DE9">
        <w:t>46</w:t>
      </w:r>
      <w:r w:rsidR="006E7BA8" w:rsidRPr="004C7FFE">
        <w:t xml:space="preserve"> The p-value is </w:t>
      </w:r>
      <w:r w:rsidR="004C7C10">
        <w:t>=1-pt(</w:t>
      </w:r>
      <w:r w:rsidR="00B623E9">
        <w:t>4.46,</w:t>
      </w:r>
      <w:r w:rsidR="0050464F">
        <w:t>298</w:t>
      </w:r>
      <w:r w:rsidR="004C7C10">
        <w:t>)</w:t>
      </w:r>
      <w:r w:rsidR="001542C2">
        <w:t xml:space="preserve"> which is </w:t>
      </w:r>
      <w:r w:rsidR="006E7BA8" w:rsidRPr="004C7FFE">
        <w:t>much less than 0.05</w:t>
      </w:r>
      <w:r w:rsidR="009B2290">
        <w:t>.hence we reject H</w:t>
      </w:r>
      <w:r w:rsidR="009B2290" w:rsidRPr="009B2290">
        <w:rPr>
          <w:vertAlign w:val="subscript"/>
        </w:rPr>
        <w:t>0</w:t>
      </w:r>
      <w:r w:rsidR="009B2290">
        <w:t>.</w:t>
      </w:r>
    </w:p>
    <w:p w14:paraId="6451A90C" w14:textId="77777777" w:rsidR="00902019" w:rsidRDefault="00902019" w:rsidP="009A147C">
      <w:pPr>
        <w:pStyle w:val="ListParagraph"/>
        <w:ind w:left="-284"/>
        <w:jc w:val="both"/>
      </w:pPr>
    </w:p>
    <w:p w14:paraId="2BCF1E28" w14:textId="77777777" w:rsidR="004C7FFE" w:rsidRPr="004C7FFE" w:rsidRDefault="009A147C" w:rsidP="009A147C">
      <w:pPr>
        <w:pStyle w:val="ListParagraph"/>
        <w:ind w:left="-284"/>
        <w:jc w:val="both"/>
      </w:pPr>
      <w:r>
        <w:t xml:space="preserve">4. </w:t>
      </w:r>
      <w:r w:rsidR="004C7FFE" w:rsidRPr="004C7FFE">
        <w:t xml:space="preserve">Many advocates for daylight savings* claim that it saves money by reducing energy consumption. </w:t>
      </w:r>
      <w:proofErr w:type="gramStart"/>
      <w:r w:rsidR="004C7FFE" w:rsidRPr="004C7FFE">
        <w:t>Generally</w:t>
      </w:r>
      <w:proofErr w:type="gramEnd"/>
      <w:r w:rsidR="004C7FFE" w:rsidRPr="004C7FFE">
        <w:t xml:space="preserve"> it would be hard to run an experiment to test this claim, but as fortune would have it, counties in state X provided an opportunity. Until 2008, only 15 of the 92 counties in state X used daylight savings time. The rest had remained on Standard time. Now all are on daylight savings time. The local energy provider has access to utility records in counties that recently moved to daylight savings and counties that did not.</w:t>
      </w:r>
    </w:p>
    <w:p w14:paraId="43C4B47B" w14:textId="77777777" w:rsidR="004C7FFE" w:rsidRPr="004C7FFE" w:rsidRDefault="004C7FFE" w:rsidP="004C7FFE">
      <w:pPr>
        <w:ind w:left="-284"/>
        <w:jc w:val="both"/>
      </w:pPr>
      <w:r w:rsidRPr="004C7FFE">
        <w:t xml:space="preserve">Suppose we have data for 25 counties which have shifted to daylight savings time and 36 which </w:t>
      </w:r>
      <w:proofErr w:type="gramStart"/>
      <w:r w:rsidRPr="004C7FFE">
        <w:t>haven’t</w:t>
      </w:r>
      <w:proofErr w:type="gramEnd"/>
      <w:r w:rsidRPr="004C7FFE">
        <w:t>. The average monthly electricity consumption of the first set of counties was 1000 kilowatt</w:t>
      </w:r>
      <w:r w:rsidR="006E6E09">
        <w:t xml:space="preserve"> </w:t>
      </w:r>
      <w:r w:rsidRPr="004C7FFE">
        <w:t xml:space="preserve">hours (kWh) with a standard deviation of 250. For those counties which </w:t>
      </w:r>
      <w:proofErr w:type="gramStart"/>
      <w:r w:rsidRPr="004C7FFE">
        <w:t>haven’t</w:t>
      </w:r>
      <w:proofErr w:type="gramEnd"/>
      <w:r w:rsidRPr="004C7FFE">
        <w:t xml:space="preserve"> shifted to daylight savings, the </w:t>
      </w:r>
      <w:r w:rsidRPr="004C7FFE">
        <w:lastRenderedPageBreak/>
        <w:t>average consumption was 1350 kWh with standard deviation of 280. Test for whether this evidence is strong enough to suggest that daylight savings time really reduces energy consumption</w:t>
      </w:r>
      <w:r w:rsidR="007E5E3E">
        <w:t>, at 5% level of significance</w:t>
      </w:r>
      <w:r w:rsidRPr="004C7FFE">
        <w:t>.</w:t>
      </w:r>
      <w:r>
        <w:t xml:space="preserve"> Assume that </w:t>
      </w:r>
      <w:r w:rsidR="007E5E3E">
        <w:t>they both have equal variance.</w:t>
      </w:r>
    </w:p>
    <w:p w14:paraId="6C4CA541" w14:textId="77777777" w:rsidR="004C7FFE" w:rsidRPr="004C7FFE" w:rsidRDefault="004C7FFE" w:rsidP="004C7FFE">
      <w:pPr>
        <w:ind w:left="-284"/>
        <w:jc w:val="both"/>
      </w:pPr>
      <w:r w:rsidRPr="004C7FFE">
        <w:rPr>
          <w:b/>
        </w:rPr>
        <w:t>*Daylight Saving Time</w:t>
      </w:r>
      <w:r w:rsidRPr="004C7FFE">
        <w:t xml:space="preserve"> (DST) is the practice of turning the clock ahead as warmer weather approaches and back as it becomes colder again so that people will have one more hour of daylight in the afternoon and evening during the warmer season of the year.</w:t>
      </w:r>
    </w:p>
    <w:p w14:paraId="536C8EE5" w14:textId="77777777" w:rsidR="004C7FFE" w:rsidRPr="004C7FFE" w:rsidRDefault="004C7FFE" w:rsidP="004C7FFE">
      <w:pPr>
        <w:pStyle w:val="ListParagraph"/>
        <w:ind w:left="-284"/>
      </w:pPr>
      <w:r w:rsidRPr="004C7FFE">
        <w:t xml:space="preserve">Taken from </w:t>
      </w:r>
      <w:hyperlink r:id="rId5" w:history="1">
        <w:r w:rsidRPr="004C7FFE">
          <w:rPr>
            <w:rStyle w:val="Hyperlink"/>
          </w:rPr>
          <w:t>http://whatis.techtarget.com/definition/Daylight-Saving-Time-DST</w:t>
        </w:r>
      </w:hyperlink>
    </w:p>
    <w:p w14:paraId="06B2D0C5" w14:textId="77777777" w:rsidR="004C7FFE" w:rsidRPr="004C7FFE" w:rsidRDefault="004C7FFE" w:rsidP="004C7FFE">
      <w:pPr>
        <w:spacing w:after="0"/>
        <w:ind w:left="-284"/>
        <w:rPr>
          <w:rFonts w:cs="Times New Roman"/>
          <w:b/>
          <w:bCs/>
        </w:rPr>
      </w:pPr>
      <w:r w:rsidRPr="004C7FFE">
        <w:rPr>
          <w:rFonts w:cs="Times New Roman"/>
          <w:b/>
          <w:bCs/>
        </w:rPr>
        <w:t>Solution:</w:t>
      </w:r>
    </w:p>
    <w:p w14:paraId="14FFC66C" w14:textId="77777777" w:rsidR="004C7FFE" w:rsidRPr="004C7FFE" w:rsidRDefault="004C7FFE" w:rsidP="004C7FFE">
      <w:pPr>
        <w:spacing w:after="0"/>
        <w:ind w:left="-284"/>
        <w:rPr>
          <w:rFonts w:eastAsiaTheme="minorEastAsia" w:cs="Times New Roman"/>
          <w:bCs/>
        </w:rPr>
      </w:pPr>
      <w:r w:rsidRPr="004C7FFE">
        <w:rPr>
          <w:rFonts w:cs="Times New Roman"/>
          <w:bCs/>
        </w:rPr>
        <w:t xml:space="preserve">Let </w:t>
      </w:r>
      <m:oMath>
        <m:sSub>
          <m:sSubPr>
            <m:ctrlPr>
              <w:rPr>
                <w:rFonts w:ascii="Cambria Math" w:hAnsi="Cambria Math" w:cs="Times New Roman"/>
                <w:bCs/>
                <w:i/>
              </w:rPr>
            </m:ctrlPr>
          </m:sSubPr>
          <m:e>
            <m:r>
              <w:rPr>
                <w:rFonts w:ascii="Cambria Math" w:hAnsi="Cambria Math" w:cs="Times New Roman"/>
              </w:rPr>
              <m:t>μ</m:t>
            </m:r>
          </m:e>
          <m:sub>
            <m:r>
              <w:rPr>
                <w:rFonts w:ascii="Cambria Math" w:hAnsi="Cambria Math" w:cs="Times New Roman"/>
              </w:rPr>
              <m:t>1</m:t>
            </m:r>
          </m:sub>
        </m:sSub>
      </m:oMath>
      <w:r w:rsidRPr="004C7FFE">
        <w:rPr>
          <w:rFonts w:eastAsiaTheme="minorEastAsia" w:cs="Times New Roman"/>
          <w:bCs/>
        </w:rPr>
        <w:t xml:space="preserve">denote the </w:t>
      </w:r>
      <w:r>
        <w:rPr>
          <w:rFonts w:eastAsiaTheme="minorEastAsia" w:cs="Times New Roman"/>
          <w:bCs/>
        </w:rPr>
        <w:t xml:space="preserve">average energy consumption in counties which have shifted to daylight </w:t>
      </w:r>
      <w:proofErr w:type="gramStart"/>
      <w:r>
        <w:rPr>
          <w:rFonts w:eastAsiaTheme="minorEastAsia" w:cs="Times New Roman"/>
          <w:bCs/>
        </w:rPr>
        <w:t>savings</w:t>
      </w:r>
      <w:proofErr w:type="gramEnd"/>
    </w:p>
    <w:p w14:paraId="336BE132" w14:textId="77777777" w:rsidR="004C7FFE" w:rsidRPr="004C7FFE" w:rsidRDefault="007E5E3E" w:rsidP="004C7FFE">
      <w:pPr>
        <w:spacing w:after="0"/>
        <w:ind w:left="-284"/>
        <w:rPr>
          <w:rFonts w:eastAsiaTheme="minorEastAsia" w:cs="Times New Roman"/>
          <w:bCs/>
        </w:rPr>
      </w:pPr>
      <w:r>
        <w:rPr>
          <w:rFonts w:eastAsiaTheme="minorEastAsia" w:cs="Times New Roman"/>
          <w:bCs/>
        </w:rPr>
        <w:t xml:space="preserve">Let </w:t>
      </w:r>
      <m:oMath>
        <m:sSub>
          <m:sSubPr>
            <m:ctrlPr>
              <w:rPr>
                <w:rFonts w:ascii="Cambria Math" w:eastAsiaTheme="minorEastAsia" w:hAnsi="Cambria Math" w:cs="Times New Roman"/>
                <w:bCs/>
                <w:i/>
              </w:rPr>
            </m:ctrlPr>
          </m:sSubPr>
          <m:e>
            <m:r>
              <w:rPr>
                <w:rFonts w:ascii="Cambria Math" w:eastAsiaTheme="minorEastAsia" w:hAnsi="Cambria Math" w:cs="Times New Roman"/>
              </w:rPr>
              <m:t>μ</m:t>
            </m:r>
          </m:e>
          <m:sub>
            <m:r>
              <w:rPr>
                <w:rFonts w:ascii="Cambria Math" w:eastAsiaTheme="minorEastAsia" w:hAnsi="Cambria Math" w:cs="Times New Roman"/>
              </w:rPr>
              <m:t>2</m:t>
            </m:r>
          </m:sub>
        </m:sSub>
      </m:oMath>
      <w:r w:rsidR="004C7FFE">
        <w:rPr>
          <w:rFonts w:eastAsiaTheme="minorEastAsia" w:cs="Times New Roman"/>
          <w:bCs/>
        </w:rPr>
        <w:t xml:space="preserve"> denote the average energy consumption in counties which have not shifted to daylight </w:t>
      </w:r>
      <w:proofErr w:type="gramStart"/>
      <w:r w:rsidR="004C7FFE">
        <w:rPr>
          <w:rFonts w:eastAsiaTheme="minorEastAsia" w:cs="Times New Roman"/>
          <w:bCs/>
        </w:rPr>
        <w:t>savings</w:t>
      </w:r>
      <w:proofErr w:type="gramEnd"/>
    </w:p>
    <w:p w14:paraId="4CAB0B56" w14:textId="77777777" w:rsidR="004C7FFE" w:rsidRPr="004C7FFE" w:rsidRDefault="004C7FFE" w:rsidP="004C7FFE">
      <w:pPr>
        <w:spacing w:after="0"/>
        <w:ind w:left="-284"/>
        <w:rPr>
          <w:rFonts w:eastAsiaTheme="minorEastAsia" w:cs="Times New Roman"/>
          <w:bCs/>
        </w:rPr>
      </w:pPr>
    </w:p>
    <w:p w14:paraId="58DEC9B8" w14:textId="77777777" w:rsidR="004C7FFE" w:rsidRPr="004C7FFE" w:rsidRDefault="004C7FFE" w:rsidP="004C7FFE">
      <w:pPr>
        <w:spacing w:after="0"/>
        <w:ind w:left="-284"/>
        <w:rPr>
          <w:rFonts w:eastAsiaTheme="minorEastAsia"/>
        </w:rPr>
      </w:pPr>
      <w:r w:rsidRPr="004C7FFE">
        <w:rPr>
          <w:rFonts w:eastAsiaTheme="minorEastAsia" w:cs="Times New Roman"/>
          <w:bCs/>
        </w:rPr>
        <w:t>Our Null and Alternative hypothesis are as fo</w:t>
      </w:r>
      <w:r w:rsidRPr="004C7FFE">
        <w:rPr>
          <w:rFonts w:eastAsiaTheme="minorEastAsia"/>
        </w:rPr>
        <w:t>llows:</w:t>
      </w:r>
    </w:p>
    <w:p w14:paraId="75ED6BC3" w14:textId="77777777" w:rsidR="004C7FFE" w:rsidRPr="004C7FFE" w:rsidRDefault="007A2ABE" w:rsidP="004C7FFE">
      <w:pPr>
        <w:pStyle w:val="ListParagraph"/>
        <w:spacing w:after="0"/>
        <w:ind w:left="-284"/>
        <w:contextualSpacing w:val="0"/>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304C0277" w14:textId="77777777" w:rsidR="004C7FFE" w:rsidRPr="004C7FFE" w:rsidRDefault="007A2ABE" w:rsidP="004C7FFE">
      <w:pPr>
        <w:pStyle w:val="ListParagraph"/>
        <w:spacing w:after="0"/>
        <w:ind w:left="-284"/>
        <w:contextualSpacing w:val="0"/>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&lt;0</m:t>
          </m:r>
        </m:oMath>
      </m:oMathPara>
    </w:p>
    <w:p w14:paraId="6F0754FC" w14:textId="77777777" w:rsidR="004C7FFE" w:rsidRDefault="004C7FFE" w:rsidP="004C7FFE">
      <w:pPr>
        <w:spacing w:after="0"/>
        <w:ind w:left="-284"/>
        <w:rPr>
          <w:rFonts w:eastAsiaTheme="minorEastAsia"/>
        </w:rPr>
      </w:pPr>
    </w:p>
    <w:p w14:paraId="07544BE0" w14:textId="77777777" w:rsidR="007E5E3E" w:rsidRPr="004C7FFE" w:rsidRDefault="007E5E3E" w:rsidP="004C7FFE">
      <w:pPr>
        <w:spacing w:after="0"/>
        <w:ind w:left="-284"/>
        <w:rPr>
          <w:rFonts w:eastAsiaTheme="minorEastAsia"/>
        </w:rPr>
      </w:pPr>
    </w:p>
    <w:p w14:paraId="47EF7B75" w14:textId="77777777" w:rsidR="004C7FFE" w:rsidRDefault="004C7FFE" w:rsidP="004C7FFE">
      <w:pPr>
        <w:spacing w:after="0"/>
        <w:ind w:left="-284"/>
        <w:rPr>
          <w:rFonts w:eastAsiaTheme="minorEastAsia"/>
        </w:rPr>
      </w:pPr>
      <w:r w:rsidRPr="004C7FFE">
        <w:rPr>
          <w:rFonts w:eastAsiaTheme="minorEastAsia"/>
        </w:rPr>
        <w:t xml:space="preserve">We will use a </w:t>
      </w:r>
      <w:r w:rsidR="007E5E3E">
        <w:rPr>
          <w:rFonts w:eastAsiaTheme="minorEastAsia"/>
        </w:rPr>
        <w:t>one-</w:t>
      </w:r>
      <w:r w:rsidRPr="004C7FFE">
        <w:rPr>
          <w:rFonts w:eastAsiaTheme="minorEastAsia"/>
        </w:rPr>
        <w:t xml:space="preserve">sided test. Remember our is </w:t>
      </w:r>
      <m:oMath>
        <m:r>
          <w:rPr>
            <w:rFonts w:ascii="Cambria Math" w:eastAsiaTheme="minorEastAsia" w:hAnsi="Cambria Math"/>
          </w:rPr>
          <m:t>α=0.05</m:t>
        </m:r>
      </m:oMath>
      <w:r w:rsidRPr="004C7FFE">
        <w:rPr>
          <w:rFonts w:eastAsiaTheme="minorEastAsia"/>
        </w:rPr>
        <w:t>. Our</w:t>
      </w:r>
      <w:r w:rsidR="007E5E3E">
        <w:rPr>
          <w:rFonts w:eastAsiaTheme="minorEastAsia"/>
        </w:rPr>
        <w:t xml:space="preserve"> rejection region is when,</w:t>
      </w:r>
    </w:p>
    <w:p w14:paraId="4960225A" w14:textId="77777777" w:rsidR="007E5E3E" w:rsidRPr="004C7FFE" w:rsidRDefault="007E5E3E" w:rsidP="007E5E3E">
      <w:pPr>
        <w:spacing w:after="0"/>
        <w:rPr>
          <w:rFonts w:eastAsiaTheme="minorEastAsia"/>
        </w:rPr>
      </w:pPr>
    </w:p>
    <w:p w14:paraId="0812B14A" w14:textId="77777777" w:rsidR="004C7FFE" w:rsidRPr="004C7FFE" w:rsidRDefault="007A2ABE" w:rsidP="004C7FFE">
      <w:pPr>
        <w:spacing w:after="0"/>
        <w:ind w:left="-284"/>
        <w:rPr>
          <w:rFonts w:eastAsiaTheme="minorEastAsia"/>
        </w:rPr>
      </w:pPr>
      <w:r>
        <w:rPr>
          <w:rFonts w:eastAsiaTheme="minorEastAsia"/>
          <w:noProof/>
          <w:lang w:val="en-US"/>
        </w:rPr>
        <w:object w:dxaOrig="1440" w:dyaOrig="1440" w14:anchorId="76E18A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0" o:spid="_x0000_s1027" type="#_x0000_t75" style="position:absolute;left:0;text-align:left;margin-left:61.15pt;margin-top:24.3pt;width:172.85pt;height:47.35pt;z-index:25166131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">
            <v:imagedata r:id="rId6" o:title=""/>
          </v:shape>
          <o:OLEObject Type="Embed" ProgID="Equation.3" ShapeID="Object 10" DrawAspect="Content" ObjectID="_1681815551" r:id="rId7"/>
        </w:object>
      </w:r>
      <w:r w:rsidR="004C7FFE" w:rsidRPr="004C7FFE">
        <w:rPr>
          <w:rFonts w:eastAsiaTheme="minorEastAsia"/>
        </w:rPr>
        <w:t>Our pooled standard deviation is:</w:t>
      </w:r>
    </w:p>
    <w:p w14:paraId="50280826" w14:textId="77777777" w:rsidR="004C7FFE" w:rsidRPr="004C7FFE" w:rsidRDefault="004C7FFE" w:rsidP="004C7FFE">
      <w:pPr>
        <w:spacing w:after="0"/>
        <w:ind w:left="-284"/>
        <w:rPr>
          <w:rFonts w:eastAsiaTheme="minorEastAsia"/>
        </w:rPr>
      </w:pPr>
    </w:p>
    <w:p w14:paraId="2ACD7059" w14:textId="77777777" w:rsidR="004C7FFE" w:rsidRPr="004C7FFE" w:rsidRDefault="004C7FFE" w:rsidP="004C7FFE">
      <w:pPr>
        <w:spacing w:after="0"/>
        <w:ind w:left="-284"/>
        <w:rPr>
          <w:rFonts w:eastAsiaTheme="minorEastAsia"/>
        </w:rPr>
      </w:pPr>
    </w:p>
    <w:p w14:paraId="265BD84E" w14:textId="77777777" w:rsidR="004C7FFE" w:rsidRPr="004C7FFE" w:rsidRDefault="004C7FFE" w:rsidP="004C7FFE">
      <w:pPr>
        <w:spacing w:after="0"/>
        <w:ind w:left="-284"/>
        <w:rPr>
          <w:rFonts w:eastAsiaTheme="minorEastAsia"/>
        </w:rPr>
      </w:pPr>
    </w:p>
    <w:p w14:paraId="2C85F73D" w14:textId="77777777" w:rsidR="004C7FFE" w:rsidRPr="004C7FFE" w:rsidRDefault="004C7FFE" w:rsidP="004C7FFE">
      <w:pPr>
        <w:spacing w:after="0"/>
        <w:ind w:left="-284"/>
        <w:rPr>
          <w:rFonts w:eastAsiaTheme="minorEastAsia"/>
        </w:rPr>
      </w:pPr>
    </w:p>
    <w:p w14:paraId="2A6A9CE7" w14:textId="77777777" w:rsidR="004C7FFE" w:rsidRPr="004C7FFE" w:rsidRDefault="004C7FFE" w:rsidP="004C7FFE">
      <w:pPr>
        <w:spacing w:after="0"/>
        <w:ind w:left="-284"/>
        <w:rPr>
          <w:rFonts w:eastAsiaTheme="minorEastAsia"/>
        </w:rPr>
      </w:pPr>
      <w:r w:rsidRPr="004C7FFE">
        <w:rPr>
          <w:rFonts w:eastAsiaTheme="minorEastAsia"/>
        </w:rPr>
        <w:t xml:space="preserve">On calculation we get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=268.2</m:t>
        </m:r>
      </m:oMath>
    </w:p>
    <w:p w14:paraId="5712172B" w14:textId="77777777" w:rsidR="004C7FFE" w:rsidRPr="004C7FFE" w:rsidRDefault="004C7FFE" w:rsidP="004C7FFE">
      <w:pPr>
        <w:spacing w:after="0"/>
        <w:ind w:left="-284"/>
        <w:rPr>
          <w:rFonts w:eastAsiaTheme="minorEastAsia"/>
        </w:rPr>
      </w:pPr>
    </w:p>
    <w:p w14:paraId="6C0FB0DF" w14:textId="77777777" w:rsidR="004C7FFE" w:rsidRPr="004C7FFE" w:rsidRDefault="004C7FFE" w:rsidP="004C7FFE">
      <w:pPr>
        <w:spacing w:after="0"/>
        <w:ind w:left="-284"/>
        <w:rPr>
          <w:rFonts w:eastAsiaTheme="minorEastAsia"/>
        </w:rPr>
      </w:pPr>
      <w:r w:rsidRPr="004C7FFE">
        <w:rPr>
          <w:rFonts w:eastAsiaTheme="minorEastAsia"/>
        </w:rPr>
        <w:t xml:space="preserve">The degrees of freedom are </w:t>
      </w:r>
      <m:oMath>
        <m:r>
          <w:rPr>
            <w:rFonts w:ascii="Cambria Math" w:eastAsiaTheme="minorEastAsia" w:hAnsi="Cambria Math"/>
          </w:rPr>
          <m:t>df=</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-2=36+25-2=59</m:t>
        </m:r>
      </m:oMath>
    </w:p>
    <w:p w14:paraId="31015C90" w14:textId="77777777" w:rsidR="004C7FFE" w:rsidRPr="004C7FFE" w:rsidRDefault="004C7FFE" w:rsidP="004C7FFE">
      <w:pPr>
        <w:spacing w:after="0"/>
        <w:ind w:left="-284"/>
        <w:rPr>
          <w:rFonts w:eastAsiaTheme="minorEastAsia"/>
        </w:rPr>
      </w:pPr>
    </w:p>
    <w:p w14:paraId="1C48DC67" w14:textId="77777777" w:rsidR="004C7FFE" w:rsidRPr="004C7FFE" w:rsidRDefault="004C7FFE" w:rsidP="004C7FFE">
      <w:pPr>
        <w:spacing w:after="0"/>
        <w:ind w:left="-284"/>
        <w:rPr>
          <w:rFonts w:eastAsiaTheme="minorEastAsia"/>
        </w:rPr>
      </w:pPr>
      <w:r w:rsidRPr="004C7FFE">
        <w:rPr>
          <w:rFonts w:eastAsiaTheme="minorEastAsia"/>
        </w:rPr>
        <w:t xml:space="preserve">Our test statistic is </w:t>
      </w:r>
      <m:oMath>
        <m:r>
          <w:rPr>
            <w:rFonts w:ascii="Cambria Math" w:eastAsiaTheme="minorEastAsia" w:hAnsi="Cambria Math"/>
          </w:rPr>
          <m:t>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1000-1350</m:t>
            </m:r>
          </m:num>
          <m:den>
            <m:r>
              <w:rPr>
                <w:rFonts w:ascii="Cambria Math" w:eastAsiaTheme="minorEastAsia" w:hAnsi="Cambria Math"/>
              </w:rPr>
              <m:t>268.2</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25</m:t>
                    </m:r>
                  </m:den>
                </m:f>
              </m:e>
            </m:rad>
          </m:den>
        </m:f>
        <m:r>
          <w:rPr>
            <w:rFonts w:ascii="Cambria Math" w:eastAsiaTheme="minorEastAsia" w:hAnsi="Cambria Math"/>
          </w:rPr>
          <m:t>=-5.02</m:t>
        </m:r>
      </m:oMath>
    </w:p>
    <w:p w14:paraId="323C17F6" w14:textId="77777777" w:rsidR="004C7FFE" w:rsidRPr="004C7FFE" w:rsidRDefault="004C7FFE" w:rsidP="004C7FFE">
      <w:pPr>
        <w:spacing w:after="0"/>
        <w:ind w:left="-284"/>
        <w:rPr>
          <w:rFonts w:eastAsiaTheme="minorEastAsia"/>
        </w:rPr>
      </w:pPr>
    </w:p>
    <w:p w14:paraId="46700937" w14:textId="77777777" w:rsidR="00F7650A" w:rsidRDefault="00F7650A" w:rsidP="004C7FFE">
      <w:pPr>
        <w:spacing w:after="0"/>
        <w:ind w:left="-284"/>
        <w:rPr>
          <w:rFonts w:eastAsiaTheme="minorEastAsia"/>
        </w:rPr>
      </w:pPr>
    </w:p>
    <w:p w14:paraId="531E5C72" w14:textId="77777777" w:rsidR="00F7650A" w:rsidRDefault="00DB1E5F" w:rsidP="004C7FFE">
      <w:pPr>
        <w:spacing w:after="0"/>
        <w:ind w:left="-284"/>
        <w:rPr>
          <w:rFonts w:eastAsiaTheme="minorEastAsia"/>
        </w:rPr>
      </w:pPr>
      <w:r>
        <w:rPr>
          <w:rFonts w:eastAsiaTheme="minorEastAsia"/>
        </w:rPr>
        <w:t>P-value=</w:t>
      </w:r>
      <w:proofErr w:type="gramStart"/>
      <w:r>
        <w:rPr>
          <w:rFonts w:eastAsiaTheme="minorEastAsia"/>
        </w:rPr>
        <w:t>P(</w:t>
      </w:r>
      <w:proofErr w:type="gramEnd"/>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2</m:t>
            </m:r>
          </m:sub>
        </m:sSub>
      </m:oMath>
      <w:r w:rsidR="00E57DE5">
        <w:rPr>
          <w:rFonts w:eastAsiaTheme="minorEastAsia"/>
        </w:rPr>
        <w:t>&lt;</w:t>
      </w:r>
      <w:r w:rsidR="00BE02AE">
        <w:rPr>
          <w:rFonts w:eastAsiaTheme="minorEastAsia"/>
        </w:rPr>
        <w:t>-350</w:t>
      </w:r>
      <w:r w:rsidR="00325C24">
        <w:rPr>
          <w:rFonts w:eastAsiaTheme="minorEastAsia"/>
        </w:rPr>
        <w:t>;</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≥0)</m:t>
        </m:r>
      </m:oMath>
      <w:r w:rsidR="0080102F">
        <w:rPr>
          <w:rFonts w:eastAsiaTheme="minorEastAsia"/>
        </w:rPr>
        <w:t xml:space="preserve"> =</w:t>
      </w:r>
      <w:proofErr w:type="spellStart"/>
      <w:r w:rsidR="00A51E73">
        <w:rPr>
          <w:rFonts w:eastAsiaTheme="minorEastAsia"/>
        </w:rPr>
        <w:t>pt</w:t>
      </w:r>
      <w:proofErr w:type="spellEnd"/>
      <w:r w:rsidR="00A51E73">
        <w:rPr>
          <w:rFonts w:eastAsiaTheme="minorEastAsia"/>
        </w:rPr>
        <w:t>(</w:t>
      </w:r>
      <w:r w:rsidR="003451EC">
        <w:rPr>
          <w:rFonts w:eastAsiaTheme="minorEastAsia"/>
        </w:rPr>
        <w:t>-5.02</w:t>
      </w:r>
      <w:r w:rsidR="00964A7F">
        <w:rPr>
          <w:rFonts w:eastAsiaTheme="minorEastAsia"/>
        </w:rPr>
        <w:t>,</w:t>
      </w:r>
      <w:r w:rsidR="00177DDE">
        <w:rPr>
          <w:rFonts w:eastAsiaTheme="minorEastAsia"/>
        </w:rPr>
        <w:t>59</w:t>
      </w:r>
      <w:r w:rsidR="00A51E73">
        <w:rPr>
          <w:rFonts w:eastAsiaTheme="minorEastAsia"/>
        </w:rPr>
        <w:t>)</w:t>
      </w:r>
      <w:r w:rsidR="00B941F6">
        <w:rPr>
          <w:rFonts w:eastAsiaTheme="minorEastAsia"/>
        </w:rPr>
        <w:t xml:space="preserve"> &lt; </w:t>
      </w:r>
      <w:r w:rsidR="00C11F47">
        <w:rPr>
          <w:rFonts w:eastAsiaTheme="minorEastAsia"/>
        </w:rPr>
        <w:t>0.05</w:t>
      </w:r>
    </w:p>
    <w:p w14:paraId="4ECD569B" w14:textId="77777777" w:rsidR="00F7650A" w:rsidRDefault="00F7650A" w:rsidP="004C7FFE">
      <w:pPr>
        <w:spacing w:after="0"/>
        <w:ind w:left="-284"/>
        <w:rPr>
          <w:rFonts w:eastAsiaTheme="minorEastAsia"/>
        </w:rPr>
      </w:pPr>
    </w:p>
    <w:p w14:paraId="3680664E" w14:textId="77777777" w:rsidR="00914EAA" w:rsidRPr="004C7FFE" w:rsidRDefault="004C7FFE" w:rsidP="004C7FFE">
      <w:pPr>
        <w:ind w:left="-284"/>
      </w:pPr>
      <w:r w:rsidRPr="004C7FFE">
        <w:rPr>
          <w:rFonts w:eastAsiaTheme="minorEastAsia"/>
        </w:rPr>
        <w:t xml:space="preserve">We reject the null hypothesis and </w:t>
      </w:r>
      <w:r w:rsidR="007E5E3E">
        <w:rPr>
          <w:rFonts w:eastAsiaTheme="minorEastAsia"/>
        </w:rPr>
        <w:t>conclude that the energy consumption in counties which exercise daylight savings time, is significantly lesser than that in the other counties which do not exercise it.</w:t>
      </w:r>
    </w:p>
    <w:sectPr w:rsidR="00914EAA" w:rsidRPr="004C7FFE" w:rsidSect="00881C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84E83"/>
    <w:multiLevelType w:val="hybridMultilevel"/>
    <w:tmpl w:val="5B3C9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7D46B8"/>
    <w:multiLevelType w:val="hybridMultilevel"/>
    <w:tmpl w:val="1A8A9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8B625A"/>
    <w:multiLevelType w:val="hybridMultilevel"/>
    <w:tmpl w:val="E6BECBAC"/>
    <w:lvl w:ilvl="0" w:tplc="FE709E8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1135C9"/>
    <w:multiLevelType w:val="hybridMultilevel"/>
    <w:tmpl w:val="5B3C9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E3MzE0M7E0MDMxsTRW0lEKTi0uzszPAykwrAUAhvYgDiwAAAA="/>
  </w:docVars>
  <w:rsids>
    <w:rsidRoot w:val="00382282"/>
    <w:rsid w:val="000073DB"/>
    <w:rsid w:val="00007816"/>
    <w:rsid w:val="00007D8F"/>
    <w:rsid w:val="0003239D"/>
    <w:rsid w:val="00060345"/>
    <w:rsid w:val="0006114B"/>
    <w:rsid w:val="000814F2"/>
    <w:rsid w:val="00084997"/>
    <w:rsid w:val="000861D7"/>
    <w:rsid w:val="00093B5F"/>
    <w:rsid w:val="00096149"/>
    <w:rsid w:val="00097800"/>
    <w:rsid w:val="000A1013"/>
    <w:rsid w:val="000A3599"/>
    <w:rsid w:val="000A50F1"/>
    <w:rsid w:val="000B28D0"/>
    <w:rsid w:val="000B3CE4"/>
    <w:rsid w:val="000D6919"/>
    <w:rsid w:val="000F3867"/>
    <w:rsid w:val="000F4364"/>
    <w:rsid w:val="00105538"/>
    <w:rsid w:val="001120F0"/>
    <w:rsid w:val="00123A03"/>
    <w:rsid w:val="00146BA9"/>
    <w:rsid w:val="00147C6F"/>
    <w:rsid w:val="001542C2"/>
    <w:rsid w:val="00155B65"/>
    <w:rsid w:val="00174E31"/>
    <w:rsid w:val="00177DDE"/>
    <w:rsid w:val="00184E6A"/>
    <w:rsid w:val="00194B4B"/>
    <w:rsid w:val="00196548"/>
    <w:rsid w:val="00197705"/>
    <w:rsid w:val="001A12D8"/>
    <w:rsid w:val="001B1E66"/>
    <w:rsid w:val="001B78BD"/>
    <w:rsid w:val="001C6891"/>
    <w:rsid w:val="001D50EA"/>
    <w:rsid w:val="001D567D"/>
    <w:rsid w:val="0020088A"/>
    <w:rsid w:val="00201445"/>
    <w:rsid w:val="00203183"/>
    <w:rsid w:val="00217889"/>
    <w:rsid w:val="00240C98"/>
    <w:rsid w:val="00246615"/>
    <w:rsid w:val="002648A3"/>
    <w:rsid w:val="00266018"/>
    <w:rsid w:val="00270EA9"/>
    <w:rsid w:val="002731B3"/>
    <w:rsid w:val="00277BCB"/>
    <w:rsid w:val="00290AE0"/>
    <w:rsid w:val="002925DF"/>
    <w:rsid w:val="002A6B3F"/>
    <w:rsid w:val="002B7168"/>
    <w:rsid w:val="002C09B0"/>
    <w:rsid w:val="002C2D7C"/>
    <w:rsid w:val="002D61BF"/>
    <w:rsid w:val="002E5658"/>
    <w:rsid w:val="00300CD6"/>
    <w:rsid w:val="00303C71"/>
    <w:rsid w:val="00311558"/>
    <w:rsid w:val="0032248E"/>
    <w:rsid w:val="00325C24"/>
    <w:rsid w:val="0034110F"/>
    <w:rsid w:val="003451EC"/>
    <w:rsid w:val="00350891"/>
    <w:rsid w:val="00351BEB"/>
    <w:rsid w:val="0036114B"/>
    <w:rsid w:val="00365A1C"/>
    <w:rsid w:val="00382282"/>
    <w:rsid w:val="003844ED"/>
    <w:rsid w:val="003C224D"/>
    <w:rsid w:val="003D64CA"/>
    <w:rsid w:val="003E0D9A"/>
    <w:rsid w:val="003E44E3"/>
    <w:rsid w:val="003F2BA7"/>
    <w:rsid w:val="00402726"/>
    <w:rsid w:val="004157BA"/>
    <w:rsid w:val="00426473"/>
    <w:rsid w:val="00476EA3"/>
    <w:rsid w:val="00484423"/>
    <w:rsid w:val="004863F9"/>
    <w:rsid w:val="004A35F8"/>
    <w:rsid w:val="004A6C05"/>
    <w:rsid w:val="004B5F11"/>
    <w:rsid w:val="004C156C"/>
    <w:rsid w:val="004C3A7D"/>
    <w:rsid w:val="004C4967"/>
    <w:rsid w:val="004C7C10"/>
    <w:rsid w:val="004C7FFE"/>
    <w:rsid w:val="004E36BD"/>
    <w:rsid w:val="004F224D"/>
    <w:rsid w:val="0050464F"/>
    <w:rsid w:val="00513E4D"/>
    <w:rsid w:val="00522B9C"/>
    <w:rsid w:val="005307C4"/>
    <w:rsid w:val="00543A2A"/>
    <w:rsid w:val="0056397F"/>
    <w:rsid w:val="0056706C"/>
    <w:rsid w:val="00567F64"/>
    <w:rsid w:val="005727FE"/>
    <w:rsid w:val="00581C5C"/>
    <w:rsid w:val="005844BC"/>
    <w:rsid w:val="00593059"/>
    <w:rsid w:val="005A7255"/>
    <w:rsid w:val="005B2CB1"/>
    <w:rsid w:val="005D3274"/>
    <w:rsid w:val="005E3B97"/>
    <w:rsid w:val="005F03AD"/>
    <w:rsid w:val="00613351"/>
    <w:rsid w:val="00617E2E"/>
    <w:rsid w:val="006550C5"/>
    <w:rsid w:val="00660687"/>
    <w:rsid w:val="00662C75"/>
    <w:rsid w:val="00683C03"/>
    <w:rsid w:val="00694EEC"/>
    <w:rsid w:val="00697D0A"/>
    <w:rsid w:val="006B5224"/>
    <w:rsid w:val="006E5E37"/>
    <w:rsid w:val="006E6E09"/>
    <w:rsid w:val="006E721F"/>
    <w:rsid w:val="006E7BA8"/>
    <w:rsid w:val="007008AA"/>
    <w:rsid w:val="00704ECC"/>
    <w:rsid w:val="0071091A"/>
    <w:rsid w:val="0071782C"/>
    <w:rsid w:val="007341F2"/>
    <w:rsid w:val="00740CE8"/>
    <w:rsid w:val="00743DD3"/>
    <w:rsid w:val="00746CB5"/>
    <w:rsid w:val="00777CB3"/>
    <w:rsid w:val="00783E6E"/>
    <w:rsid w:val="007A1BF8"/>
    <w:rsid w:val="007A1ED7"/>
    <w:rsid w:val="007A2ABE"/>
    <w:rsid w:val="007A3AEA"/>
    <w:rsid w:val="007C07F5"/>
    <w:rsid w:val="007C7B40"/>
    <w:rsid w:val="007D0A8B"/>
    <w:rsid w:val="007E5E3E"/>
    <w:rsid w:val="007E7198"/>
    <w:rsid w:val="007F4182"/>
    <w:rsid w:val="0080102F"/>
    <w:rsid w:val="008021CB"/>
    <w:rsid w:val="00804238"/>
    <w:rsid w:val="0082310D"/>
    <w:rsid w:val="00831AEF"/>
    <w:rsid w:val="00831FB8"/>
    <w:rsid w:val="008408F1"/>
    <w:rsid w:val="008426E4"/>
    <w:rsid w:val="008448A2"/>
    <w:rsid w:val="008464F8"/>
    <w:rsid w:val="008627E2"/>
    <w:rsid w:val="00881CE8"/>
    <w:rsid w:val="00886F49"/>
    <w:rsid w:val="008B4560"/>
    <w:rsid w:val="008C23A0"/>
    <w:rsid w:val="008D2873"/>
    <w:rsid w:val="008E11E0"/>
    <w:rsid w:val="008E443A"/>
    <w:rsid w:val="00902019"/>
    <w:rsid w:val="00914EAA"/>
    <w:rsid w:val="009233FD"/>
    <w:rsid w:val="0092365E"/>
    <w:rsid w:val="009236CE"/>
    <w:rsid w:val="00935304"/>
    <w:rsid w:val="00945B84"/>
    <w:rsid w:val="009601CB"/>
    <w:rsid w:val="009637E5"/>
    <w:rsid w:val="00964A7F"/>
    <w:rsid w:val="00974092"/>
    <w:rsid w:val="00983EE8"/>
    <w:rsid w:val="009A147C"/>
    <w:rsid w:val="009A78B0"/>
    <w:rsid w:val="009B0E07"/>
    <w:rsid w:val="009B2290"/>
    <w:rsid w:val="009B769B"/>
    <w:rsid w:val="009C7F4F"/>
    <w:rsid w:val="009F547E"/>
    <w:rsid w:val="00A05235"/>
    <w:rsid w:val="00A05708"/>
    <w:rsid w:val="00A32776"/>
    <w:rsid w:val="00A3478A"/>
    <w:rsid w:val="00A34F1A"/>
    <w:rsid w:val="00A40907"/>
    <w:rsid w:val="00A51BAD"/>
    <w:rsid w:val="00A51E73"/>
    <w:rsid w:val="00A770D8"/>
    <w:rsid w:val="00A80259"/>
    <w:rsid w:val="00A863C6"/>
    <w:rsid w:val="00A92A05"/>
    <w:rsid w:val="00A933BE"/>
    <w:rsid w:val="00AA0712"/>
    <w:rsid w:val="00AA4477"/>
    <w:rsid w:val="00AB629F"/>
    <w:rsid w:val="00AB7B73"/>
    <w:rsid w:val="00AC4293"/>
    <w:rsid w:val="00AD08B6"/>
    <w:rsid w:val="00AD639F"/>
    <w:rsid w:val="00AD63FF"/>
    <w:rsid w:val="00AE129D"/>
    <w:rsid w:val="00AE7241"/>
    <w:rsid w:val="00AF1CAA"/>
    <w:rsid w:val="00AF36A9"/>
    <w:rsid w:val="00AF707D"/>
    <w:rsid w:val="00B102AA"/>
    <w:rsid w:val="00B134A0"/>
    <w:rsid w:val="00B21DD9"/>
    <w:rsid w:val="00B23EAB"/>
    <w:rsid w:val="00B41ABF"/>
    <w:rsid w:val="00B5378D"/>
    <w:rsid w:val="00B55B5E"/>
    <w:rsid w:val="00B623E9"/>
    <w:rsid w:val="00B706BA"/>
    <w:rsid w:val="00B819CA"/>
    <w:rsid w:val="00B92C6F"/>
    <w:rsid w:val="00B92EFD"/>
    <w:rsid w:val="00B941F6"/>
    <w:rsid w:val="00BC3AA3"/>
    <w:rsid w:val="00BC6204"/>
    <w:rsid w:val="00BC6FDB"/>
    <w:rsid w:val="00BD16CA"/>
    <w:rsid w:val="00BD1B4D"/>
    <w:rsid w:val="00BE02AE"/>
    <w:rsid w:val="00BE5F0F"/>
    <w:rsid w:val="00BF0BB2"/>
    <w:rsid w:val="00C11F47"/>
    <w:rsid w:val="00C151B3"/>
    <w:rsid w:val="00C21F7F"/>
    <w:rsid w:val="00C24A27"/>
    <w:rsid w:val="00C31DA0"/>
    <w:rsid w:val="00C3525E"/>
    <w:rsid w:val="00C43114"/>
    <w:rsid w:val="00C50492"/>
    <w:rsid w:val="00C6422F"/>
    <w:rsid w:val="00C6452E"/>
    <w:rsid w:val="00C648BF"/>
    <w:rsid w:val="00C64AB1"/>
    <w:rsid w:val="00C82060"/>
    <w:rsid w:val="00C85841"/>
    <w:rsid w:val="00C85ACB"/>
    <w:rsid w:val="00CA0865"/>
    <w:rsid w:val="00CA779E"/>
    <w:rsid w:val="00CB136A"/>
    <w:rsid w:val="00CB1F70"/>
    <w:rsid w:val="00CB630F"/>
    <w:rsid w:val="00CC26C4"/>
    <w:rsid w:val="00CC32CA"/>
    <w:rsid w:val="00CC4694"/>
    <w:rsid w:val="00CC5234"/>
    <w:rsid w:val="00CC73E2"/>
    <w:rsid w:val="00CD0254"/>
    <w:rsid w:val="00CD4D15"/>
    <w:rsid w:val="00CE6A19"/>
    <w:rsid w:val="00CF6C04"/>
    <w:rsid w:val="00D0036B"/>
    <w:rsid w:val="00D007F0"/>
    <w:rsid w:val="00D05403"/>
    <w:rsid w:val="00D2212C"/>
    <w:rsid w:val="00D35026"/>
    <w:rsid w:val="00D35090"/>
    <w:rsid w:val="00D36246"/>
    <w:rsid w:val="00D41860"/>
    <w:rsid w:val="00D42DF8"/>
    <w:rsid w:val="00D43378"/>
    <w:rsid w:val="00D71B99"/>
    <w:rsid w:val="00D764A2"/>
    <w:rsid w:val="00D86382"/>
    <w:rsid w:val="00D90A66"/>
    <w:rsid w:val="00DA2409"/>
    <w:rsid w:val="00DB1E5F"/>
    <w:rsid w:val="00DC4753"/>
    <w:rsid w:val="00DE2CC7"/>
    <w:rsid w:val="00DE43B3"/>
    <w:rsid w:val="00DF78C6"/>
    <w:rsid w:val="00E028EC"/>
    <w:rsid w:val="00E14221"/>
    <w:rsid w:val="00E2459A"/>
    <w:rsid w:val="00E269E7"/>
    <w:rsid w:val="00E42D31"/>
    <w:rsid w:val="00E558F5"/>
    <w:rsid w:val="00E57DE5"/>
    <w:rsid w:val="00E765E9"/>
    <w:rsid w:val="00E936AD"/>
    <w:rsid w:val="00E94182"/>
    <w:rsid w:val="00EA0FC4"/>
    <w:rsid w:val="00EA7721"/>
    <w:rsid w:val="00EB340B"/>
    <w:rsid w:val="00EC2106"/>
    <w:rsid w:val="00EC356E"/>
    <w:rsid w:val="00ED03E6"/>
    <w:rsid w:val="00ED4C4D"/>
    <w:rsid w:val="00EF0EB0"/>
    <w:rsid w:val="00EF2DE9"/>
    <w:rsid w:val="00EF374A"/>
    <w:rsid w:val="00F15D4F"/>
    <w:rsid w:val="00F16D6F"/>
    <w:rsid w:val="00F35EB9"/>
    <w:rsid w:val="00F40D6B"/>
    <w:rsid w:val="00F45981"/>
    <w:rsid w:val="00F7650A"/>
    <w:rsid w:val="00F836A1"/>
    <w:rsid w:val="00F86D4F"/>
    <w:rsid w:val="00F914EF"/>
    <w:rsid w:val="00F91560"/>
    <w:rsid w:val="00F916C0"/>
    <w:rsid w:val="00F91A00"/>
    <w:rsid w:val="00F93678"/>
    <w:rsid w:val="00F93F0C"/>
    <w:rsid w:val="00FB3C53"/>
    <w:rsid w:val="00FB4471"/>
    <w:rsid w:val="00FB70B9"/>
    <w:rsid w:val="00FC295F"/>
    <w:rsid w:val="00FD5AD4"/>
    <w:rsid w:val="00FD62CF"/>
    <w:rsid w:val="00FF2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18B0794"/>
  <w15:docId w15:val="{CEC6C453-DC3B-4F5D-9E20-1F3DD632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2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782C"/>
    <w:pPr>
      <w:spacing w:beforeAutospacing="1" w:after="0" w:afterAutospacing="1"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17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82C"/>
    <w:rPr>
      <w:rFonts w:ascii="Tahoma" w:hAnsi="Tahoma" w:cs="Tahoma"/>
      <w:sz w:val="16"/>
      <w:szCs w:val="16"/>
    </w:rPr>
  </w:style>
  <w:style w:type="paragraph" w:styleId="ListParagraph">
    <w:name w:val="List Paragraph"/>
    <w:basedOn w:val="Normal"/>
    <w:uiPriority w:val="34"/>
    <w:qFormat/>
    <w:rsid w:val="0071782C"/>
    <w:pPr>
      <w:ind w:left="720"/>
      <w:contextualSpacing/>
    </w:pPr>
  </w:style>
  <w:style w:type="character" w:styleId="Hyperlink">
    <w:name w:val="Hyperlink"/>
    <w:basedOn w:val="DefaultParagraphFont"/>
    <w:uiPriority w:val="99"/>
    <w:unhideWhenUsed/>
    <w:rsid w:val="004C7FFE"/>
    <w:rPr>
      <w:color w:val="0000FF" w:themeColor="hyperlink"/>
      <w:u w:val="single"/>
    </w:rPr>
  </w:style>
  <w:style w:type="character" w:styleId="PlaceholderText">
    <w:name w:val="Placeholder Text"/>
    <w:basedOn w:val="DefaultParagraphFont"/>
    <w:uiPriority w:val="99"/>
    <w:semiHidden/>
    <w:rsid w:val="007A1BF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15688">
      <w:bodyDiv w:val="1"/>
      <w:marLeft w:val="0"/>
      <w:marRight w:val="0"/>
      <w:marTop w:val="0"/>
      <w:marBottom w:val="0"/>
      <w:divBdr>
        <w:top w:val="none" w:sz="0" w:space="0" w:color="auto"/>
        <w:left w:val="none" w:sz="0" w:space="0" w:color="auto"/>
        <w:bottom w:val="none" w:sz="0" w:space="0" w:color="auto"/>
        <w:right w:val="none" w:sz="0" w:space="0" w:color="auto"/>
      </w:divBdr>
    </w:div>
    <w:div w:id="139369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http://whatis.techtarget.com/definition/Daylight-Saving-Time-DS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3</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dc:creator>
  <cp:lastModifiedBy>Raghuram Bommaraju</cp:lastModifiedBy>
  <cp:revision>143</cp:revision>
  <dcterms:created xsi:type="dcterms:W3CDTF">2013-11-28T09:56:00Z</dcterms:created>
  <dcterms:modified xsi:type="dcterms:W3CDTF">2021-05-06T08:43:00Z</dcterms:modified>
</cp:coreProperties>
</file>