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942B2" w14:textId="77777777" w:rsidR="00672164" w:rsidRPr="002C5104" w:rsidRDefault="002C5104" w:rsidP="002C5104">
      <w:pPr>
        <w:jc w:val="center"/>
        <w:rPr>
          <w:b/>
          <w:sz w:val="28"/>
          <w:szCs w:val="28"/>
        </w:rPr>
      </w:pPr>
      <w:r w:rsidRPr="002C5104">
        <w:rPr>
          <w:b/>
          <w:sz w:val="28"/>
          <w:szCs w:val="28"/>
        </w:rPr>
        <w:t>The Gender Divide</w:t>
      </w:r>
    </w:p>
    <w:p w14:paraId="64708C1D" w14:textId="77777777" w:rsidR="002C5104" w:rsidRDefault="002C5104" w:rsidP="002C5104">
      <w:pPr>
        <w:jc w:val="right"/>
      </w:pPr>
      <w:r>
        <w:t>For Classroom discussion only</w:t>
      </w:r>
    </w:p>
    <w:p w14:paraId="4CBC327D" w14:textId="77777777" w:rsidR="0098272D" w:rsidRDefault="0098272D" w:rsidP="00BB6B5A">
      <w:pPr>
        <w:spacing w:line="360" w:lineRule="auto"/>
      </w:pPr>
    </w:p>
    <w:p w14:paraId="6AE9CC36" w14:textId="77777777" w:rsidR="002C5104" w:rsidRDefault="002C5104" w:rsidP="00BB6B5A">
      <w:pPr>
        <w:spacing w:line="360" w:lineRule="auto"/>
      </w:pPr>
      <w:r>
        <w:t xml:space="preserve">“There is definitely a gender discrimination in our company”, said Swetha.  </w:t>
      </w:r>
      <w:r w:rsidR="00703AB7">
        <w:t xml:space="preserve">“Thanks to the assignment I got from </w:t>
      </w:r>
      <w:proofErr w:type="spellStart"/>
      <w:r w:rsidR="00703AB7">
        <w:t>Yajvin</w:t>
      </w:r>
      <w:proofErr w:type="spellEnd"/>
      <w:r w:rsidR="00703AB7">
        <w:t xml:space="preserve">, I got access to salary and other details of large number of </w:t>
      </w:r>
      <w:r w:rsidR="00AC4282">
        <w:t xml:space="preserve">our </w:t>
      </w:r>
      <w:r w:rsidR="00703AB7">
        <w:t xml:space="preserve">people in our company.  As you know, our company keeps all these details extremely confidential.  The accounts have the salary data, but they don’t have access to other information about the employees.  Only a few people at the top have access to all the data.  </w:t>
      </w:r>
      <w:proofErr w:type="spellStart"/>
      <w:r w:rsidR="00703AB7">
        <w:t>Yajvin</w:t>
      </w:r>
      <w:proofErr w:type="spellEnd"/>
      <w:r w:rsidR="00703AB7">
        <w:t xml:space="preserve"> asked me to do some preliminary analysis of the salaries and I was given access to the data on salaries as well as the background information of the employees.  My preliminary analysis clearly shows that women in this company are discriminated against!”.</w:t>
      </w:r>
    </w:p>
    <w:p w14:paraId="264C158D" w14:textId="77777777" w:rsidR="008B42EC" w:rsidRDefault="008B42EC" w:rsidP="00BB6B5A">
      <w:pPr>
        <w:spacing w:line="360" w:lineRule="auto"/>
      </w:pPr>
      <w:r>
        <w:t xml:space="preserve">Swetha is part of the internal audit team in NS Software Services Ltd., popularly known as NS3.  </w:t>
      </w:r>
      <w:proofErr w:type="spellStart"/>
      <w:r>
        <w:t>Yajvin</w:t>
      </w:r>
      <w:proofErr w:type="spellEnd"/>
      <w:r>
        <w:t xml:space="preserve"> recently joined the company as the Senior Vice President, Human Resources.  He wanted to implement a set of guidelines for fixing the salary as well as annual increments.  He has asked Swetha to do some preliminary analysis based on the data available with the HR department</w:t>
      </w:r>
      <w:r w:rsidR="00AC4282">
        <w:t xml:space="preserve"> and the Finance and Accounts department</w:t>
      </w:r>
      <w:r>
        <w:t>.</w:t>
      </w:r>
    </w:p>
    <w:p w14:paraId="4FE38548" w14:textId="77777777" w:rsidR="00703AB7" w:rsidRDefault="00703AB7" w:rsidP="00BB6B5A">
      <w:pPr>
        <w:spacing w:line="360" w:lineRule="auto"/>
      </w:pPr>
      <w:r>
        <w:t xml:space="preserve">“I am not sure about the gender discrimination in our company”, said </w:t>
      </w:r>
      <w:proofErr w:type="spellStart"/>
      <w:r>
        <w:t>Dhanvin</w:t>
      </w:r>
      <w:proofErr w:type="spellEnd"/>
      <w:r>
        <w:t>.</w:t>
      </w:r>
      <w:r w:rsidR="008B42EC">
        <w:t xml:space="preserve">  “I do have a feeling that there are many women here who draw more salary than I do.  I always had a feeling that our salaries are fixed based on various factors such as educational background, years of experience, Level in the company etc.  Also, why are you talking about salary only; don’t you think you should look at the entire compensation, both fixed and variable?”.  </w:t>
      </w:r>
    </w:p>
    <w:p w14:paraId="667D0ACC" w14:textId="77777777" w:rsidR="008B42EC" w:rsidRDefault="008B42EC" w:rsidP="00BB6B5A">
      <w:pPr>
        <w:spacing w:line="360" w:lineRule="auto"/>
      </w:pPr>
      <w:proofErr w:type="spellStart"/>
      <w:r>
        <w:t>Dhanvin</w:t>
      </w:r>
      <w:proofErr w:type="spellEnd"/>
      <w:r>
        <w:t xml:space="preserve"> is one of the Project leaders in NS3.  He came from technology background with an IIT degree and an IIM diploma.  </w:t>
      </w:r>
      <w:r w:rsidR="009A13CF">
        <w:t xml:space="preserve">He has been with the company long enough to understand the way the fixed and variable components of compensation work in the company.  He knew that in his own case, the variable component is much higher than the fixed component.  </w:t>
      </w:r>
    </w:p>
    <w:p w14:paraId="661426AC" w14:textId="77777777" w:rsidR="009A13CF" w:rsidRDefault="009A13CF" w:rsidP="00BB6B5A">
      <w:pPr>
        <w:spacing w:line="360" w:lineRule="auto"/>
      </w:pPr>
      <w:r>
        <w:t xml:space="preserve">NS3 divides the employee compensation into two components.  The first is the fixed component, which is the monthly salary.  The second is the variable component given to the employees at different stages.  Being a </w:t>
      </w:r>
      <w:proofErr w:type="gramStart"/>
      <w:r>
        <w:t>project based</w:t>
      </w:r>
      <w:proofErr w:type="gramEnd"/>
      <w:r>
        <w:t xml:space="preserve"> organization, the team members are given a monetary incentive whenever a project is completed.  The incentive is calculated based on the earned value of the project as well as the contribution of the project to the bottom line.  In addition, there are other variable compensation components such as annual bonus, ESOPs etc.</w:t>
      </w:r>
    </w:p>
    <w:p w14:paraId="2E1C8A46" w14:textId="77777777" w:rsidR="009A13CF" w:rsidRDefault="009A13CF" w:rsidP="00BB6B5A">
      <w:pPr>
        <w:spacing w:line="360" w:lineRule="auto"/>
      </w:pPr>
      <w:r>
        <w:lastRenderedPageBreak/>
        <w:t>“</w:t>
      </w:r>
      <w:proofErr w:type="spellStart"/>
      <w:r>
        <w:t>Yajvin</w:t>
      </w:r>
      <w:proofErr w:type="spellEnd"/>
      <w:r>
        <w:t xml:space="preserve"> thinks that the variable component is the payment made to employees towards their efficiencies.  It also depends upon the kind of projects one gets into.  He feels that, it is the fixed component, </w:t>
      </w:r>
      <w:proofErr w:type="spellStart"/>
      <w:r>
        <w:t>i.e</w:t>
      </w:r>
      <w:proofErr w:type="spellEnd"/>
      <w:r>
        <w:t xml:space="preserve">, the salary that can be controlled with appropriate guidelines”, said Swetha.  </w:t>
      </w:r>
      <w:r w:rsidR="00BB6B5A">
        <w:t>“As a matter of fact, I have access only to salary data and not to the variable component data.  So, I cannot do any analysis with variable component, even if I want to”.</w:t>
      </w:r>
    </w:p>
    <w:p w14:paraId="17F16797" w14:textId="77777777" w:rsidR="00BB6B5A" w:rsidRDefault="00BB6B5A" w:rsidP="00BB6B5A">
      <w:pPr>
        <w:spacing w:line="360" w:lineRule="auto"/>
      </w:pPr>
      <w:r>
        <w:t xml:space="preserve">Swetha tried to analyze the relationship between salary </w:t>
      </w:r>
      <w:r w:rsidR="0022449E">
        <w:t xml:space="preserve">(as on date) </w:t>
      </w:r>
      <w:r>
        <w:t>and various other factors such as gender, educational background (type of degree), years of experience in the company</w:t>
      </w:r>
      <w:r w:rsidR="0022449E">
        <w:t>, years of work experience prior to joining the company,</w:t>
      </w:r>
      <w:r>
        <w:t xml:space="preserve"> </w:t>
      </w:r>
      <w:r w:rsidR="0022449E">
        <w:t xml:space="preserve">age of the employee </w:t>
      </w:r>
      <w:r>
        <w:t xml:space="preserve">and </w:t>
      </w:r>
      <w:r w:rsidR="0022449E">
        <w:t xml:space="preserve">level in the </w:t>
      </w:r>
      <w:r>
        <w:t xml:space="preserve">organization.  NS3 </w:t>
      </w:r>
      <w:r w:rsidR="0022449E">
        <w:t>categorizes its employees into 6 Levels.  Level A is the lowest (new recruits, taken directly after graduation) and Level F is the top level.   Levels B, C, D and E are in between.</w:t>
      </w:r>
    </w:p>
    <w:p w14:paraId="231FBC43" w14:textId="77777777" w:rsidR="0022449E" w:rsidRDefault="000B44CA" w:rsidP="00BB6B5A">
      <w:pPr>
        <w:spacing w:line="360" w:lineRule="auto"/>
      </w:pPr>
      <w:r>
        <w:t xml:space="preserve">Swetha used scatter plots to understand the relationship between salary and each of the factors. </w:t>
      </w:r>
      <w:r w:rsidR="00EB18FA">
        <w:t xml:space="preserve"> Some of the relationships revealed by the scatter plots are as expected.  For example, a positive relationship is exhibited between years of experience within the company and the salary.  Similarly, there is a positive relationship between salary and different levels in the organization.  These scatter p</w:t>
      </w:r>
      <w:r w:rsidR="00AC4282">
        <w:t>lots are presented in the Appendix 2</w:t>
      </w:r>
      <w:r w:rsidR="00EB18FA">
        <w:t>.</w:t>
      </w:r>
    </w:p>
    <w:p w14:paraId="138616DB" w14:textId="77777777" w:rsidR="00AC4282" w:rsidRDefault="00EB18FA" w:rsidP="00BA27B4">
      <w:pPr>
        <w:spacing w:line="360" w:lineRule="auto"/>
      </w:pPr>
      <w:r>
        <w:t xml:space="preserve">The scatter plot of salary with gender showed an interesting relationship.  There are very few women with higher salary levels.  This was the main basis for Swetha to conclude that there is a discrimination against women in the company.  She had decided to test her hypothesis with a two-sample mean test using SPSS.  The results of the hypothesis test are presented in the </w:t>
      </w:r>
      <w:r w:rsidR="00AC4282">
        <w:t>Appendix 1.</w:t>
      </w:r>
    </w:p>
    <w:p w14:paraId="1A279219" w14:textId="77777777" w:rsidR="00AC4282" w:rsidRDefault="00AC4282" w:rsidP="00BA27B4">
      <w:pPr>
        <w:spacing w:line="360" w:lineRule="auto"/>
      </w:pPr>
    </w:p>
    <w:p w14:paraId="7B1C87F2" w14:textId="77777777" w:rsidR="00AC4282" w:rsidRDefault="00AC4282" w:rsidP="00BA27B4">
      <w:pPr>
        <w:spacing w:line="360" w:lineRule="auto"/>
      </w:pPr>
    </w:p>
    <w:p w14:paraId="109837F7" w14:textId="77777777" w:rsidR="00AC4282" w:rsidRDefault="00AC4282" w:rsidP="00BA27B4">
      <w:pPr>
        <w:spacing w:line="360" w:lineRule="auto"/>
      </w:pPr>
    </w:p>
    <w:p w14:paraId="3AA7CBAF" w14:textId="77777777" w:rsidR="00AC4282" w:rsidRDefault="00AC4282" w:rsidP="00BA27B4">
      <w:pPr>
        <w:spacing w:line="360" w:lineRule="auto"/>
      </w:pPr>
    </w:p>
    <w:p w14:paraId="523DC0F4" w14:textId="77777777" w:rsidR="00AC4282" w:rsidRDefault="00AC4282" w:rsidP="00BA27B4">
      <w:pPr>
        <w:spacing w:line="360" w:lineRule="auto"/>
      </w:pPr>
    </w:p>
    <w:p w14:paraId="26203C51" w14:textId="77777777" w:rsidR="00AC4282" w:rsidRDefault="00AC4282" w:rsidP="00BA27B4">
      <w:pPr>
        <w:spacing w:line="360" w:lineRule="auto"/>
      </w:pPr>
    </w:p>
    <w:p w14:paraId="3DB6A394" w14:textId="77777777" w:rsidR="00BE6ED8" w:rsidRDefault="00BE6ED8">
      <w:pPr>
        <w:rPr>
          <w:b/>
        </w:rPr>
      </w:pPr>
      <w:r>
        <w:rPr>
          <w:b/>
        </w:rPr>
        <w:br w:type="page"/>
      </w:r>
    </w:p>
    <w:p w14:paraId="22AE286E" w14:textId="77777777" w:rsidR="00AC4282" w:rsidRDefault="00AC4282" w:rsidP="00AC4282">
      <w:pPr>
        <w:spacing w:line="360" w:lineRule="auto"/>
        <w:jc w:val="center"/>
        <w:rPr>
          <w:b/>
        </w:rPr>
      </w:pPr>
      <w:r w:rsidRPr="00AC4282">
        <w:rPr>
          <w:b/>
        </w:rPr>
        <w:lastRenderedPageBreak/>
        <w:t xml:space="preserve">Appendix 1.  </w:t>
      </w:r>
    </w:p>
    <w:p w14:paraId="0E51B844" w14:textId="33A16BA5" w:rsidR="00BA27B4" w:rsidRDefault="00AC4282" w:rsidP="00AC4282">
      <w:pPr>
        <w:spacing w:line="360" w:lineRule="auto"/>
        <w:jc w:val="center"/>
        <w:rPr>
          <w:b/>
        </w:rPr>
      </w:pPr>
      <w:r w:rsidRPr="00AC4282">
        <w:rPr>
          <w:b/>
        </w:rPr>
        <w:t>SPSS output on two-sample means test</w:t>
      </w:r>
    </w:p>
    <w:p w14:paraId="56D3CFA9" w14:textId="77777777" w:rsidR="00DE3DF0" w:rsidRPr="00DE3DF0" w:rsidRDefault="00DE3DF0" w:rsidP="00DE3DF0">
      <w:pPr>
        <w:autoSpaceDE w:val="0"/>
        <w:autoSpaceDN w:val="0"/>
        <w:adjustRightInd w:val="0"/>
        <w:spacing w:after="0" w:line="240" w:lineRule="auto"/>
        <w:rPr>
          <w:rFonts w:ascii="Times New Roman" w:hAnsi="Times New Roman" w:cs="Times New Roman"/>
          <w:sz w:val="24"/>
          <w:szCs w:val="24"/>
          <w:lang w:val="en-IN"/>
        </w:rPr>
      </w:pPr>
    </w:p>
    <w:tbl>
      <w:tblPr>
        <w:tblStyle w:val="TableGrid"/>
        <w:tblW w:w="7366" w:type="dxa"/>
        <w:jc w:val="center"/>
        <w:tblLayout w:type="fixed"/>
        <w:tblLook w:val="0000" w:firstRow="0" w:lastRow="0" w:firstColumn="0" w:lastColumn="0" w:noHBand="0" w:noVBand="0"/>
      </w:tblPr>
      <w:tblGrid>
        <w:gridCol w:w="988"/>
        <w:gridCol w:w="992"/>
        <w:gridCol w:w="786"/>
        <w:gridCol w:w="1199"/>
        <w:gridCol w:w="1559"/>
        <w:gridCol w:w="1842"/>
      </w:tblGrid>
      <w:tr w:rsidR="00DE3DF0" w:rsidRPr="00DE3DF0" w14:paraId="233DC761" w14:textId="77777777" w:rsidTr="003A3F3D">
        <w:trPr>
          <w:jc w:val="center"/>
        </w:trPr>
        <w:tc>
          <w:tcPr>
            <w:tcW w:w="7366" w:type="dxa"/>
            <w:gridSpan w:val="6"/>
          </w:tcPr>
          <w:p w14:paraId="16D27777" w14:textId="77777777" w:rsidR="00DE3DF0" w:rsidRPr="00DE3DF0" w:rsidRDefault="00DE3DF0" w:rsidP="00DE3DF0">
            <w:pPr>
              <w:autoSpaceDE w:val="0"/>
              <w:autoSpaceDN w:val="0"/>
              <w:adjustRightInd w:val="0"/>
              <w:spacing w:line="320" w:lineRule="atLeast"/>
              <w:ind w:left="60" w:right="60"/>
              <w:jc w:val="center"/>
              <w:rPr>
                <w:rFonts w:ascii="Arial" w:hAnsi="Arial" w:cs="Arial"/>
                <w:color w:val="000000"/>
                <w:sz w:val="18"/>
                <w:szCs w:val="18"/>
                <w:lang w:val="en-IN"/>
              </w:rPr>
            </w:pPr>
            <w:r w:rsidRPr="00DE3DF0">
              <w:rPr>
                <w:rFonts w:ascii="Arial" w:hAnsi="Arial" w:cs="Arial"/>
                <w:b/>
                <w:bCs/>
                <w:color w:val="000000"/>
                <w:sz w:val="18"/>
                <w:szCs w:val="18"/>
                <w:lang w:val="en-IN"/>
              </w:rPr>
              <w:t>Group Statistics</w:t>
            </w:r>
          </w:p>
        </w:tc>
      </w:tr>
      <w:tr w:rsidR="00DE3DF0" w:rsidRPr="00DE3DF0" w14:paraId="02E62F7D" w14:textId="77777777" w:rsidTr="003A3F3D">
        <w:trPr>
          <w:jc w:val="center"/>
        </w:trPr>
        <w:tc>
          <w:tcPr>
            <w:tcW w:w="988" w:type="dxa"/>
          </w:tcPr>
          <w:p w14:paraId="1416A217" w14:textId="77777777" w:rsidR="00DE3DF0" w:rsidRPr="00DE3DF0" w:rsidRDefault="00DE3DF0" w:rsidP="00DE3DF0">
            <w:pPr>
              <w:autoSpaceDE w:val="0"/>
              <w:autoSpaceDN w:val="0"/>
              <w:adjustRightInd w:val="0"/>
              <w:rPr>
                <w:rFonts w:ascii="Arial" w:hAnsi="Arial" w:cs="Arial"/>
                <w:color w:val="000000"/>
                <w:sz w:val="18"/>
                <w:szCs w:val="18"/>
                <w:lang w:val="en-IN"/>
              </w:rPr>
            </w:pPr>
          </w:p>
        </w:tc>
        <w:tc>
          <w:tcPr>
            <w:tcW w:w="992" w:type="dxa"/>
          </w:tcPr>
          <w:p w14:paraId="43551BA1" w14:textId="77777777" w:rsidR="00DE3DF0" w:rsidRPr="00DE3DF0" w:rsidRDefault="00DE3DF0" w:rsidP="00DE3DF0">
            <w:pPr>
              <w:autoSpaceDE w:val="0"/>
              <w:autoSpaceDN w:val="0"/>
              <w:adjustRightInd w:val="0"/>
              <w:spacing w:line="320" w:lineRule="atLeast"/>
              <w:ind w:left="60" w:right="60"/>
              <w:rPr>
                <w:rFonts w:ascii="Arial" w:hAnsi="Arial" w:cs="Arial"/>
                <w:color w:val="000000"/>
                <w:sz w:val="18"/>
                <w:szCs w:val="18"/>
                <w:lang w:val="en-IN"/>
              </w:rPr>
            </w:pPr>
            <w:r w:rsidRPr="00DE3DF0">
              <w:rPr>
                <w:rFonts w:ascii="Arial" w:hAnsi="Arial" w:cs="Arial"/>
                <w:color w:val="000000"/>
                <w:sz w:val="18"/>
                <w:szCs w:val="18"/>
                <w:lang w:val="en-IN"/>
              </w:rPr>
              <w:t>Gender</w:t>
            </w:r>
          </w:p>
        </w:tc>
        <w:tc>
          <w:tcPr>
            <w:tcW w:w="786" w:type="dxa"/>
          </w:tcPr>
          <w:p w14:paraId="3311D012" w14:textId="77777777" w:rsidR="00DE3DF0" w:rsidRPr="00DE3DF0" w:rsidRDefault="00DE3DF0" w:rsidP="00DE3DF0">
            <w:pPr>
              <w:autoSpaceDE w:val="0"/>
              <w:autoSpaceDN w:val="0"/>
              <w:adjustRightInd w:val="0"/>
              <w:spacing w:line="320" w:lineRule="atLeast"/>
              <w:ind w:left="60" w:right="60"/>
              <w:jc w:val="center"/>
              <w:rPr>
                <w:rFonts w:ascii="Arial" w:hAnsi="Arial" w:cs="Arial"/>
                <w:color w:val="000000"/>
                <w:sz w:val="18"/>
                <w:szCs w:val="18"/>
                <w:lang w:val="en-IN"/>
              </w:rPr>
            </w:pPr>
            <w:r w:rsidRPr="00DE3DF0">
              <w:rPr>
                <w:rFonts w:ascii="Arial" w:hAnsi="Arial" w:cs="Arial"/>
                <w:color w:val="000000"/>
                <w:sz w:val="18"/>
                <w:szCs w:val="18"/>
                <w:lang w:val="en-IN"/>
              </w:rPr>
              <w:t>N</w:t>
            </w:r>
          </w:p>
        </w:tc>
        <w:tc>
          <w:tcPr>
            <w:tcW w:w="1199" w:type="dxa"/>
          </w:tcPr>
          <w:p w14:paraId="4D68218C" w14:textId="77777777" w:rsidR="00DE3DF0" w:rsidRPr="00DE3DF0" w:rsidRDefault="00DE3DF0" w:rsidP="00DE3DF0">
            <w:pPr>
              <w:autoSpaceDE w:val="0"/>
              <w:autoSpaceDN w:val="0"/>
              <w:adjustRightInd w:val="0"/>
              <w:spacing w:line="320" w:lineRule="atLeast"/>
              <w:ind w:left="60" w:right="60"/>
              <w:jc w:val="center"/>
              <w:rPr>
                <w:rFonts w:ascii="Arial" w:hAnsi="Arial" w:cs="Arial"/>
                <w:color w:val="000000"/>
                <w:sz w:val="18"/>
                <w:szCs w:val="18"/>
                <w:lang w:val="en-IN"/>
              </w:rPr>
            </w:pPr>
            <w:r w:rsidRPr="00DE3DF0">
              <w:rPr>
                <w:rFonts w:ascii="Arial" w:hAnsi="Arial" w:cs="Arial"/>
                <w:color w:val="000000"/>
                <w:sz w:val="18"/>
                <w:szCs w:val="18"/>
                <w:lang w:val="en-IN"/>
              </w:rPr>
              <w:t>Mean</w:t>
            </w:r>
          </w:p>
        </w:tc>
        <w:tc>
          <w:tcPr>
            <w:tcW w:w="1559" w:type="dxa"/>
          </w:tcPr>
          <w:p w14:paraId="2EDBDDFD" w14:textId="77777777" w:rsidR="00DE3DF0" w:rsidRPr="00DE3DF0" w:rsidRDefault="00DE3DF0" w:rsidP="00DE3DF0">
            <w:pPr>
              <w:autoSpaceDE w:val="0"/>
              <w:autoSpaceDN w:val="0"/>
              <w:adjustRightInd w:val="0"/>
              <w:spacing w:line="320" w:lineRule="atLeast"/>
              <w:ind w:left="60" w:right="60"/>
              <w:jc w:val="center"/>
              <w:rPr>
                <w:rFonts w:ascii="Arial" w:hAnsi="Arial" w:cs="Arial"/>
                <w:color w:val="000000"/>
                <w:sz w:val="18"/>
                <w:szCs w:val="18"/>
                <w:lang w:val="en-IN"/>
              </w:rPr>
            </w:pPr>
            <w:r w:rsidRPr="00DE3DF0">
              <w:rPr>
                <w:rFonts w:ascii="Arial" w:hAnsi="Arial" w:cs="Arial"/>
                <w:color w:val="000000"/>
                <w:sz w:val="18"/>
                <w:szCs w:val="18"/>
                <w:lang w:val="en-IN"/>
              </w:rPr>
              <w:t>Std. Deviation</w:t>
            </w:r>
          </w:p>
        </w:tc>
        <w:tc>
          <w:tcPr>
            <w:tcW w:w="1842" w:type="dxa"/>
          </w:tcPr>
          <w:p w14:paraId="43DFFC7D" w14:textId="77777777" w:rsidR="00DE3DF0" w:rsidRPr="00DE3DF0" w:rsidRDefault="00DE3DF0" w:rsidP="00DE3DF0">
            <w:pPr>
              <w:autoSpaceDE w:val="0"/>
              <w:autoSpaceDN w:val="0"/>
              <w:adjustRightInd w:val="0"/>
              <w:spacing w:line="320" w:lineRule="atLeast"/>
              <w:ind w:left="60" w:right="60"/>
              <w:jc w:val="center"/>
              <w:rPr>
                <w:rFonts w:ascii="Arial" w:hAnsi="Arial" w:cs="Arial"/>
                <w:color w:val="000000"/>
                <w:sz w:val="18"/>
                <w:szCs w:val="18"/>
                <w:lang w:val="en-IN"/>
              </w:rPr>
            </w:pPr>
            <w:r w:rsidRPr="00DE3DF0">
              <w:rPr>
                <w:rFonts w:ascii="Arial" w:hAnsi="Arial" w:cs="Arial"/>
                <w:color w:val="000000"/>
                <w:sz w:val="18"/>
                <w:szCs w:val="18"/>
                <w:lang w:val="en-IN"/>
              </w:rPr>
              <w:t>Std. Error Mean</w:t>
            </w:r>
          </w:p>
        </w:tc>
      </w:tr>
      <w:tr w:rsidR="00DE3DF0" w:rsidRPr="00DE3DF0" w14:paraId="23984554" w14:textId="77777777" w:rsidTr="003A3F3D">
        <w:trPr>
          <w:jc w:val="center"/>
        </w:trPr>
        <w:tc>
          <w:tcPr>
            <w:tcW w:w="988" w:type="dxa"/>
            <w:vMerge w:val="restart"/>
          </w:tcPr>
          <w:p w14:paraId="53B88D59" w14:textId="77777777" w:rsidR="00DE3DF0" w:rsidRPr="00DE3DF0" w:rsidRDefault="00DE3DF0" w:rsidP="00DE3DF0">
            <w:pPr>
              <w:autoSpaceDE w:val="0"/>
              <w:autoSpaceDN w:val="0"/>
              <w:adjustRightInd w:val="0"/>
              <w:spacing w:line="320" w:lineRule="atLeast"/>
              <w:ind w:left="60" w:right="60"/>
              <w:rPr>
                <w:rFonts w:ascii="Arial" w:hAnsi="Arial" w:cs="Arial"/>
                <w:color w:val="000000"/>
                <w:sz w:val="18"/>
                <w:szCs w:val="18"/>
                <w:lang w:val="en-IN"/>
              </w:rPr>
            </w:pPr>
            <w:r w:rsidRPr="00DE3DF0">
              <w:rPr>
                <w:rFonts w:ascii="Arial" w:hAnsi="Arial" w:cs="Arial"/>
                <w:color w:val="000000"/>
                <w:sz w:val="18"/>
                <w:szCs w:val="18"/>
                <w:lang w:val="en-IN"/>
              </w:rPr>
              <w:t>Salary</w:t>
            </w:r>
          </w:p>
        </w:tc>
        <w:tc>
          <w:tcPr>
            <w:tcW w:w="992" w:type="dxa"/>
          </w:tcPr>
          <w:p w14:paraId="6A137F5A" w14:textId="77777777" w:rsidR="00DE3DF0" w:rsidRPr="00DE3DF0" w:rsidRDefault="00DE3DF0" w:rsidP="00DE3DF0">
            <w:pPr>
              <w:autoSpaceDE w:val="0"/>
              <w:autoSpaceDN w:val="0"/>
              <w:adjustRightInd w:val="0"/>
              <w:spacing w:line="320" w:lineRule="atLeast"/>
              <w:ind w:left="60" w:right="60"/>
              <w:rPr>
                <w:rFonts w:ascii="Arial" w:hAnsi="Arial" w:cs="Arial"/>
                <w:color w:val="000000"/>
                <w:sz w:val="18"/>
                <w:szCs w:val="18"/>
                <w:lang w:val="en-IN"/>
              </w:rPr>
            </w:pPr>
            <w:r w:rsidRPr="00DE3DF0">
              <w:rPr>
                <w:rFonts w:ascii="Arial" w:hAnsi="Arial" w:cs="Arial"/>
                <w:color w:val="000000"/>
                <w:sz w:val="18"/>
                <w:szCs w:val="18"/>
                <w:lang w:val="en-IN"/>
              </w:rPr>
              <w:t>0</w:t>
            </w:r>
          </w:p>
        </w:tc>
        <w:tc>
          <w:tcPr>
            <w:tcW w:w="786" w:type="dxa"/>
          </w:tcPr>
          <w:p w14:paraId="09097F62"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66</w:t>
            </w:r>
          </w:p>
        </w:tc>
        <w:tc>
          <w:tcPr>
            <w:tcW w:w="1199" w:type="dxa"/>
          </w:tcPr>
          <w:p w14:paraId="4C68845B"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545158.18</w:t>
            </w:r>
          </w:p>
        </w:tc>
        <w:tc>
          <w:tcPr>
            <w:tcW w:w="1559" w:type="dxa"/>
          </w:tcPr>
          <w:p w14:paraId="60AA61E9"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191287.239</w:t>
            </w:r>
          </w:p>
        </w:tc>
        <w:tc>
          <w:tcPr>
            <w:tcW w:w="1842" w:type="dxa"/>
          </w:tcPr>
          <w:p w14:paraId="037B1319"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23545.831</w:t>
            </w:r>
          </w:p>
        </w:tc>
      </w:tr>
      <w:tr w:rsidR="00DE3DF0" w:rsidRPr="00DE3DF0" w14:paraId="4D0A45E6" w14:textId="77777777" w:rsidTr="003A3F3D">
        <w:trPr>
          <w:jc w:val="center"/>
        </w:trPr>
        <w:tc>
          <w:tcPr>
            <w:tcW w:w="988" w:type="dxa"/>
            <w:vMerge/>
          </w:tcPr>
          <w:p w14:paraId="23A8778B" w14:textId="77777777" w:rsidR="00DE3DF0" w:rsidRPr="00DE3DF0" w:rsidRDefault="00DE3DF0" w:rsidP="00DE3DF0">
            <w:pPr>
              <w:autoSpaceDE w:val="0"/>
              <w:autoSpaceDN w:val="0"/>
              <w:adjustRightInd w:val="0"/>
              <w:rPr>
                <w:rFonts w:ascii="Arial" w:hAnsi="Arial" w:cs="Arial"/>
                <w:color w:val="000000"/>
                <w:sz w:val="18"/>
                <w:szCs w:val="18"/>
                <w:lang w:val="en-IN"/>
              </w:rPr>
            </w:pPr>
          </w:p>
        </w:tc>
        <w:tc>
          <w:tcPr>
            <w:tcW w:w="992" w:type="dxa"/>
          </w:tcPr>
          <w:p w14:paraId="10FEC2AD" w14:textId="77777777" w:rsidR="00DE3DF0" w:rsidRPr="00DE3DF0" w:rsidRDefault="00DE3DF0" w:rsidP="00DE3DF0">
            <w:pPr>
              <w:autoSpaceDE w:val="0"/>
              <w:autoSpaceDN w:val="0"/>
              <w:adjustRightInd w:val="0"/>
              <w:spacing w:line="320" w:lineRule="atLeast"/>
              <w:ind w:left="60" w:right="60"/>
              <w:rPr>
                <w:rFonts w:ascii="Arial" w:hAnsi="Arial" w:cs="Arial"/>
                <w:color w:val="000000"/>
                <w:sz w:val="18"/>
                <w:szCs w:val="18"/>
                <w:lang w:val="en-IN"/>
              </w:rPr>
            </w:pPr>
            <w:r w:rsidRPr="00DE3DF0">
              <w:rPr>
                <w:rFonts w:ascii="Arial" w:hAnsi="Arial" w:cs="Arial"/>
                <w:color w:val="000000"/>
                <w:sz w:val="18"/>
                <w:szCs w:val="18"/>
                <w:lang w:val="en-IN"/>
              </w:rPr>
              <w:t>1</w:t>
            </w:r>
          </w:p>
        </w:tc>
        <w:tc>
          <w:tcPr>
            <w:tcW w:w="786" w:type="dxa"/>
          </w:tcPr>
          <w:p w14:paraId="187F1CA6"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134</w:t>
            </w:r>
          </w:p>
        </w:tc>
        <w:tc>
          <w:tcPr>
            <w:tcW w:w="1199" w:type="dxa"/>
          </w:tcPr>
          <w:p w14:paraId="5F7ACFD0"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443981.19</w:t>
            </w:r>
          </w:p>
        </w:tc>
        <w:tc>
          <w:tcPr>
            <w:tcW w:w="1559" w:type="dxa"/>
          </w:tcPr>
          <w:p w14:paraId="058351A8"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79626.439</w:t>
            </w:r>
          </w:p>
        </w:tc>
        <w:tc>
          <w:tcPr>
            <w:tcW w:w="1842" w:type="dxa"/>
          </w:tcPr>
          <w:p w14:paraId="19E04D82" w14:textId="77777777" w:rsidR="00DE3DF0" w:rsidRPr="00DE3DF0" w:rsidRDefault="00DE3DF0" w:rsidP="00DE3DF0">
            <w:pPr>
              <w:autoSpaceDE w:val="0"/>
              <w:autoSpaceDN w:val="0"/>
              <w:adjustRightInd w:val="0"/>
              <w:spacing w:line="320" w:lineRule="atLeast"/>
              <w:ind w:left="60" w:right="60"/>
              <w:jc w:val="right"/>
              <w:rPr>
                <w:rFonts w:ascii="Arial" w:hAnsi="Arial" w:cs="Arial"/>
                <w:color w:val="000000"/>
                <w:sz w:val="18"/>
                <w:szCs w:val="18"/>
                <w:lang w:val="en-IN"/>
              </w:rPr>
            </w:pPr>
            <w:r w:rsidRPr="00DE3DF0">
              <w:rPr>
                <w:rFonts w:ascii="Arial" w:hAnsi="Arial" w:cs="Arial"/>
                <w:color w:val="000000"/>
                <w:sz w:val="18"/>
                <w:szCs w:val="18"/>
                <w:lang w:val="en-IN"/>
              </w:rPr>
              <w:t>6878.677</w:t>
            </w:r>
          </w:p>
        </w:tc>
      </w:tr>
    </w:tbl>
    <w:p w14:paraId="1E2861F2" w14:textId="77777777" w:rsidR="00DE3DF0" w:rsidRPr="00DE3DF0" w:rsidRDefault="00DE3DF0" w:rsidP="003A3F3D">
      <w:pPr>
        <w:autoSpaceDE w:val="0"/>
        <w:autoSpaceDN w:val="0"/>
        <w:adjustRightInd w:val="0"/>
        <w:spacing w:before="100" w:beforeAutospacing="1" w:after="100" w:afterAutospacing="1" w:line="240" w:lineRule="auto"/>
        <w:contextualSpacing/>
        <w:rPr>
          <w:rFonts w:ascii="Times New Roman" w:hAnsi="Times New Roman" w:cs="Times New Roman"/>
          <w:sz w:val="24"/>
          <w:szCs w:val="24"/>
          <w:lang w:val="en-IN"/>
        </w:rPr>
      </w:pPr>
    </w:p>
    <w:p w14:paraId="214F4F5E" w14:textId="6374F2F2" w:rsidR="00DE3DF0" w:rsidRDefault="00DE3DF0" w:rsidP="003A3F3D">
      <w:pPr>
        <w:autoSpaceDE w:val="0"/>
        <w:autoSpaceDN w:val="0"/>
        <w:adjustRightInd w:val="0"/>
        <w:spacing w:before="100" w:beforeAutospacing="1" w:after="100" w:afterAutospacing="1" w:line="240" w:lineRule="auto"/>
        <w:contextualSpacing/>
        <w:rPr>
          <w:rFonts w:ascii="Times New Roman" w:hAnsi="Times New Roman" w:cs="Times New Roman"/>
          <w:sz w:val="24"/>
          <w:szCs w:val="24"/>
          <w:lang w:val="en-IN"/>
        </w:rPr>
      </w:pPr>
    </w:p>
    <w:p w14:paraId="18992248" w14:textId="77777777" w:rsidR="003A3F3D" w:rsidRPr="00DE3DF0" w:rsidRDefault="003A3F3D" w:rsidP="003A3F3D">
      <w:pPr>
        <w:autoSpaceDE w:val="0"/>
        <w:autoSpaceDN w:val="0"/>
        <w:adjustRightInd w:val="0"/>
        <w:spacing w:before="100" w:beforeAutospacing="1" w:after="100" w:afterAutospacing="1" w:line="240" w:lineRule="auto"/>
        <w:contextualSpacing/>
        <w:rPr>
          <w:rFonts w:ascii="Times New Roman" w:hAnsi="Times New Roman" w:cs="Times New Roman"/>
          <w:sz w:val="24"/>
          <w:szCs w:val="24"/>
          <w:lang w:val="en-IN"/>
        </w:rPr>
      </w:pPr>
    </w:p>
    <w:tbl>
      <w:tblPr>
        <w:tblStyle w:val="TableGrid"/>
        <w:tblW w:w="9918" w:type="dxa"/>
        <w:jc w:val="center"/>
        <w:tblLayout w:type="fixed"/>
        <w:tblLook w:val="0000" w:firstRow="0" w:lastRow="0" w:firstColumn="0" w:lastColumn="0" w:noHBand="0" w:noVBand="0"/>
      </w:tblPr>
      <w:tblGrid>
        <w:gridCol w:w="429"/>
        <w:gridCol w:w="1137"/>
        <w:gridCol w:w="996"/>
        <w:gridCol w:w="709"/>
        <w:gridCol w:w="850"/>
        <w:gridCol w:w="993"/>
        <w:gridCol w:w="977"/>
        <w:gridCol w:w="992"/>
        <w:gridCol w:w="992"/>
        <w:gridCol w:w="860"/>
        <w:gridCol w:w="983"/>
      </w:tblGrid>
      <w:tr w:rsidR="00DE3DF0" w:rsidRPr="00DE3DF0" w14:paraId="16531503" w14:textId="77777777" w:rsidTr="003A3F3D">
        <w:trPr>
          <w:jc w:val="center"/>
        </w:trPr>
        <w:tc>
          <w:tcPr>
            <w:tcW w:w="9918" w:type="dxa"/>
            <w:gridSpan w:val="11"/>
          </w:tcPr>
          <w:p w14:paraId="7AA490C7"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b/>
                <w:bCs/>
                <w:color w:val="000000"/>
                <w:sz w:val="20"/>
                <w:szCs w:val="20"/>
                <w:lang w:val="en-IN"/>
              </w:rPr>
              <w:t>Independent Samples Test</w:t>
            </w:r>
          </w:p>
        </w:tc>
      </w:tr>
      <w:tr w:rsidR="00DE3DF0" w:rsidRPr="00DE3DF0" w14:paraId="1EA9733E" w14:textId="77777777" w:rsidTr="003A3F3D">
        <w:trPr>
          <w:jc w:val="center"/>
        </w:trPr>
        <w:tc>
          <w:tcPr>
            <w:tcW w:w="429" w:type="dxa"/>
            <w:vMerge w:val="restart"/>
          </w:tcPr>
          <w:p w14:paraId="386D8127" w14:textId="77777777" w:rsidR="00DE3DF0" w:rsidRPr="00DE3DF0" w:rsidRDefault="00DE3DF0" w:rsidP="003A3F3D">
            <w:pPr>
              <w:autoSpaceDE w:val="0"/>
              <w:autoSpaceDN w:val="0"/>
              <w:adjustRightInd w:val="0"/>
              <w:spacing w:before="100" w:beforeAutospacing="1" w:after="100" w:afterAutospacing="1"/>
              <w:contextualSpacing/>
              <w:rPr>
                <w:rFonts w:cstheme="minorHAnsi"/>
                <w:sz w:val="20"/>
                <w:szCs w:val="20"/>
                <w:lang w:val="en-IN"/>
              </w:rPr>
            </w:pPr>
          </w:p>
        </w:tc>
        <w:tc>
          <w:tcPr>
            <w:tcW w:w="1137" w:type="dxa"/>
            <w:vMerge w:val="restart"/>
          </w:tcPr>
          <w:p w14:paraId="0C59CB2A" w14:textId="71C1F1FE" w:rsidR="00DE3DF0" w:rsidRPr="00DE3DF0" w:rsidRDefault="00DE3DF0" w:rsidP="003A3F3D">
            <w:pPr>
              <w:autoSpaceDE w:val="0"/>
              <w:autoSpaceDN w:val="0"/>
              <w:adjustRightInd w:val="0"/>
              <w:spacing w:before="100" w:beforeAutospacing="1" w:after="100" w:afterAutospacing="1"/>
              <w:contextualSpacing/>
              <w:rPr>
                <w:rFonts w:cstheme="minorHAnsi"/>
                <w:sz w:val="20"/>
                <w:szCs w:val="20"/>
                <w:lang w:val="en-IN"/>
              </w:rPr>
            </w:pPr>
          </w:p>
        </w:tc>
        <w:tc>
          <w:tcPr>
            <w:tcW w:w="1705" w:type="dxa"/>
            <w:gridSpan w:val="2"/>
          </w:tcPr>
          <w:p w14:paraId="6BD3D123"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proofErr w:type="spellStart"/>
            <w:r w:rsidRPr="00DE3DF0">
              <w:rPr>
                <w:rFonts w:cstheme="minorHAnsi"/>
                <w:color w:val="000000"/>
                <w:sz w:val="20"/>
                <w:szCs w:val="20"/>
                <w:lang w:val="en-IN"/>
              </w:rPr>
              <w:t>Levene's</w:t>
            </w:r>
            <w:proofErr w:type="spellEnd"/>
            <w:r w:rsidRPr="00DE3DF0">
              <w:rPr>
                <w:rFonts w:cstheme="minorHAnsi"/>
                <w:color w:val="000000"/>
                <w:sz w:val="20"/>
                <w:szCs w:val="20"/>
                <w:lang w:val="en-IN"/>
              </w:rPr>
              <w:t xml:space="preserve"> Test for Equality of Variances</w:t>
            </w:r>
          </w:p>
        </w:tc>
        <w:tc>
          <w:tcPr>
            <w:tcW w:w="6647" w:type="dxa"/>
            <w:gridSpan w:val="7"/>
          </w:tcPr>
          <w:p w14:paraId="380B2579"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t-test for Equality of Means</w:t>
            </w:r>
          </w:p>
        </w:tc>
      </w:tr>
      <w:tr w:rsidR="00DE3DF0" w:rsidRPr="00DE3DF0" w14:paraId="5AC954E8" w14:textId="77777777" w:rsidTr="003A3F3D">
        <w:trPr>
          <w:jc w:val="center"/>
        </w:trPr>
        <w:tc>
          <w:tcPr>
            <w:tcW w:w="429" w:type="dxa"/>
            <w:vMerge/>
          </w:tcPr>
          <w:p w14:paraId="6E168A3B"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1137" w:type="dxa"/>
            <w:vMerge/>
          </w:tcPr>
          <w:p w14:paraId="65B6D4A8" w14:textId="13779833"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996" w:type="dxa"/>
            <w:vMerge w:val="restart"/>
          </w:tcPr>
          <w:p w14:paraId="320927A5"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F</w:t>
            </w:r>
          </w:p>
        </w:tc>
        <w:tc>
          <w:tcPr>
            <w:tcW w:w="709" w:type="dxa"/>
            <w:vMerge w:val="restart"/>
          </w:tcPr>
          <w:p w14:paraId="2442AD06"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Sig.</w:t>
            </w:r>
          </w:p>
        </w:tc>
        <w:tc>
          <w:tcPr>
            <w:tcW w:w="850" w:type="dxa"/>
            <w:vMerge w:val="restart"/>
          </w:tcPr>
          <w:p w14:paraId="2CF48EFB"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t</w:t>
            </w:r>
          </w:p>
        </w:tc>
        <w:tc>
          <w:tcPr>
            <w:tcW w:w="993" w:type="dxa"/>
            <w:vMerge w:val="restart"/>
          </w:tcPr>
          <w:p w14:paraId="3D1DF7D2"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df</w:t>
            </w:r>
          </w:p>
        </w:tc>
        <w:tc>
          <w:tcPr>
            <w:tcW w:w="977" w:type="dxa"/>
            <w:vMerge w:val="restart"/>
          </w:tcPr>
          <w:p w14:paraId="41B8F573"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Sig. (2-tailed)</w:t>
            </w:r>
          </w:p>
        </w:tc>
        <w:tc>
          <w:tcPr>
            <w:tcW w:w="992" w:type="dxa"/>
            <w:vMerge w:val="restart"/>
          </w:tcPr>
          <w:p w14:paraId="6FAD2586"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Mean Difference</w:t>
            </w:r>
          </w:p>
        </w:tc>
        <w:tc>
          <w:tcPr>
            <w:tcW w:w="992" w:type="dxa"/>
            <w:vMerge w:val="restart"/>
          </w:tcPr>
          <w:p w14:paraId="60858355"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Std. Error Difference</w:t>
            </w:r>
          </w:p>
        </w:tc>
        <w:tc>
          <w:tcPr>
            <w:tcW w:w="1843" w:type="dxa"/>
            <w:gridSpan w:val="2"/>
          </w:tcPr>
          <w:p w14:paraId="7D0C453E"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95% Confidence Interval of the Difference</w:t>
            </w:r>
          </w:p>
        </w:tc>
      </w:tr>
      <w:tr w:rsidR="00DE3DF0" w:rsidRPr="00DE3DF0" w14:paraId="68803AE3" w14:textId="77777777" w:rsidTr="003A3F3D">
        <w:trPr>
          <w:jc w:val="center"/>
        </w:trPr>
        <w:tc>
          <w:tcPr>
            <w:tcW w:w="429" w:type="dxa"/>
            <w:vMerge/>
          </w:tcPr>
          <w:p w14:paraId="18B5D9F7"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1137" w:type="dxa"/>
            <w:vMerge/>
          </w:tcPr>
          <w:p w14:paraId="78CB2C02" w14:textId="43290BC8"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996" w:type="dxa"/>
            <w:vMerge/>
          </w:tcPr>
          <w:p w14:paraId="25643FDD"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709" w:type="dxa"/>
            <w:vMerge/>
          </w:tcPr>
          <w:p w14:paraId="11F2D3EF"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850" w:type="dxa"/>
            <w:vMerge/>
          </w:tcPr>
          <w:p w14:paraId="2BB938B7"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993" w:type="dxa"/>
            <w:vMerge/>
          </w:tcPr>
          <w:p w14:paraId="7BC1837E"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977" w:type="dxa"/>
            <w:vMerge/>
          </w:tcPr>
          <w:p w14:paraId="49DE6FC2"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992" w:type="dxa"/>
            <w:vMerge/>
          </w:tcPr>
          <w:p w14:paraId="75725065"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992" w:type="dxa"/>
            <w:vMerge/>
          </w:tcPr>
          <w:p w14:paraId="3D833A9D"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860" w:type="dxa"/>
          </w:tcPr>
          <w:p w14:paraId="6E6C5FB1"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Lower</w:t>
            </w:r>
          </w:p>
        </w:tc>
        <w:tc>
          <w:tcPr>
            <w:tcW w:w="983" w:type="dxa"/>
          </w:tcPr>
          <w:p w14:paraId="4E9FEE27"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Upper</w:t>
            </w:r>
          </w:p>
        </w:tc>
      </w:tr>
      <w:tr w:rsidR="003A3F3D" w:rsidRPr="00DE3DF0" w14:paraId="35CB62AE" w14:textId="77777777" w:rsidTr="003A3F3D">
        <w:trPr>
          <w:jc w:val="center"/>
        </w:trPr>
        <w:tc>
          <w:tcPr>
            <w:tcW w:w="429" w:type="dxa"/>
            <w:vMerge w:val="restart"/>
          </w:tcPr>
          <w:p w14:paraId="1A6005D0" w14:textId="77777777" w:rsidR="00DE3DF0" w:rsidRPr="00DE3DF0" w:rsidRDefault="00DE3DF0" w:rsidP="003A3F3D">
            <w:pPr>
              <w:autoSpaceDE w:val="0"/>
              <w:autoSpaceDN w:val="0"/>
              <w:adjustRightInd w:val="0"/>
              <w:spacing w:before="100" w:beforeAutospacing="1" w:after="100" w:afterAutospacing="1"/>
              <w:ind w:left="60" w:right="60"/>
              <w:contextualSpacing/>
              <w:rPr>
                <w:rFonts w:cstheme="minorHAnsi"/>
                <w:color w:val="000000"/>
                <w:sz w:val="20"/>
                <w:szCs w:val="20"/>
                <w:lang w:val="en-IN"/>
              </w:rPr>
            </w:pPr>
            <w:r w:rsidRPr="00DE3DF0">
              <w:rPr>
                <w:rFonts w:cstheme="minorHAnsi"/>
                <w:color w:val="000000"/>
                <w:sz w:val="20"/>
                <w:szCs w:val="20"/>
                <w:lang w:val="en-IN"/>
              </w:rPr>
              <w:t>Salary</w:t>
            </w:r>
          </w:p>
        </w:tc>
        <w:tc>
          <w:tcPr>
            <w:tcW w:w="1137" w:type="dxa"/>
          </w:tcPr>
          <w:p w14:paraId="70CBACE3" w14:textId="77777777" w:rsidR="00DE3DF0" w:rsidRPr="00DE3DF0" w:rsidRDefault="00DE3DF0" w:rsidP="003A3F3D">
            <w:pPr>
              <w:autoSpaceDE w:val="0"/>
              <w:autoSpaceDN w:val="0"/>
              <w:adjustRightInd w:val="0"/>
              <w:spacing w:before="100" w:beforeAutospacing="1" w:after="100" w:afterAutospacing="1"/>
              <w:ind w:left="60" w:right="60"/>
              <w:contextualSpacing/>
              <w:rPr>
                <w:rFonts w:cstheme="minorHAnsi"/>
                <w:color w:val="000000"/>
                <w:sz w:val="20"/>
                <w:szCs w:val="20"/>
                <w:lang w:val="en-IN"/>
              </w:rPr>
            </w:pPr>
            <w:r w:rsidRPr="00DE3DF0">
              <w:rPr>
                <w:rFonts w:cstheme="minorHAnsi"/>
                <w:color w:val="000000"/>
                <w:sz w:val="20"/>
                <w:szCs w:val="20"/>
                <w:lang w:val="en-IN"/>
              </w:rPr>
              <w:t>Equal variances assumed</w:t>
            </w:r>
          </w:p>
        </w:tc>
        <w:tc>
          <w:tcPr>
            <w:tcW w:w="996" w:type="dxa"/>
          </w:tcPr>
          <w:p w14:paraId="50B486BC"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30.466</w:t>
            </w:r>
          </w:p>
        </w:tc>
        <w:tc>
          <w:tcPr>
            <w:tcW w:w="709" w:type="dxa"/>
          </w:tcPr>
          <w:p w14:paraId="38A1C751"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.000</w:t>
            </w:r>
          </w:p>
        </w:tc>
        <w:tc>
          <w:tcPr>
            <w:tcW w:w="850" w:type="dxa"/>
          </w:tcPr>
          <w:p w14:paraId="31685348"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5.275</w:t>
            </w:r>
          </w:p>
        </w:tc>
        <w:tc>
          <w:tcPr>
            <w:tcW w:w="993" w:type="dxa"/>
          </w:tcPr>
          <w:p w14:paraId="0A4FB75E"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198</w:t>
            </w:r>
          </w:p>
        </w:tc>
        <w:tc>
          <w:tcPr>
            <w:tcW w:w="977" w:type="dxa"/>
          </w:tcPr>
          <w:p w14:paraId="2F3A4C31"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.000</w:t>
            </w:r>
          </w:p>
        </w:tc>
        <w:tc>
          <w:tcPr>
            <w:tcW w:w="992" w:type="dxa"/>
          </w:tcPr>
          <w:p w14:paraId="6A89D2BC" w14:textId="6665FA15"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101176</w:t>
            </w:r>
          </w:p>
        </w:tc>
        <w:tc>
          <w:tcPr>
            <w:tcW w:w="992" w:type="dxa"/>
          </w:tcPr>
          <w:p w14:paraId="44665575" w14:textId="47A310DE"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19182</w:t>
            </w:r>
          </w:p>
        </w:tc>
        <w:tc>
          <w:tcPr>
            <w:tcW w:w="860" w:type="dxa"/>
          </w:tcPr>
          <w:p w14:paraId="24E93735" w14:textId="385D1645"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63349</w:t>
            </w:r>
          </w:p>
        </w:tc>
        <w:tc>
          <w:tcPr>
            <w:tcW w:w="983" w:type="dxa"/>
          </w:tcPr>
          <w:p w14:paraId="21F7AD98" w14:textId="55CAF12F"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139004</w:t>
            </w:r>
          </w:p>
        </w:tc>
      </w:tr>
      <w:tr w:rsidR="003A3F3D" w:rsidRPr="00DE3DF0" w14:paraId="7599CCAD" w14:textId="77777777" w:rsidTr="003A3F3D">
        <w:trPr>
          <w:jc w:val="center"/>
        </w:trPr>
        <w:tc>
          <w:tcPr>
            <w:tcW w:w="429" w:type="dxa"/>
            <w:vMerge/>
          </w:tcPr>
          <w:p w14:paraId="56958B78" w14:textId="77777777" w:rsidR="00DE3DF0" w:rsidRPr="00DE3DF0" w:rsidRDefault="00DE3DF0" w:rsidP="003A3F3D">
            <w:pPr>
              <w:autoSpaceDE w:val="0"/>
              <w:autoSpaceDN w:val="0"/>
              <w:adjustRightInd w:val="0"/>
              <w:spacing w:before="100" w:beforeAutospacing="1" w:after="100" w:afterAutospacing="1"/>
              <w:contextualSpacing/>
              <w:rPr>
                <w:rFonts w:cstheme="minorHAnsi"/>
                <w:color w:val="000000"/>
                <w:sz w:val="20"/>
                <w:szCs w:val="20"/>
                <w:lang w:val="en-IN"/>
              </w:rPr>
            </w:pPr>
          </w:p>
        </w:tc>
        <w:tc>
          <w:tcPr>
            <w:tcW w:w="1137" w:type="dxa"/>
          </w:tcPr>
          <w:p w14:paraId="421467C4" w14:textId="77777777" w:rsidR="00DE3DF0" w:rsidRPr="00DE3DF0" w:rsidRDefault="00DE3DF0" w:rsidP="003A3F3D">
            <w:pPr>
              <w:autoSpaceDE w:val="0"/>
              <w:autoSpaceDN w:val="0"/>
              <w:adjustRightInd w:val="0"/>
              <w:spacing w:before="100" w:beforeAutospacing="1" w:after="100" w:afterAutospacing="1"/>
              <w:ind w:left="60" w:right="60"/>
              <w:contextualSpacing/>
              <w:rPr>
                <w:rFonts w:cstheme="minorHAnsi"/>
                <w:color w:val="000000"/>
                <w:sz w:val="20"/>
                <w:szCs w:val="20"/>
                <w:lang w:val="en-IN"/>
              </w:rPr>
            </w:pPr>
            <w:r w:rsidRPr="00DE3DF0">
              <w:rPr>
                <w:rFonts w:cstheme="minorHAnsi"/>
                <w:color w:val="000000"/>
                <w:sz w:val="20"/>
                <w:szCs w:val="20"/>
                <w:lang w:val="en-IN"/>
              </w:rPr>
              <w:t>Equal variances not assumed</w:t>
            </w:r>
          </w:p>
        </w:tc>
        <w:tc>
          <w:tcPr>
            <w:tcW w:w="996" w:type="dxa"/>
          </w:tcPr>
          <w:p w14:paraId="23DD96A2" w14:textId="77777777" w:rsidR="00DE3DF0" w:rsidRPr="00DE3DF0" w:rsidRDefault="00DE3DF0" w:rsidP="003A3F3D">
            <w:pPr>
              <w:autoSpaceDE w:val="0"/>
              <w:autoSpaceDN w:val="0"/>
              <w:adjustRightInd w:val="0"/>
              <w:spacing w:before="100" w:beforeAutospacing="1" w:after="100" w:afterAutospacing="1"/>
              <w:contextualSpacing/>
              <w:jc w:val="center"/>
              <w:rPr>
                <w:rFonts w:cstheme="minorHAnsi"/>
                <w:sz w:val="20"/>
                <w:szCs w:val="20"/>
                <w:lang w:val="en-IN"/>
              </w:rPr>
            </w:pPr>
          </w:p>
        </w:tc>
        <w:tc>
          <w:tcPr>
            <w:tcW w:w="709" w:type="dxa"/>
          </w:tcPr>
          <w:p w14:paraId="06E882D2" w14:textId="77777777" w:rsidR="00DE3DF0" w:rsidRPr="00DE3DF0" w:rsidRDefault="00DE3DF0" w:rsidP="003A3F3D">
            <w:pPr>
              <w:autoSpaceDE w:val="0"/>
              <w:autoSpaceDN w:val="0"/>
              <w:adjustRightInd w:val="0"/>
              <w:spacing w:before="100" w:beforeAutospacing="1" w:after="100" w:afterAutospacing="1"/>
              <w:contextualSpacing/>
              <w:jc w:val="center"/>
              <w:rPr>
                <w:rFonts w:cstheme="minorHAnsi"/>
                <w:sz w:val="20"/>
                <w:szCs w:val="20"/>
                <w:lang w:val="en-IN"/>
              </w:rPr>
            </w:pPr>
          </w:p>
        </w:tc>
        <w:tc>
          <w:tcPr>
            <w:tcW w:w="850" w:type="dxa"/>
          </w:tcPr>
          <w:p w14:paraId="20EF6E16"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4.125</w:t>
            </w:r>
          </w:p>
        </w:tc>
        <w:tc>
          <w:tcPr>
            <w:tcW w:w="993" w:type="dxa"/>
          </w:tcPr>
          <w:p w14:paraId="1C5EF386"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76.297</w:t>
            </w:r>
          </w:p>
        </w:tc>
        <w:tc>
          <w:tcPr>
            <w:tcW w:w="977" w:type="dxa"/>
          </w:tcPr>
          <w:p w14:paraId="01B111A2" w14:textId="77777777"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.000</w:t>
            </w:r>
          </w:p>
        </w:tc>
        <w:tc>
          <w:tcPr>
            <w:tcW w:w="992" w:type="dxa"/>
          </w:tcPr>
          <w:p w14:paraId="00FE1EF1" w14:textId="04A5E93F"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101176</w:t>
            </w:r>
          </w:p>
        </w:tc>
        <w:tc>
          <w:tcPr>
            <w:tcW w:w="992" w:type="dxa"/>
          </w:tcPr>
          <w:p w14:paraId="2FF5A1AD" w14:textId="4A9E445F"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24530</w:t>
            </w:r>
          </w:p>
        </w:tc>
        <w:tc>
          <w:tcPr>
            <w:tcW w:w="860" w:type="dxa"/>
          </w:tcPr>
          <w:p w14:paraId="7D483511" w14:textId="060BFC15"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52324</w:t>
            </w:r>
          </w:p>
        </w:tc>
        <w:tc>
          <w:tcPr>
            <w:tcW w:w="983" w:type="dxa"/>
          </w:tcPr>
          <w:p w14:paraId="5628C852" w14:textId="1C50042C" w:rsidR="00DE3DF0" w:rsidRPr="00DE3DF0" w:rsidRDefault="00DE3DF0" w:rsidP="003A3F3D">
            <w:pPr>
              <w:autoSpaceDE w:val="0"/>
              <w:autoSpaceDN w:val="0"/>
              <w:adjustRightInd w:val="0"/>
              <w:spacing w:before="100" w:beforeAutospacing="1" w:after="100" w:afterAutospacing="1"/>
              <w:ind w:left="60" w:right="60"/>
              <w:contextualSpacing/>
              <w:jc w:val="center"/>
              <w:rPr>
                <w:rFonts w:cstheme="minorHAnsi"/>
                <w:color w:val="000000"/>
                <w:sz w:val="20"/>
                <w:szCs w:val="20"/>
                <w:lang w:val="en-IN"/>
              </w:rPr>
            </w:pPr>
            <w:r w:rsidRPr="00DE3DF0">
              <w:rPr>
                <w:rFonts w:cstheme="minorHAnsi"/>
                <w:color w:val="000000"/>
                <w:sz w:val="20"/>
                <w:szCs w:val="20"/>
                <w:lang w:val="en-IN"/>
              </w:rPr>
              <w:t>150029</w:t>
            </w:r>
          </w:p>
        </w:tc>
      </w:tr>
    </w:tbl>
    <w:p w14:paraId="284DEF5A" w14:textId="77777777" w:rsidR="00DE3DF0" w:rsidRPr="00DE3DF0" w:rsidRDefault="00DE3DF0" w:rsidP="003A3F3D">
      <w:pPr>
        <w:autoSpaceDE w:val="0"/>
        <w:autoSpaceDN w:val="0"/>
        <w:adjustRightInd w:val="0"/>
        <w:spacing w:before="100" w:beforeAutospacing="1" w:after="100" w:afterAutospacing="1" w:line="240" w:lineRule="auto"/>
        <w:contextualSpacing/>
        <w:rPr>
          <w:rFonts w:ascii="Times New Roman" w:hAnsi="Times New Roman" w:cs="Times New Roman"/>
          <w:sz w:val="24"/>
          <w:szCs w:val="24"/>
          <w:lang w:val="en-IN"/>
        </w:rPr>
      </w:pPr>
    </w:p>
    <w:p w14:paraId="02C214BD" w14:textId="6B24CB9C" w:rsidR="00BA27B4" w:rsidRDefault="00BA27B4" w:rsidP="003A3F3D">
      <w:pPr>
        <w:autoSpaceDE w:val="0"/>
        <w:autoSpaceDN w:val="0"/>
        <w:adjustRightInd w:val="0"/>
        <w:spacing w:before="100" w:beforeAutospacing="1" w:after="100" w:afterAutospacing="1" w:line="240" w:lineRule="auto"/>
        <w:contextualSpacing/>
        <w:rPr>
          <w:rFonts w:ascii="Times New Roman" w:hAnsi="Times New Roman" w:cs="Times New Roman"/>
          <w:sz w:val="24"/>
          <w:szCs w:val="24"/>
        </w:rPr>
      </w:pPr>
    </w:p>
    <w:p w14:paraId="7DA3FE27" w14:textId="175A2052" w:rsidR="00DE3DF0" w:rsidRDefault="00DE3DF0" w:rsidP="00BA27B4">
      <w:pPr>
        <w:autoSpaceDE w:val="0"/>
        <w:autoSpaceDN w:val="0"/>
        <w:adjustRightInd w:val="0"/>
        <w:spacing w:after="0" w:line="400" w:lineRule="atLeast"/>
        <w:rPr>
          <w:rFonts w:ascii="Times New Roman" w:hAnsi="Times New Roman" w:cs="Times New Roman"/>
          <w:sz w:val="24"/>
          <w:szCs w:val="24"/>
        </w:rPr>
      </w:pPr>
    </w:p>
    <w:p w14:paraId="7796B0E5" w14:textId="77777777" w:rsidR="00DE3DF0" w:rsidRPr="00BA27B4" w:rsidRDefault="00DE3DF0" w:rsidP="00BA27B4">
      <w:pPr>
        <w:autoSpaceDE w:val="0"/>
        <w:autoSpaceDN w:val="0"/>
        <w:adjustRightInd w:val="0"/>
        <w:spacing w:after="0" w:line="400" w:lineRule="atLeast"/>
        <w:rPr>
          <w:rFonts w:ascii="Times New Roman" w:hAnsi="Times New Roman" w:cs="Times New Roman"/>
          <w:sz w:val="24"/>
          <w:szCs w:val="24"/>
        </w:rPr>
      </w:pPr>
      <w:bookmarkStart w:id="0" w:name="_GoBack"/>
      <w:bookmarkEnd w:id="0"/>
    </w:p>
    <w:p w14:paraId="6AA25A2B" w14:textId="13E2160F" w:rsidR="00BA27B4" w:rsidRPr="00BA27B4" w:rsidRDefault="00BA27B4" w:rsidP="00BA27B4">
      <w:pPr>
        <w:autoSpaceDE w:val="0"/>
        <w:autoSpaceDN w:val="0"/>
        <w:adjustRightInd w:val="0"/>
        <w:spacing w:after="0" w:line="400" w:lineRule="atLeast"/>
        <w:rPr>
          <w:rFonts w:ascii="Times New Roman" w:hAnsi="Times New Roman" w:cs="Times New Roman"/>
          <w:sz w:val="24"/>
          <w:szCs w:val="24"/>
        </w:rPr>
      </w:pPr>
    </w:p>
    <w:p w14:paraId="716A16B6" w14:textId="77777777" w:rsidR="00EB18FA" w:rsidRDefault="00EB18FA" w:rsidP="00BB6B5A">
      <w:pPr>
        <w:spacing w:line="360" w:lineRule="auto"/>
      </w:pPr>
    </w:p>
    <w:p w14:paraId="0DF634F6" w14:textId="77777777" w:rsidR="00AC4282" w:rsidRDefault="00AC4282">
      <w:pPr>
        <w:rPr>
          <w:b/>
        </w:rPr>
      </w:pPr>
      <w:r>
        <w:rPr>
          <w:b/>
        </w:rPr>
        <w:br w:type="page"/>
      </w:r>
    </w:p>
    <w:p w14:paraId="395A8A20" w14:textId="77777777" w:rsidR="0022449E" w:rsidRPr="00D1507D" w:rsidRDefault="00EB15C2" w:rsidP="00D1507D">
      <w:pPr>
        <w:spacing w:line="360" w:lineRule="auto"/>
        <w:jc w:val="center"/>
        <w:rPr>
          <w:b/>
        </w:rPr>
      </w:pPr>
      <w:proofErr w:type="spellStart"/>
      <w:r>
        <w:rPr>
          <w:b/>
        </w:rPr>
        <w:lastRenderedPageBreak/>
        <w:t>o</w:t>
      </w:r>
      <w:r w:rsidR="00BA27B4" w:rsidRPr="00D1507D">
        <w:rPr>
          <w:b/>
        </w:rPr>
        <w:t>Appendix</w:t>
      </w:r>
      <w:proofErr w:type="spellEnd"/>
      <w:r w:rsidR="00AC4282">
        <w:rPr>
          <w:b/>
        </w:rPr>
        <w:t xml:space="preserve"> 2.</w:t>
      </w:r>
    </w:p>
    <w:p w14:paraId="6171AF69" w14:textId="77777777" w:rsidR="00BA27B4" w:rsidRDefault="00BA27B4" w:rsidP="00D1507D">
      <w:pPr>
        <w:spacing w:line="360" w:lineRule="auto"/>
        <w:jc w:val="center"/>
      </w:pPr>
      <w:r>
        <w:t xml:space="preserve">Scatter Plots showing </w:t>
      </w:r>
      <w:r w:rsidR="00D1507D">
        <w:t>relationship between Salary and other factors</w:t>
      </w:r>
    </w:p>
    <w:p w14:paraId="61633B6A" w14:textId="77777777" w:rsidR="002C5104" w:rsidRDefault="00D1507D" w:rsidP="00D1507D">
      <w:pPr>
        <w:jc w:val="center"/>
      </w:pPr>
      <w:r>
        <w:t>Graph 1. Salary Vs. Gender</w:t>
      </w:r>
    </w:p>
    <w:p w14:paraId="36EB3D68" w14:textId="77777777" w:rsidR="00E511CB" w:rsidRDefault="00E511CB" w:rsidP="00E511C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9E6ADC" wp14:editId="197658DC">
            <wp:extent cx="3895413" cy="311799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8793" cy="3128705"/>
                    </a:xfrm>
                    <a:prstGeom prst="rect">
                      <a:avLst/>
                    </a:prstGeom>
                    <a:noFill/>
                    <a:ln>
                      <a:noFill/>
                    </a:ln>
                  </pic:spPr>
                </pic:pic>
              </a:graphicData>
            </a:graphic>
          </wp:inline>
        </w:drawing>
      </w:r>
    </w:p>
    <w:p w14:paraId="799F87D5" w14:textId="77777777" w:rsidR="00E511CB" w:rsidRDefault="00E511CB" w:rsidP="00E511CB">
      <w:pPr>
        <w:autoSpaceDE w:val="0"/>
        <w:autoSpaceDN w:val="0"/>
        <w:adjustRightInd w:val="0"/>
        <w:spacing w:after="0" w:line="240" w:lineRule="auto"/>
        <w:rPr>
          <w:rFonts w:ascii="Times New Roman" w:hAnsi="Times New Roman" w:cs="Times New Roman"/>
          <w:sz w:val="24"/>
          <w:szCs w:val="24"/>
        </w:rPr>
      </w:pPr>
    </w:p>
    <w:p w14:paraId="782AFA66" w14:textId="77777777" w:rsidR="002C5104" w:rsidRDefault="002C5104" w:rsidP="00D1507D">
      <w:pPr>
        <w:autoSpaceDE w:val="0"/>
        <w:autoSpaceDN w:val="0"/>
        <w:adjustRightInd w:val="0"/>
        <w:spacing w:after="0" w:line="240" w:lineRule="auto"/>
        <w:jc w:val="center"/>
        <w:rPr>
          <w:rFonts w:ascii="Times New Roman" w:hAnsi="Times New Roman" w:cs="Times New Roman"/>
          <w:sz w:val="24"/>
          <w:szCs w:val="24"/>
        </w:rPr>
      </w:pPr>
    </w:p>
    <w:p w14:paraId="23D51D5B" w14:textId="77777777" w:rsidR="00D1507D" w:rsidRDefault="00D1507D" w:rsidP="00D1507D">
      <w:pPr>
        <w:autoSpaceDE w:val="0"/>
        <w:autoSpaceDN w:val="0"/>
        <w:adjustRightInd w:val="0"/>
        <w:spacing w:after="0" w:line="240" w:lineRule="auto"/>
        <w:jc w:val="center"/>
        <w:rPr>
          <w:rFonts w:ascii="Times New Roman" w:hAnsi="Times New Roman" w:cs="Times New Roman"/>
          <w:sz w:val="24"/>
          <w:szCs w:val="24"/>
        </w:rPr>
      </w:pPr>
    </w:p>
    <w:p w14:paraId="41D4011A" w14:textId="77777777" w:rsidR="002C5104" w:rsidRDefault="00D1507D" w:rsidP="00D1507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Graph 2. Salary Vs. Type of Degree</w:t>
      </w:r>
    </w:p>
    <w:p w14:paraId="7D3B2280" w14:textId="77777777" w:rsidR="00E511CB" w:rsidRDefault="00E511CB" w:rsidP="00E511C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3BA8B7" wp14:editId="47C4688B">
            <wp:extent cx="3784349" cy="3029096"/>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7589" cy="3031690"/>
                    </a:xfrm>
                    <a:prstGeom prst="rect">
                      <a:avLst/>
                    </a:prstGeom>
                    <a:noFill/>
                    <a:ln>
                      <a:noFill/>
                    </a:ln>
                  </pic:spPr>
                </pic:pic>
              </a:graphicData>
            </a:graphic>
          </wp:inline>
        </w:drawing>
      </w:r>
    </w:p>
    <w:p w14:paraId="60A78375" w14:textId="77777777" w:rsidR="00E511CB" w:rsidRDefault="00E511CB" w:rsidP="00E511CB">
      <w:pPr>
        <w:autoSpaceDE w:val="0"/>
        <w:autoSpaceDN w:val="0"/>
        <w:adjustRightInd w:val="0"/>
        <w:spacing w:after="0" w:line="240" w:lineRule="auto"/>
        <w:rPr>
          <w:rFonts w:ascii="Times New Roman" w:hAnsi="Times New Roman" w:cs="Times New Roman"/>
          <w:sz w:val="24"/>
          <w:szCs w:val="24"/>
        </w:rPr>
      </w:pPr>
    </w:p>
    <w:p w14:paraId="156AFC31" w14:textId="77777777" w:rsidR="002C5104" w:rsidRDefault="002C5104" w:rsidP="00D1507D">
      <w:pPr>
        <w:autoSpaceDE w:val="0"/>
        <w:autoSpaceDN w:val="0"/>
        <w:adjustRightInd w:val="0"/>
        <w:spacing w:after="0" w:line="240" w:lineRule="auto"/>
        <w:jc w:val="center"/>
        <w:rPr>
          <w:rFonts w:ascii="Times New Roman" w:hAnsi="Times New Roman" w:cs="Times New Roman"/>
          <w:sz w:val="24"/>
          <w:szCs w:val="24"/>
        </w:rPr>
      </w:pPr>
    </w:p>
    <w:p w14:paraId="4459B1BA" w14:textId="77777777" w:rsidR="002C5104" w:rsidRDefault="002C5104" w:rsidP="002C5104">
      <w:pPr>
        <w:autoSpaceDE w:val="0"/>
        <w:autoSpaceDN w:val="0"/>
        <w:adjustRightInd w:val="0"/>
        <w:spacing w:after="0" w:line="240" w:lineRule="auto"/>
        <w:rPr>
          <w:rFonts w:ascii="Times New Roman" w:hAnsi="Times New Roman" w:cs="Times New Roman"/>
          <w:sz w:val="24"/>
          <w:szCs w:val="24"/>
        </w:rPr>
      </w:pPr>
    </w:p>
    <w:p w14:paraId="400402D0" w14:textId="77777777" w:rsidR="00D1507D" w:rsidRDefault="00D1507D" w:rsidP="00D1507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Graph 3. Salary Vs. Level in the Company</w:t>
      </w:r>
    </w:p>
    <w:p w14:paraId="74ECC205" w14:textId="77777777" w:rsidR="00E511CB" w:rsidRDefault="00E511CB" w:rsidP="00E511C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EB8445" wp14:editId="6A3E3ADB">
            <wp:extent cx="4083113" cy="3268235"/>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0784" cy="3274375"/>
                    </a:xfrm>
                    <a:prstGeom prst="rect">
                      <a:avLst/>
                    </a:prstGeom>
                    <a:noFill/>
                    <a:ln>
                      <a:noFill/>
                    </a:ln>
                  </pic:spPr>
                </pic:pic>
              </a:graphicData>
            </a:graphic>
          </wp:inline>
        </w:drawing>
      </w:r>
    </w:p>
    <w:p w14:paraId="39DC3F90" w14:textId="77777777" w:rsidR="002C5104" w:rsidRDefault="002C5104" w:rsidP="00D1507D">
      <w:pPr>
        <w:autoSpaceDE w:val="0"/>
        <w:autoSpaceDN w:val="0"/>
        <w:adjustRightInd w:val="0"/>
        <w:spacing w:after="0" w:line="240" w:lineRule="auto"/>
        <w:jc w:val="center"/>
        <w:rPr>
          <w:rFonts w:ascii="Times New Roman" w:hAnsi="Times New Roman" w:cs="Times New Roman"/>
          <w:sz w:val="24"/>
          <w:szCs w:val="24"/>
        </w:rPr>
      </w:pPr>
    </w:p>
    <w:p w14:paraId="517F59FE" w14:textId="77777777" w:rsidR="00E511CB" w:rsidRDefault="00E511CB" w:rsidP="00D1507D">
      <w:pPr>
        <w:autoSpaceDE w:val="0"/>
        <w:autoSpaceDN w:val="0"/>
        <w:adjustRightInd w:val="0"/>
        <w:spacing w:after="0" w:line="240" w:lineRule="auto"/>
        <w:jc w:val="center"/>
        <w:rPr>
          <w:rFonts w:ascii="Times New Roman" w:hAnsi="Times New Roman" w:cs="Times New Roman"/>
          <w:sz w:val="24"/>
          <w:szCs w:val="24"/>
        </w:rPr>
      </w:pPr>
    </w:p>
    <w:p w14:paraId="1DAC4795" w14:textId="77777777" w:rsidR="00D1507D" w:rsidRDefault="00D1507D" w:rsidP="00D1507D">
      <w:pPr>
        <w:autoSpaceDE w:val="0"/>
        <w:autoSpaceDN w:val="0"/>
        <w:adjustRightInd w:val="0"/>
        <w:spacing w:after="0" w:line="240" w:lineRule="auto"/>
        <w:jc w:val="center"/>
        <w:rPr>
          <w:rFonts w:ascii="Times New Roman" w:hAnsi="Times New Roman" w:cs="Times New Roman"/>
          <w:sz w:val="24"/>
          <w:szCs w:val="24"/>
        </w:rPr>
      </w:pPr>
    </w:p>
    <w:p w14:paraId="7542DE97" w14:textId="77777777" w:rsidR="002C5104" w:rsidRDefault="00D1507D" w:rsidP="00D1507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Graph 4. Salary Vs. Experience in the company</w:t>
      </w:r>
    </w:p>
    <w:p w14:paraId="2162414A" w14:textId="77777777" w:rsidR="00E511CB" w:rsidRDefault="00E511CB" w:rsidP="00E511C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64E40F" wp14:editId="698E00FE">
            <wp:extent cx="4257507" cy="3407825"/>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5248" cy="3414021"/>
                    </a:xfrm>
                    <a:prstGeom prst="rect">
                      <a:avLst/>
                    </a:prstGeom>
                    <a:noFill/>
                    <a:ln>
                      <a:noFill/>
                    </a:ln>
                  </pic:spPr>
                </pic:pic>
              </a:graphicData>
            </a:graphic>
          </wp:inline>
        </w:drawing>
      </w:r>
    </w:p>
    <w:p w14:paraId="516F863A" w14:textId="77777777" w:rsidR="00E511CB" w:rsidRDefault="00E511CB" w:rsidP="00E511CB">
      <w:pPr>
        <w:autoSpaceDE w:val="0"/>
        <w:autoSpaceDN w:val="0"/>
        <w:adjustRightInd w:val="0"/>
        <w:spacing w:after="0" w:line="240" w:lineRule="auto"/>
        <w:rPr>
          <w:rFonts w:ascii="Times New Roman" w:hAnsi="Times New Roman" w:cs="Times New Roman"/>
          <w:sz w:val="24"/>
          <w:szCs w:val="24"/>
        </w:rPr>
      </w:pPr>
    </w:p>
    <w:p w14:paraId="3E7D50D0" w14:textId="77777777" w:rsidR="00E511CB" w:rsidRDefault="00E511CB" w:rsidP="00E511CB">
      <w:pPr>
        <w:autoSpaceDE w:val="0"/>
        <w:autoSpaceDN w:val="0"/>
        <w:adjustRightInd w:val="0"/>
        <w:spacing w:after="0" w:line="400" w:lineRule="atLeast"/>
        <w:rPr>
          <w:rFonts w:ascii="Times New Roman" w:hAnsi="Times New Roman" w:cs="Times New Roman"/>
          <w:sz w:val="24"/>
          <w:szCs w:val="24"/>
        </w:rPr>
      </w:pPr>
    </w:p>
    <w:p w14:paraId="68920B0F" w14:textId="77777777" w:rsidR="00D1507D" w:rsidRDefault="00D1507D" w:rsidP="002C5104">
      <w:pPr>
        <w:autoSpaceDE w:val="0"/>
        <w:autoSpaceDN w:val="0"/>
        <w:adjustRightInd w:val="0"/>
        <w:spacing w:after="0" w:line="240" w:lineRule="auto"/>
        <w:rPr>
          <w:rFonts w:ascii="Times New Roman" w:hAnsi="Times New Roman" w:cs="Times New Roman"/>
          <w:sz w:val="24"/>
          <w:szCs w:val="24"/>
        </w:rPr>
      </w:pPr>
    </w:p>
    <w:p w14:paraId="45BF33F0" w14:textId="77777777" w:rsidR="002C5104" w:rsidRDefault="00D1507D" w:rsidP="00D1507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Graph 5. Salary Vs. Prior Experience</w:t>
      </w:r>
    </w:p>
    <w:p w14:paraId="533850D5" w14:textId="77777777" w:rsidR="00E511CB" w:rsidRDefault="00E511CB" w:rsidP="00E511C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C8FFB2" wp14:editId="450606F6">
            <wp:extent cx="4150407" cy="3322099"/>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2900" cy="3340103"/>
                    </a:xfrm>
                    <a:prstGeom prst="rect">
                      <a:avLst/>
                    </a:prstGeom>
                    <a:noFill/>
                    <a:ln>
                      <a:noFill/>
                    </a:ln>
                  </pic:spPr>
                </pic:pic>
              </a:graphicData>
            </a:graphic>
          </wp:inline>
        </w:drawing>
      </w:r>
    </w:p>
    <w:p w14:paraId="3281E2A2" w14:textId="77777777" w:rsidR="00E511CB" w:rsidRDefault="00E511CB" w:rsidP="00E511CB">
      <w:pPr>
        <w:autoSpaceDE w:val="0"/>
        <w:autoSpaceDN w:val="0"/>
        <w:adjustRightInd w:val="0"/>
        <w:spacing w:after="0" w:line="240" w:lineRule="auto"/>
        <w:rPr>
          <w:rFonts w:ascii="Times New Roman" w:hAnsi="Times New Roman" w:cs="Times New Roman"/>
          <w:sz w:val="24"/>
          <w:szCs w:val="24"/>
        </w:rPr>
      </w:pPr>
    </w:p>
    <w:p w14:paraId="3BE01FDE" w14:textId="77777777" w:rsidR="000942D2" w:rsidRDefault="000942D2" w:rsidP="000942D2">
      <w:pPr>
        <w:autoSpaceDE w:val="0"/>
        <w:autoSpaceDN w:val="0"/>
        <w:adjustRightInd w:val="0"/>
        <w:spacing w:after="0" w:line="240" w:lineRule="auto"/>
        <w:rPr>
          <w:rFonts w:ascii="Times New Roman" w:hAnsi="Times New Roman" w:cs="Times New Roman"/>
          <w:sz w:val="24"/>
          <w:szCs w:val="24"/>
        </w:rPr>
      </w:pPr>
    </w:p>
    <w:p w14:paraId="20335846" w14:textId="77777777" w:rsidR="000942D2" w:rsidRDefault="00D1507D" w:rsidP="00D1507D">
      <w:pPr>
        <w:autoSpaceDE w:val="0"/>
        <w:autoSpaceDN w:val="0"/>
        <w:adjustRightInd w:val="0"/>
        <w:spacing w:after="0" w:line="400" w:lineRule="atLeast"/>
        <w:jc w:val="center"/>
        <w:rPr>
          <w:rFonts w:ascii="Times New Roman" w:hAnsi="Times New Roman" w:cs="Times New Roman"/>
          <w:sz w:val="24"/>
          <w:szCs w:val="24"/>
        </w:rPr>
      </w:pPr>
      <w:r>
        <w:rPr>
          <w:rFonts w:ascii="Times New Roman" w:hAnsi="Times New Roman" w:cs="Times New Roman"/>
          <w:sz w:val="24"/>
          <w:szCs w:val="24"/>
        </w:rPr>
        <w:t>Graph 6. Salary Vs. Age</w:t>
      </w:r>
    </w:p>
    <w:p w14:paraId="6CCE39FD" w14:textId="77777777" w:rsidR="00E511CB" w:rsidRDefault="00E511CB" w:rsidP="00E511C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45E728" wp14:editId="7BC1B08F">
            <wp:extent cx="4200808" cy="3362443"/>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4913" cy="3365729"/>
                    </a:xfrm>
                    <a:prstGeom prst="rect">
                      <a:avLst/>
                    </a:prstGeom>
                    <a:noFill/>
                    <a:ln>
                      <a:noFill/>
                    </a:ln>
                  </pic:spPr>
                </pic:pic>
              </a:graphicData>
            </a:graphic>
          </wp:inline>
        </w:drawing>
      </w:r>
    </w:p>
    <w:p w14:paraId="3E938078" w14:textId="77777777" w:rsidR="00E511CB" w:rsidRDefault="00E511CB" w:rsidP="00E511CB">
      <w:pPr>
        <w:autoSpaceDE w:val="0"/>
        <w:autoSpaceDN w:val="0"/>
        <w:adjustRightInd w:val="0"/>
        <w:spacing w:after="0" w:line="240" w:lineRule="auto"/>
        <w:rPr>
          <w:rFonts w:ascii="Times New Roman" w:hAnsi="Times New Roman" w:cs="Times New Roman"/>
          <w:sz w:val="24"/>
          <w:szCs w:val="24"/>
        </w:rPr>
      </w:pPr>
    </w:p>
    <w:p w14:paraId="3BB44240" w14:textId="77777777" w:rsidR="002C5104" w:rsidRDefault="002C5104"/>
    <w:sectPr w:rsidR="002C5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D24EA4" w14:textId="77777777" w:rsidR="00857157" w:rsidRDefault="00857157" w:rsidP="00F35CD3">
      <w:pPr>
        <w:spacing w:after="0" w:line="240" w:lineRule="auto"/>
      </w:pPr>
      <w:r>
        <w:separator/>
      </w:r>
    </w:p>
  </w:endnote>
  <w:endnote w:type="continuationSeparator" w:id="0">
    <w:p w14:paraId="62A73C68" w14:textId="77777777" w:rsidR="00857157" w:rsidRDefault="00857157" w:rsidP="00F3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F65A5" w14:textId="77777777" w:rsidR="00857157" w:rsidRDefault="00857157" w:rsidP="00F35CD3">
      <w:pPr>
        <w:spacing w:after="0" w:line="240" w:lineRule="auto"/>
      </w:pPr>
      <w:r>
        <w:separator/>
      </w:r>
    </w:p>
  </w:footnote>
  <w:footnote w:type="continuationSeparator" w:id="0">
    <w:p w14:paraId="6115816E" w14:textId="77777777" w:rsidR="00857157" w:rsidRDefault="00857157" w:rsidP="00F35C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104"/>
    <w:rsid w:val="00091C9E"/>
    <w:rsid w:val="000942D2"/>
    <w:rsid w:val="000B44CA"/>
    <w:rsid w:val="0022449E"/>
    <w:rsid w:val="002C5104"/>
    <w:rsid w:val="003A3F3D"/>
    <w:rsid w:val="00672164"/>
    <w:rsid w:val="00677E6A"/>
    <w:rsid w:val="00703AB7"/>
    <w:rsid w:val="00857157"/>
    <w:rsid w:val="008B42EC"/>
    <w:rsid w:val="0098272D"/>
    <w:rsid w:val="009A13CF"/>
    <w:rsid w:val="00AC4282"/>
    <w:rsid w:val="00BA27B4"/>
    <w:rsid w:val="00BB6B5A"/>
    <w:rsid w:val="00BE6ED8"/>
    <w:rsid w:val="00D1507D"/>
    <w:rsid w:val="00DE3DF0"/>
    <w:rsid w:val="00E511CB"/>
    <w:rsid w:val="00EB15C2"/>
    <w:rsid w:val="00EB18FA"/>
    <w:rsid w:val="00F35CD3"/>
    <w:rsid w:val="00FC6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7EEB"/>
  <w15:chartTrackingRefBased/>
  <w15:docId w15:val="{1C7346C9-4B82-4BE3-85F0-B1678375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35C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5CD3"/>
    <w:rPr>
      <w:sz w:val="20"/>
      <w:szCs w:val="20"/>
    </w:rPr>
  </w:style>
  <w:style w:type="character" w:styleId="FootnoteReference">
    <w:name w:val="footnote reference"/>
    <w:basedOn w:val="DefaultParagraphFont"/>
    <w:uiPriority w:val="99"/>
    <w:semiHidden/>
    <w:unhideWhenUsed/>
    <w:rsid w:val="00F35CD3"/>
    <w:rPr>
      <w:vertAlign w:val="superscript"/>
    </w:rPr>
  </w:style>
  <w:style w:type="table" w:styleId="TableGrid">
    <w:name w:val="Table Grid"/>
    <w:basedOn w:val="TableNormal"/>
    <w:uiPriority w:val="39"/>
    <w:rsid w:val="00AC4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E3D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D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40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521CB-EDDD-4BF1-9036-B3397C3A7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6</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dc:description/>
  <cp:lastModifiedBy>Nagadevara V</cp:lastModifiedBy>
  <cp:revision>9</cp:revision>
  <dcterms:created xsi:type="dcterms:W3CDTF">2018-04-11T07:42:00Z</dcterms:created>
  <dcterms:modified xsi:type="dcterms:W3CDTF">2019-03-13T08:48:00Z</dcterms:modified>
</cp:coreProperties>
</file>