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32"/>
          <w:lang w:val="en-US"/>
          <w:spacing w:val="8"/>
          <w:w w:val="11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1324" stroked="f" style="position:absolute;width:750.75pt;height:278.2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132F49" strokecolor="#000000" stroked="f" style="position:absolute;width:737.25pt;height:37.5pt;z-index:-999;margin-left:0.75pt;margin-top:234.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288" w:firstLine="0"/>
                    <w:spacing w:before="252" w:after="216" w:line="199" w:lineRule="auto"/>
                    <w:jc w:val="left"/>
                    <w:shd w:val="solid" w:color="#132F49" w:fill="#132F49"/>
                    <w:framePr w:hAnchor="text" w:vAnchor="text" w:x="15" w:y="4690" w:w="14745" w:h="750" w:hSpace="0" w:vSpace="0" w:wrap="3"/>
                    <w:rPr>
                      <w:color w:val="#FFFFFF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true</w:t>
                  </w:r>
                </w:p>
              </w:txbxContent>
            </v:textbox>
          </v:shape>
        </w:pict>
      </w:r>
      <w:r>
        <w:rPr>
          <w:color w:val="#FFFFFF"/>
          <w:sz w:val="32"/>
          <w:lang w:val="en-US"/>
          <w:spacing w:val="8"/>
          <w:w w:val="110"/>
          <w:strike w:val="false"/>
          <w:vertAlign w:val="baseline"/>
          <w:rFonts w:ascii="Tahoma" w:hAnsi="Tahoma"/>
        </w:rPr>
        <w:t xml:space="preserve">Validate Subsequence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Given two non-empty arrays of integers, write a function that determines whether the second array is a subsequence of the first one.</w:t>
      </w:r>
    </w:p>
    <w:p>
      <w:pPr>
        <w:ind w:right="216" w:left="0" w:firstLine="0"/>
        <w:spacing w:before="252" w:after="0" w:line="360" w:lineRule="auto"/>
        <w:jc w:val="left"/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 subsequence of an array is a set of numbers that aren't necessarily adjacent in the array but that are in the same order as they appear in the array. </w:t>
      </w:r>
      <w:r>
        <w:rPr>
          <w:color w:val="#FFFFFF"/>
          <w:sz w:val="2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For instance, the numbers </w:t>
      </w:r>
      <w:r>
        <w:rPr>
          <w:color w:val="#FFFFFF"/>
          <w:sz w:val="19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[1, 3, 4] </w:t>
      </w:r>
      <w:r>
        <w:rPr>
          <w:color w:val="#FFFFFF"/>
          <w:sz w:val="2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form a subsequence of the array [1, </w:t>
      </w:r>
      <w:r>
        <w:rPr>
          <w:color w:val="#FFFFFF"/>
          <w:sz w:val="19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2, 3, 4] , </w:t>
      </w:r>
      <w:r>
        <w:rPr>
          <w:color w:val="#FFFFFF"/>
          <w:sz w:val="2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and so do the numbers [2, 4] . Note that a single </w:t>
      </w:r>
      <w:r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number in an array and the array itself are both valid subsequences of the array.</w:t>
      </w:r>
    </w:p>
    <w:p>
      <w:pPr>
        <w:ind w:right="0" w:left="0" w:firstLine="0"/>
        <w:spacing w:before="360" w:after="108" w:line="240" w:lineRule="auto"/>
        <w:jc w:val="left"/>
        <w:rPr>
          <w:color w:val="#FFFFFF"/>
          <w:sz w:val="21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Sample Input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760"/>
      </w:tblGrid>
      <w:tr>
        <w:trPr>
          <w:trHeight w:val="10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60" w:type="auto"/>
            <w:textDirection w:val="lrTb"/>
            <w:vAlign w:val="top"/>
            <w:shd w:val="clear" w:color="#132F49" w:fill="#132F49"/>
          </w:tcPr>
          <w:p>
            <w:pPr>
              <w:ind w:right="10296" w:left="288" w:firstLine="0"/>
              <w:spacing w:before="216" w:after="144" w:line="314" w:lineRule="auto"/>
              <w:jc w:val="left"/>
              <w:rPr>
                <w:color w:val="#BA9B6C"/>
                <w:sz w:val="19"/>
                <w:lang w:val="en-US"/>
                <w:spacing w:val="5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BA9B6C"/>
                <w:sz w:val="19"/>
                <w:lang w:val="en-US"/>
                <w:spacing w:val="52"/>
                <w:w w:val="100"/>
                <w:strike w:val="false"/>
                <w:vertAlign w:val="baseline"/>
                <w:rFonts w:ascii="Tahoma" w:hAnsi="Tahoma"/>
              </w:rPr>
              <w:t xml:space="preserve">array</w:t>
            </w:r>
            <w:r>
              <w:rPr>
                <w:color w:val="#FFFFFF"/>
                <w:sz w:val="18"/>
                <w:lang w:val="en-US"/>
                <w:spacing w:val="32"/>
                <w:w w:val="100"/>
                <w:strike w:val="false"/>
                <w:vertAlign w:val="baseline"/>
                <w:rFonts w:ascii="Tahoma" w:hAnsi="Tahoma"/>
              </w:rPr>
              <w:t xml:space="preserve"> = [5, 1, 22, 25, 6, -1, 8, 10] </w:t>
            </w:r>
            <w:r>
              <w:rPr>
                <w:color w:val="#BA9B6C"/>
                <w:sz w:val="19"/>
                <w:lang w:val="en-US"/>
                <w:spacing w:val="48"/>
                <w:w w:val="100"/>
                <w:strike w:val="false"/>
                <w:vertAlign w:val="baseline"/>
                <w:rFonts w:ascii="Tahoma" w:hAnsi="Tahoma"/>
              </w:rPr>
              <w:t xml:space="preserve">sequence</w:t>
            </w:r>
            <w:r>
              <w:rPr>
                <w:color w:val="#FFFFFF"/>
                <w:sz w:val="18"/>
                <w:lang w:val="en-US"/>
                <w:spacing w:val="28"/>
                <w:w w:val="100"/>
                <w:strike w:val="false"/>
                <w:vertAlign w:val="baseline"/>
                <w:rFonts w:ascii="Tahoma" w:hAnsi="Tahoma"/>
              </w:rPr>
              <w:t xml:space="preserve"> = [1, 6, -1, 10]</w:t>
            </w:r>
          </w:p>
        </w:tc>
      </w:tr>
    </w:tbl>
    <w:p>
      <w:pPr>
        <w:ind w:right="0" w:left="0" w:firstLine="0"/>
        <w:spacing w:before="252" w:after="0" w:line="240" w:lineRule="auto"/>
        <w:jc w:val="left"/>
        <w:rPr>
          <w:color w:val="#FFFFFF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Sample Output</w:t>
      </w:r>
    </w:p>
    <w:sectPr>
      <w:pgSz w:w="15015" w:h="5565" w:orient="landscape"/>
      <w:type w:val="nextPage"/>
      <w:textDirection w:val="lrTb"/>
      <w:pgMar w:bottom="549" w:top="0" w:right="0" w:left="23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