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6D22E" w14:textId="77777777" w:rsidR="00795FCE" w:rsidRPr="00795FCE" w:rsidRDefault="00795FCE" w:rsidP="00795FCE">
      <w:pPr>
        <w:rPr>
          <w:b/>
          <w:bCs/>
        </w:rPr>
      </w:pPr>
      <w:r w:rsidRPr="00795FCE">
        <w:rPr>
          <w:rFonts w:ascii="Segoe UI Emoji" w:hAnsi="Segoe UI Emoji" w:cs="Segoe UI Emoji"/>
          <w:b/>
          <w:bCs/>
        </w:rPr>
        <w:t>🚀</w:t>
      </w:r>
      <w:r w:rsidRPr="00795FCE">
        <w:rPr>
          <w:b/>
          <w:bCs/>
        </w:rPr>
        <w:t xml:space="preserve"> </w:t>
      </w:r>
      <w:proofErr w:type="spellStart"/>
      <w:r w:rsidRPr="00795FCE">
        <w:rPr>
          <w:b/>
          <w:bCs/>
        </w:rPr>
        <w:t>WebClient</w:t>
      </w:r>
      <w:proofErr w:type="spellEnd"/>
      <w:r w:rsidRPr="00795FCE">
        <w:rPr>
          <w:b/>
          <w:bCs/>
        </w:rPr>
        <w:t xml:space="preserve"> vs </w:t>
      </w:r>
      <w:proofErr w:type="spellStart"/>
      <w:r w:rsidRPr="00795FCE">
        <w:rPr>
          <w:b/>
          <w:bCs/>
        </w:rPr>
        <w:t>RestTemplate</w:t>
      </w:r>
      <w:proofErr w:type="spellEnd"/>
      <w:r w:rsidRPr="00795FCE">
        <w:rPr>
          <w:b/>
          <w:bCs/>
        </w:rPr>
        <w:t xml:space="preserve"> vs </w:t>
      </w:r>
      <w:proofErr w:type="spellStart"/>
      <w:r w:rsidRPr="00795FCE">
        <w:rPr>
          <w:b/>
          <w:bCs/>
        </w:rPr>
        <w:t>FeignClient</w:t>
      </w:r>
      <w:proofErr w:type="spellEnd"/>
      <w:r w:rsidRPr="00795FCE">
        <w:rPr>
          <w:b/>
          <w:bCs/>
        </w:rPr>
        <w:t>: A Comparative Guide</w:t>
      </w:r>
    </w:p>
    <w:p w14:paraId="7CB1D7D8" w14:textId="77777777" w:rsidR="00795FCE" w:rsidRPr="00795FCE" w:rsidRDefault="00795FCE" w:rsidP="00795FCE">
      <w:r w:rsidRPr="00795FCE">
        <w:t>When building web applications in Java, choosing the right HTTP client library is crucial for interacting with external services. In the Spring ecosystem, three popular options are </w:t>
      </w:r>
      <w:proofErr w:type="spellStart"/>
      <w:r w:rsidRPr="00795FCE">
        <w:t>RestTemplate</w:t>
      </w:r>
      <w:proofErr w:type="spellEnd"/>
      <w:r w:rsidRPr="00795FCE">
        <w:t>, </w:t>
      </w:r>
      <w:proofErr w:type="spellStart"/>
      <w:r w:rsidRPr="00795FCE">
        <w:t>WebClient</w:t>
      </w:r>
      <w:proofErr w:type="spellEnd"/>
      <w:r w:rsidRPr="00795FCE">
        <w:t>, and </w:t>
      </w:r>
      <w:proofErr w:type="spellStart"/>
      <w:r w:rsidRPr="00795FCE">
        <w:t>FeignClient</w:t>
      </w:r>
      <w:proofErr w:type="spellEnd"/>
      <w:r w:rsidRPr="00795FCE">
        <w:t>. Each has its own strengths and ideal use cases. Let’s dive into their features, differences, and when to use each.</w:t>
      </w:r>
    </w:p>
    <w:p w14:paraId="4DB274F3" w14:textId="77777777" w:rsidR="00795FCE" w:rsidRPr="00795FCE" w:rsidRDefault="00795FCE" w:rsidP="00795FCE">
      <w:r w:rsidRPr="00795FCE">
        <w:pict w14:anchorId="45103C10">
          <v:rect id="_x0000_i1055" style="width:140.35pt;height:1.5pt" o:hrpct="0" o:hralign="center" o:hrstd="t" o:hr="t" fillcolor="#a0a0a0" stroked="f"/>
        </w:pict>
      </w:r>
    </w:p>
    <w:p w14:paraId="523D754E" w14:textId="77777777" w:rsidR="00795FCE" w:rsidRPr="00795FCE" w:rsidRDefault="00795FCE" w:rsidP="00795FCE">
      <w:pPr>
        <w:rPr>
          <w:b/>
          <w:bCs/>
        </w:rPr>
      </w:pPr>
      <w:bookmarkStart w:id="0" w:name="1-resttemplate"/>
      <w:bookmarkEnd w:id="0"/>
      <w:r w:rsidRPr="00795FCE">
        <w:rPr>
          <w:b/>
          <w:bCs/>
        </w:rPr>
        <w:t xml:space="preserve">1. </w:t>
      </w:r>
      <w:proofErr w:type="spellStart"/>
      <w:r w:rsidRPr="00795FCE">
        <w:rPr>
          <w:b/>
          <w:bCs/>
        </w:rPr>
        <w:t>RestTemplate</w:t>
      </w:r>
      <w:proofErr w:type="spellEnd"/>
      <w:r w:rsidRPr="00795FCE">
        <w:rPr>
          <w:b/>
          <w:bCs/>
        </w:rPr>
        <w:t xml:space="preserve"> </w:t>
      </w:r>
      <w:r w:rsidRPr="00795FCE">
        <w:rPr>
          <w:rFonts w:ascii="Segoe UI Emoji" w:hAnsi="Segoe UI Emoji" w:cs="Segoe UI Emoji"/>
          <w:b/>
          <w:bCs/>
        </w:rPr>
        <w:t>🌟</w:t>
      </w:r>
    </w:p>
    <w:p w14:paraId="1ACA01D0" w14:textId="77777777" w:rsidR="00795FCE" w:rsidRPr="00795FCE" w:rsidRDefault="00795FCE" w:rsidP="00795FCE">
      <w:r w:rsidRPr="00795FCE">
        <w:rPr>
          <w:b/>
          <w:bCs/>
        </w:rPr>
        <w:t>Overview:</w:t>
      </w:r>
      <w:r w:rsidRPr="00795FCE">
        <w:br/>
      </w:r>
      <w:proofErr w:type="spellStart"/>
      <w:r w:rsidRPr="00795FCE">
        <w:t>RestTemplate</w:t>
      </w:r>
      <w:proofErr w:type="spellEnd"/>
      <w:r w:rsidRPr="00795FCE">
        <w:t> is a synchronous HTTP client that has been the standard in Spring for a long time. It’s simple to use and integrates well with Spring Boot.</w:t>
      </w:r>
    </w:p>
    <w:p w14:paraId="52B43F2F" w14:textId="77777777" w:rsidR="00795FCE" w:rsidRPr="00795FCE" w:rsidRDefault="00795FCE" w:rsidP="00795FCE">
      <w:r w:rsidRPr="00795FCE">
        <w:rPr>
          <w:b/>
          <w:bCs/>
        </w:rPr>
        <w:t>Features:</w:t>
      </w:r>
    </w:p>
    <w:p w14:paraId="67E8D7DF" w14:textId="77777777" w:rsidR="00795FCE" w:rsidRPr="00795FCE" w:rsidRDefault="00795FCE" w:rsidP="00795FCE">
      <w:pPr>
        <w:numPr>
          <w:ilvl w:val="0"/>
          <w:numId w:val="1"/>
        </w:numPr>
      </w:pPr>
      <w:r w:rsidRPr="00795FCE">
        <w:rPr>
          <w:b/>
          <w:bCs/>
        </w:rPr>
        <w:t>Synchronous Calls</w:t>
      </w:r>
      <w:r w:rsidRPr="00795FCE">
        <w:t>: Makes blocking HTTP requests.</w:t>
      </w:r>
    </w:p>
    <w:p w14:paraId="6AAE7222" w14:textId="77777777" w:rsidR="00795FCE" w:rsidRPr="00795FCE" w:rsidRDefault="00795FCE" w:rsidP="00795FCE">
      <w:pPr>
        <w:numPr>
          <w:ilvl w:val="0"/>
          <w:numId w:val="1"/>
        </w:numPr>
      </w:pPr>
      <w:r w:rsidRPr="00795FCE">
        <w:rPr>
          <w:b/>
          <w:bCs/>
        </w:rPr>
        <w:t>Simple API</w:t>
      </w:r>
      <w:r w:rsidRPr="00795FCE">
        <w:t>: Easy to use with straightforward methods for GET, POST, PUT, DELETE, etc.</w:t>
      </w:r>
    </w:p>
    <w:p w14:paraId="415D6050" w14:textId="77777777" w:rsidR="00795FCE" w:rsidRPr="00795FCE" w:rsidRDefault="00795FCE" w:rsidP="00795FCE">
      <w:pPr>
        <w:numPr>
          <w:ilvl w:val="0"/>
          <w:numId w:val="1"/>
        </w:numPr>
      </w:pPr>
      <w:r w:rsidRPr="00795FCE">
        <w:rPr>
          <w:b/>
          <w:bCs/>
        </w:rPr>
        <w:t>Customizable</w:t>
      </w:r>
      <w:r w:rsidRPr="00795FCE">
        <w:t>: Allows for custom error handlers, interceptors, and message converters.</w:t>
      </w:r>
    </w:p>
    <w:p w14:paraId="3644AE5C" w14:textId="77777777" w:rsidR="00795FCE" w:rsidRPr="00795FCE" w:rsidRDefault="00795FCE" w:rsidP="00795FCE">
      <w:r w:rsidRPr="00795FCE">
        <w:rPr>
          <w:b/>
          <w:bCs/>
        </w:rPr>
        <w:t>Example Usage:</w:t>
      </w:r>
    </w:p>
    <w:p w14:paraId="03E1DC56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import </w:t>
      </w:r>
      <w:proofErr w:type="spellStart"/>
      <w:proofErr w:type="gramStart"/>
      <w:r w:rsidRPr="00795FCE">
        <w:rPr>
          <w:rStyle w:val="IntenseReference"/>
        </w:rPr>
        <w:t>org.springframework.web.client.RestTemplate</w:t>
      </w:r>
      <w:proofErr w:type="spellEnd"/>
      <w:proofErr w:type="gramEnd"/>
      <w:r w:rsidRPr="00795FCE">
        <w:rPr>
          <w:rStyle w:val="IntenseReference"/>
        </w:rPr>
        <w:t>;</w:t>
      </w:r>
    </w:p>
    <w:p w14:paraId="0ACE8BB7" w14:textId="77777777" w:rsidR="00795FCE" w:rsidRPr="00795FCE" w:rsidRDefault="00795FCE" w:rsidP="00795FCE">
      <w:pPr>
        <w:rPr>
          <w:rStyle w:val="IntenseReference"/>
        </w:rPr>
      </w:pPr>
    </w:p>
    <w:p w14:paraId="30D28EFF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public class </w:t>
      </w:r>
      <w:proofErr w:type="spellStart"/>
      <w:r w:rsidRPr="00795FCE">
        <w:rPr>
          <w:rStyle w:val="IntenseReference"/>
        </w:rPr>
        <w:t>RestTemplateExample</w:t>
      </w:r>
      <w:proofErr w:type="spellEnd"/>
      <w:r w:rsidRPr="00795FCE">
        <w:rPr>
          <w:rStyle w:val="IntenseReference"/>
        </w:rPr>
        <w:t xml:space="preserve"> {</w:t>
      </w:r>
    </w:p>
    <w:p w14:paraId="18C4AA3A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    private final </w:t>
      </w:r>
      <w:proofErr w:type="spellStart"/>
      <w:r w:rsidRPr="00795FCE">
        <w:rPr>
          <w:rStyle w:val="IntenseReference"/>
        </w:rPr>
        <w:t>RestTemplate</w:t>
      </w:r>
      <w:proofErr w:type="spellEnd"/>
      <w:r w:rsidRPr="00795FCE">
        <w:rPr>
          <w:rStyle w:val="IntenseReference"/>
        </w:rPr>
        <w:t xml:space="preserve"> </w:t>
      </w:r>
      <w:proofErr w:type="spellStart"/>
      <w:r w:rsidRPr="00795FCE">
        <w:rPr>
          <w:rStyle w:val="IntenseReference"/>
        </w:rPr>
        <w:t>restTemplate</w:t>
      </w:r>
      <w:proofErr w:type="spellEnd"/>
      <w:r w:rsidRPr="00795FCE">
        <w:rPr>
          <w:rStyle w:val="IntenseReference"/>
        </w:rPr>
        <w:t xml:space="preserve"> = new </w:t>
      </w:r>
      <w:proofErr w:type="spellStart"/>
      <w:proofErr w:type="gramStart"/>
      <w:r w:rsidRPr="00795FCE">
        <w:rPr>
          <w:rStyle w:val="IntenseReference"/>
        </w:rPr>
        <w:t>RestTemplate</w:t>
      </w:r>
      <w:proofErr w:type="spellEnd"/>
      <w:r w:rsidRPr="00795FCE">
        <w:rPr>
          <w:rStyle w:val="IntenseReference"/>
        </w:rPr>
        <w:t>(</w:t>
      </w:r>
      <w:proofErr w:type="gramEnd"/>
      <w:r w:rsidRPr="00795FCE">
        <w:rPr>
          <w:rStyle w:val="IntenseReference"/>
        </w:rPr>
        <w:t>);</w:t>
      </w:r>
    </w:p>
    <w:p w14:paraId="4BC32187" w14:textId="77777777" w:rsidR="00795FCE" w:rsidRPr="00795FCE" w:rsidRDefault="00795FCE" w:rsidP="00795FCE">
      <w:pPr>
        <w:rPr>
          <w:rStyle w:val="IntenseReference"/>
        </w:rPr>
      </w:pPr>
    </w:p>
    <w:p w14:paraId="17EA0333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    public String </w:t>
      </w:r>
      <w:proofErr w:type="spellStart"/>
      <w:proofErr w:type="gramStart"/>
      <w:r w:rsidRPr="00795FCE">
        <w:rPr>
          <w:rStyle w:val="IntenseReference"/>
        </w:rPr>
        <w:t>getExample</w:t>
      </w:r>
      <w:proofErr w:type="spellEnd"/>
      <w:r w:rsidRPr="00795FCE">
        <w:rPr>
          <w:rStyle w:val="IntenseReference"/>
        </w:rPr>
        <w:t>(</w:t>
      </w:r>
      <w:proofErr w:type="gramEnd"/>
      <w:r w:rsidRPr="00795FCE">
        <w:rPr>
          <w:rStyle w:val="IntenseReference"/>
        </w:rPr>
        <w:t>) {</w:t>
      </w:r>
    </w:p>
    <w:p w14:paraId="07897620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        String </w:t>
      </w:r>
      <w:proofErr w:type="spellStart"/>
      <w:r w:rsidRPr="00795FCE">
        <w:rPr>
          <w:rStyle w:val="IntenseReference"/>
        </w:rPr>
        <w:t>url</w:t>
      </w:r>
      <w:proofErr w:type="spellEnd"/>
      <w:r w:rsidRPr="00795FCE">
        <w:rPr>
          <w:rStyle w:val="IntenseReference"/>
        </w:rPr>
        <w:t xml:space="preserve"> = "https://api.example.com/data";</w:t>
      </w:r>
    </w:p>
    <w:p w14:paraId="3F855EC0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        return </w:t>
      </w:r>
      <w:proofErr w:type="spellStart"/>
      <w:r w:rsidRPr="00795FCE">
        <w:rPr>
          <w:rStyle w:val="IntenseReference"/>
        </w:rPr>
        <w:t>restTemplate.getForObject</w:t>
      </w:r>
      <w:proofErr w:type="spellEnd"/>
      <w:r w:rsidRPr="00795FCE">
        <w:rPr>
          <w:rStyle w:val="IntenseReference"/>
        </w:rPr>
        <w:t>(</w:t>
      </w:r>
      <w:proofErr w:type="spellStart"/>
      <w:r w:rsidRPr="00795FCE">
        <w:rPr>
          <w:rStyle w:val="IntenseReference"/>
        </w:rPr>
        <w:t>url</w:t>
      </w:r>
      <w:proofErr w:type="spellEnd"/>
      <w:r w:rsidRPr="00795FCE">
        <w:rPr>
          <w:rStyle w:val="IntenseReference"/>
        </w:rPr>
        <w:t xml:space="preserve">, </w:t>
      </w:r>
      <w:proofErr w:type="spellStart"/>
      <w:r w:rsidRPr="00795FCE">
        <w:rPr>
          <w:rStyle w:val="IntenseReference"/>
        </w:rPr>
        <w:t>String.class</w:t>
      </w:r>
      <w:proofErr w:type="spellEnd"/>
      <w:r w:rsidRPr="00795FCE">
        <w:rPr>
          <w:rStyle w:val="IntenseReference"/>
        </w:rPr>
        <w:t>);</w:t>
      </w:r>
    </w:p>
    <w:p w14:paraId="7A90BD45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    }</w:t>
      </w:r>
    </w:p>
    <w:p w14:paraId="1DB9F1E3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>}</w:t>
      </w:r>
    </w:p>
    <w:p w14:paraId="018141A6" w14:textId="77777777" w:rsidR="00795FCE" w:rsidRPr="00795FCE" w:rsidRDefault="00795FCE" w:rsidP="00795FCE">
      <w:r w:rsidRPr="00795FCE">
        <w:rPr>
          <w:b/>
          <w:bCs/>
        </w:rPr>
        <w:t>When to Use:</w:t>
      </w:r>
    </w:p>
    <w:p w14:paraId="56C028E9" w14:textId="77777777" w:rsidR="00795FCE" w:rsidRPr="00795FCE" w:rsidRDefault="00795FCE" w:rsidP="00795FCE">
      <w:pPr>
        <w:numPr>
          <w:ilvl w:val="0"/>
          <w:numId w:val="2"/>
        </w:numPr>
      </w:pPr>
      <w:r w:rsidRPr="00795FCE">
        <w:t>When working with legacy codebases.</w:t>
      </w:r>
    </w:p>
    <w:p w14:paraId="24EE67E9" w14:textId="77777777" w:rsidR="00795FCE" w:rsidRPr="00795FCE" w:rsidRDefault="00795FCE" w:rsidP="00795FCE">
      <w:pPr>
        <w:numPr>
          <w:ilvl w:val="0"/>
          <w:numId w:val="2"/>
        </w:numPr>
      </w:pPr>
      <w:r w:rsidRPr="00795FCE">
        <w:t>For simple, blocking HTTP requests.</w:t>
      </w:r>
    </w:p>
    <w:p w14:paraId="69151ED9" w14:textId="77777777" w:rsidR="00795FCE" w:rsidRPr="00795FCE" w:rsidRDefault="00795FCE" w:rsidP="00795FCE">
      <w:pPr>
        <w:numPr>
          <w:ilvl w:val="0"/>
          <w:numId w:val="2"/>
        </w:numPr>
      </w:pPr>
      <w:r w:rsidRPr="00795FCE">
        <w:t xml:space="preserve">When synchronous </w:t>
      </w:r>
      <w:proofErr w:type="spellStart"/>
      <w:r w:rsidRPr="00795FCE">
        <w:t>behavior</w:t>
      </w:r>
      <w:proofErr w:type="spellEnd"/>
      <w:r w:rsidRPr="00795FCE">
        <w:t xml:space="preserve"> is acceptable.</w:t>
      </w:r>
    </w:p>
    <w:p w14:paraId="6A4D566D" w14:textId="77777777" w:rsidR="00795FCE" w:rsidRPr="00795FCE" w:rsidRDefault="00795FCE" w:rsidP="00795FCE">
      <w:r w:rsidRPr="00795FCE">
        <w:pict w14:anchorId="1ADD09DB">
          <v:rect id="_x0000_i1056" style="width:140.35pt;height:1.5pt" o:hrpct="0" o:hralign="center" o:hrstd="t" o:hr="t" fillcolor="#a0a0a0" stroked="f"/>
        </w:pict>
      </w:r>
    </w:p>
    <w:p w14:paraId="33F98D82" w14:textId="77777777" w:rsidR="00795FCE" w:rsidRPr="00795FCE" w:rsidRDefault="00795FCE" w:rsidP="00795FCE">
      <w:pPr>
        <w:rPr>
          <w:b/>
          <w:bCs/>
        </w:rPr>
      </w:pPr>
      <w:bookmarkStart w:id="1" w:name="2-webclient"/>
      <w:bookmarkEnd w:id="1"/>
      <w:r w:rsidRPr="00795FCE">
        <w:rPr>
          <w:b/>
          <w:bCs/>
        </w:rPr>
        <w:t xml:space="preserve">2. </w:t>
      </w:r>
      <w:proofErr w:type="spellStart"/>
      <w:r w:rsidRPr="00795FCE">
        <w:rPr>
          <w:b/>
          <w:bCs/>
        </w:rPr>
        <w:t>WebClient</w:t>
      </w:r>
      <w:proofErr w:type="spellEnd"/>
      <w:r w:rsidRPr="00795FCE">
        <w:rPr>
          <w:b/>
          <w:bCs/>
        </w:rPr>
        <w:t xml:space="preserve"> </w:t>
      </w:r>
      <w:r w:rsidRPr="00795FCE">
        <w:rPr>
          <w:rFonts w:ascii="Segoe UI Emoji" w:hAnsi="Segoe UI Emoji" w:cs="Segoe UI Emoji"/>
          <w:b/>
          <w:bCs/>
        </w:rPr>
        <w:t>🌐</w:t>
      </w:r>
    </w:p>
    <w:p w14:paraId="07B67C03" w14:textId="77777777" w:rsidR="00795FCE" w:rsidRPr="00795FCE" w:rsidRDefault="00795FCE" w:rsidP="00795FCE">
      <w:r w:rsidRPr="00795FCE">
        <w:rPr>
          <w:b/>
          <w:bCs/>
        </w:rPr>
        <w:lastRenderedPageBreak/>
        <w:t>Overview:</w:t>
      </w:r>
      <w:r w:rsidRPr="00795FCE">
        <w:br/>
      </w:r>
      <w:proofErr w:type="spellStart"/>
      <w:r w:rsidRPr="00795FCE">
        <w:t>WebClient</w:t>
      </w:r>
      <w:proofErr w:type="spellEnd"/>
      <w:r w:rsidRPr="00795FCE">
        <w:t xml:space="preserve"> is the non-blocking, reactive HTTP client introduced in Spring 5. It’s part of the Spring </w:t>
      </w:r>
      <w:proofErr w:type="spellStart"/>
      <w:r w:rsidRPr="00795FCE">
        <w:t>WebFlux</w:t>
      </w:r>
      <w:proofErr w:type="spellEnd"/>
      <w:r w:rsidRPr="00795FCE">
        <w:t xml:space="preserve"> module and is ideal for modern applications requiring high concurrency.</w:t>
      </w:r>
    </w:p>
    <w:p w14:paraId="7EC03303" w14:textId="77777777" w:rsidR="00795FCE" w:rsidRPr="00795FCE" w:rsidRDefault="00795FCE" w:rsidP="00795FCE">
      <w:r w:rsidRPr="00795FCE">
        <w:rPr>
          <w:b/>
          <w:bCs/>
        </w:rPr>
        <w:t>Features:</w:t>
      </w:r>
    </w:p>
    <w:p w14:paraId="2E71F593" w14:textId="77777777" w:rsidR="00795FCE" w:rsidRPr="00795FCE" w:rsidRDefault="00795FCE" w:rsidP="00795FCE">
      <w:pPr>
        <w:numPr>
          <w:ilvl w:val="0"/>
          <w:numId w:val="3"/>
        </w:numPr>
      </w:pPr>
      <w:r w:rsidRPr="00795FCE">
        <w:rPr>
          <w:b/>
          <w:bCs/>
        </w:rPr>
        <w:t>Asynchronous Calls</w:t>
      </w:r>
      <w:r w:rsidRPr="00795FCE">
        <w:t>: Supports non-blocking operations and reactive programming.</w:t>
      </w:r>
    </w:p>
    <w:p w14:paraId="64E6C910" w14:textId="77777777" w:rsidR="00795FCE" w:rsidRPr="00795FCE" w:rsidRDefault="00795FCE" w:rsidP="00795FCE">
      <w:pPr>
        <w:numPr>
          <w:ilvl w:val="0"/>
          <w:numId w:val="3"/>
        </w:numPr>
      </w:pPr>
      <w:r w:rsidRPr="00795FCE">
        <w:rPr>
          <w:b/>
          <w:bCs/>
        </w:rPr>
        <w:t>Rich API</w:t>
      </w:r>
      <w:r w:rsidRPr="00795FCE">
        <w:t>: Provides a more flexible and fluent API compared to </w:t>
      </w:r>
      <w:proofErr w:type="spellStart"/>
      <w:r w:rsidRPr="00795FCE">
        <w:t>RestTemplate</w:t>
      </w:r>
      <w:proofErr w:type="spellEnd"/>
      <w:r w:rsidRPr="00795FCE">
        <w:t>.</w:t>
      </w:r>
    </w:p>
    <w:p w14:paraId="04BC61A7" w14:textId="77777777" w:rsidR="00795FCE" w:rsidRPr="00795FCE" w:rsidRDefault="00795FCE" w:rsidP="00795FCE">
      <w:pPr>
        <w:numPr>
          <w:ilvl w:val="0"/>
          <w:numId w:val="3"/>
        </w:numPr>
      </w:pPr>
      <w:r w:rsidRPr="00795FCE">
        <w:rPr>
          <w:b/>
          <w:bCs/>
        </w:rPr>
        <w:t>Backpressure Support</w:t>
      </w:r>
      <w:r w:rsidRPr="00795FCE">
        <w:t>: Handles high loads and backpressure gracefully.</w:t>
      </w:r>
    </w:p>
    <w:p w14:paraId="49FAFA4A" w14:textId="77777777" w:rsidR="00795FCE" w:rsidRPr="00795FCE" w:rsidRDefault="00795FCE" w:rsidP="00795FCE">
      <w:r w:rsidRPr="00795FCE">
        <w:rPr>
          <w:b/>
          <w:bCs/>
        </w:rPr>
        <w:t>Example Usage:</w:t>
      </w:r>
    </w:p>
    <w:p w14:paraId="3C60D2AF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import </w:t>
      </w:r>
      <w:proofErr w:type="spellStart"/>
      <w:proofErr w:type="gramStart"/>
      <w:r w:rsidRPr="00795FCE">
        <w:rPr>
          <w:rStyle w:val="IntenseReference"/>
        </w:rPr>
        <w:t>org.springframework.web.reactive.function.client</w:t>
      </w:r>
      <w:proofErr w:type="gramEnd"/>
      <w:r w:rsidRPr="00795FCE">
        <w:rPr>
          <w:rStyle w:val="IntenseReference"/>
        </w:rPr>
        <w:t>.WebClient</w:t>
      </w:r>
      <w:proofErr w:type="spellEnd"/>
      <w:r w:rsidRPr="00795FCE">
        <w:rPr>
          <w:rStyle w:val="IntenseReference"/>
        </w:rPr>
        <w:t>;</w:t>
      </w:r>
    </w:p>
    <w:p w14:paraId="697F4955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import </w:t>
      </w:r>
      <w:proofErr w:type="spellStart"/>
      <w:proofErr w:type="gramStart"/>
      <w:r w:rsidRPr="00795FCE">
        <w:rPr>
          <w:rStyle w:val="IntenseReference"/>
        </w:rPr>
        <w:t>reactor.core.publisher.Mono</w:t>
      </w:r>
      <w:proofErr w:type="spellEnd"/>
      <w:proofErr w:type="gramEnd"/>
      <w:r w:rsidRPr="00795FCE">
        <w:rPr>
          <w:rStyle w:val="IntenseReference"/>
        </w:rPr>
        <w:t>;</w:t>
      </w:r>
    </w:p>
    <w:p w14:paraId="532D1FD7" w14:textId="77777777" w:rsidR="00795FCE" w:rsidRPr="00795FCE" w:rsidRDefault="00795FCE" w:rsidP="00795FCE">
      <w:pPr>
        <w:rPr>
          <w:rStyle w:val="IntenseReference"/>
        </w:rPr>
      </w:pPr>
    </w:p>
    <w:p w14:paraId="052B4C68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public class </w:t>
      </w:r>
      <w:proofErr w:type="spellStart"/>
      <w:r w:rsidRPr="00795FCE">
        <w:rPr>
          <w:rStyle w:val="IntenseReference"/>
        </w:rPr>
        <w:t>WebClientExample</w:t>
      </w:r>
      <w:proofErr w:type="spellEnd"/>
      <w:r w:rsidRPr="00795FCE">
        <w:rPr>
          <w:rStyle w:val="IntenseReference"/>
        </w:rPr>
        <w:t xml:space="preserve"> {</w:t>
      </w:r>
    </w:p>
    <w:p w14:paraId="691EE854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    private final </w:t>
      </w:r>
      <w:proofErr w:type="spellStart"/>
      <w:r w:rsidRPr="00795FCE">
        <w:rPr>
          <w:rStyle w:val="IntenseReference"/>
        </w:rPr>
        <w:t>WebClient</w:t>
      </w:r>
      <w:proofErr w:type="spellEnd"/>
      <w:r w:rsidRPr="00795FCE">
        <w:rPr>
          <w:rStyle w:val="IntenseReference"/>
        </w:rPr>
        <w:t xml:space="preserve"> </w:t>
      </w:r>
      <w:proofErr w:type="spellStart"/>
      <w:r w:rsidRPr="00795FCE">
        <w:rPr>
          <w:rStyle w:val="IntenseReference"/>
        </w:rPr>
        <w:t>webClient</w:t>
      </w:r>
      <w:proofErr w:type="spellEnd"/>
      <w:r w:rsidRPr="00795FCE">
        <w:rPr>
          <w:rStyle w:val="IntenseReference"/>
        </w:rPr>
        <w:t xml:space="preserve"> = </w:t>
      </w:r>
      <w:proofErr w:type="spellStart"/>
      <w:r w:rsidRPr="00795FCE">
        <w:rPr>
          <w:rStyle w:val="IntenseReference"/>
        </w:rPr>
        <w:t>WebClient.create</w:t>
      </w:r>
      <w:proofErr w:type="spellEnd"/>
      <w:r w:rsidRPr="00795FCE">
        <w:rPr>
          <w:rStyle w:val="IntenseReference"/>
        </w:rPr>
        <w:t>("https://api.example.com");</w:t>
      </w:r>
    </w:p>
    <w:p w14:paraId="61C3C158" w14:textId="77777777" w:rsidR="00795FCE" w:rsidRPr="00795FCE" w:rsidRDefault="00795FCE" w:rsidP="00795FCE">
      <w:pPr>
        <w:rPr>
          <w:rStyle w:val="IntenseReference"/>
        </w:rPr>
      </w:pPr>
    </w:p>
    <w:p w14:paraId="2DDD3D36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    public Mono&lt;String&gt; </w:t>
      </w:r>
      <w:proofErr w:type="spellStart"/>
      <w:proofErr w:type="gramStart"/>
      <w:r w:rsidRPr="00795FCE">
        <w:rPr>
          <w:rStyle w:val="IntenseReference"/>
        </w:rPr>
        <w:t>getExample</w:t>
      </w:r>
      <w:proofErr w:type="spellEnd"/>
      <w:r w:rsidRPr="00795FCE">
        <w:rPr>
          <w:rStyle w:val="IntenseReference"/>
        </w:rPr>
        <w:t>(</w:t>
      </w:r>
      <w:proofErr w:type="gramEnd"/>
      <w:r w:rsidRPr="00795FCE">
        <w:rPr>
          <w:rStyle w:val="IntenseReference"/>
        </w:rPr>
        <w:t>) {</w:t>
      </w:r>
    </w:p>
    <w:p w14:paraId="1B821E35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        return </w:t>
      </w:r>
      <w:proofErr w:type="spellStart"/>
      <w:proofErr w:type="gramStart"/>
      <w:r w:rsidRPr="00795FCE">
        <w:rPr>
          <w:rStyle w:val="IntenseReference"/>
        </w:rPr>
        <w:t>webClient.get</w:t>
      </w:r>
      <w:proofErr w:type="spellEnd"/>
      <w:r w:rsidRPr="00795FCE">
        <w:rPr>
          <w:rStyle w:val="IntenseReference"/>
        </w:rPr>
        <w:t>(</w:t>
      </w:r>
      <w:proofErr w:type="gramEnd"/>
      <w:r w:rsidRPr="00795FCE">
        <w:rPr>
          <w:rStyle w:val="IntenseReference"/>
        </w:rPr>
        <w:t>)</w:t>
      </w:r>
    </w:p>
    <w:p w14:paraId="69CD85B5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                        </w:t>
      </w:r>
      <w:proofErr w:type="gramStart"/>
      <w:r w:rsidRPr="00795FCE">
        <w:rPr>
          <w:rStyle w:val="IntenseReference"/>
        </w:rPr>
        <w:t>.</w:t>
      </w:r>
      <w:proofErr w:type="spellStart"/>
      <w:r w:rsidRPr="00795FCE">
        <w:rPr>
          <w:rStyle w:val="IntenseReference"/>
        </w:rPr>
        <w:t>uri</w:t>
      </w:r>
      <w:proofErr w:type="spellEnd"/>
      <w:proofErr w:type="gramEnd"/>
      <w:r w:rsidRPr="00795FCE">
        <w:rPr>
          <w:rStyle w:val="IntenseReference"/>
        </w:rPr>
        <w:t>("/data")</w:t>
      </w:r>
    </w:p>
    <w:p w14:paraId="0C8F6246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                        </w:t>
      </w:r>
      <w:proofErr w:type="gramStart"/>
      <w:r w:rsidRPr="00795FCE">
        <w:rPr>
          <w:rStyle w:val="IntenseReference"/>
        </w:rPr>
        <w:t>.retrieve</w:t>
      </w:r>
      <w:proofErr w:type="gramEnd"/>
      <w:r w:rsidRPr="00795FCE">
        <w:rPr>
          <w:rStyle w:val="IntenseReference"/>
        </w:rPr>
        <w:t>()</w:t>
      </w:r>
    </w:p>
    <w:p w14:paraId="73B9D205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                        </w:t>
      </w:r>
      <w:proofErr w:type="gramStart"/>
      <w:r w:rsidRPr="00795FCE">
        <w:rPr>
          <w:rStyle w:val="IntenseReference"/>
        </w:rPr>
        <w:t>.</w:t>
      </w:r>
      <w:proofErr w:type="spellStart"/>
      <w:r w:rsidRPr="00795FCE">
        <w:rPr>
          <w:rStyle w:val="IntenseReference"/>
        </w:rPr>
        <w:t>bodyToMono</w:t>
      </w:r>
      <w:proofErr w:type="spellEnd"/>
      <w:proofErr w:type="gramEnd"/>
      <w:r w:rsidRPr="00795FCE">
        <w:rPr>
          <w:rStyle w:val="IntenseReference"/>
        </w:rPr>
        <w:t>(</w:t>
      </w:r>
      <w:proofErr w:type="spellStart"/>
      <w:r w:rsidRPr="00795FCE">
        <w:rPr>
          <w:rStyle w:val="IntenseReference"/>
        </w:rPr>
        <w:t>String.class</w:t>
      </w:r>
      <w:proofErr w:type="spellEnd"/>
      <w:r w:rsidRPr="00795FCE">
        <w:rPr>
          <w:rStyle w:val="IntenseReference"/>
        </w:rPr>
        <w:t>);</w:t>
      </w:r>
    </w:p>
    <w:p w14:paraId="3ABB0BAB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    }</w:t>
      </w:r>
    </w:p>
    <w:p w14:paraId="34BB70B8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>}</w:t>
      </w:r>
    </w:p>
    <w:p w14:paraId="15E01545" w14:textId="77777777" w:rsidR="00795FCE" w:rsidRPr="00795FCE" w:rsidRDefault="00795FCE" w:rsidP="00795FCE">
      <w:r w:rsidRPr="00795FCE">
        <w:rPr>
          <w:b/>
          <w:bCs/>
        </w:rPr>
        <w:t>When to Use:</w:t>
      </w:r>
    </w:p>
    <w:p w14:paraId="509CA40C" w14:textId="77777777" w:rsidR="00795FCE" w:rsidRPr="00795FCE" w:rsidRDefault="00795FCE" w:rsidP="00795FCE">
      <w:pPr>
        <w:numPr>
          <w:ilvl w:val="0"/>
          <w:numId w:val="4"/>
        </w:numPr>
      </w:pPr>
      <w:r w:rsidRPr="00795FCE">
        <w:t xml:space="preserve">For applications using reactive programming or </w:t>
      </w:r>
      <w:proofErr w:type="spellStart"/>
      <w:r w:rsidRPr="00795FCE">
        <w:t>WebFlux</w:t>
      </w:r>
      <w:proofErr w:type="spellEnd"/>
      <w:r w:rsidRPr="00795FCE">
        <w:t>.</w:t>
      </w:r>
    </w:p>
    <w:p w14:paraId="244E521A" w14:textId="77777777" w:rsidR="00795FCE" w:rsidRPr="00795FCE" w:rsidRDefault="00795FCE" w:rsidP="00795FCE">
      <w:pPr>
        <w:numPr>
          <w:ilvl w:val="0"/>
          <w:numId w:val="4"/>
        </w:numPr>
      </w:pPr>
      <w:r w:rsidRPr="00795FCE">
        <w:t>When you need non-blocking and asynchronous HTTP requests.</w:t>
      </w:r>
    </w:p>
    <w:p w14:paraId="6BB07EF1" w14:textId="77777777" w:rsidR="00795FCE" w:rsidRPr="00795FCE" w:rsidRDefault="00795FCE" w:rsidP="00795FCE">
      <w:pPr>
        <w:numPr>
          <w:ilvl w:val="0"/>
          <w:numId w:val="4"/>
        </w:numPr>
      </w:pPr>
      <w:r w:rsidRPr="00795FCE">
        <w:t>For high-performance applications with many concurrent requests.</w:t>
      </w:r>
    </w:p>
    <w:p w14:paraId="6D02D909" w14:textId="77777777" w:rsidR="00795FCE" w:rsidRPr="00795FCE" w:rsidRDefault="00795FCE" w:rsidP="00795FCE">
      <w:r w:rsidRPr="00795FCE">
        <w:pict w14:anchorId="2CCFDA72">
          <v:rect id="_x0000_i1057" style="width:140.35pt;height:1.5pt" o:hrpct="0" o:hralign="center" o:hrstd="t" o:hr="t" fillcolor="#a0a0a0" stroked="f"/>
        </w:pict>
      </w:r>
    </w:p>
    <w:p w14:paraId="214D2748" w14:textId="77777777" w:rsidR="00795FCE" w:rsidRPr="00795FCE" w:rsidRDefault="00795FCE" w:rsidP="00795FCE">
      <w:pPr>
        <w:rPr>
          <w:b/>
          <w:bCs/>
        </w:rPr>
      </w:pPr>
      <w:bookmarkStart w:id="2" w:name="3-feignclient"/>
      <w:bookmarkEnd w:id="2"/>
      <w:r w:rsidRPr="00795FCE">
        <w:rPr>
          <w:b/>
          <w:bCs/>
        </w:rPr>
        <w:t xml:space="preserve">3. </w:t>
      </w:r>
      <w:proofErr w:type="spellStart"/>
      <w:r w:rsidRPr="00795FCE">
        <w:rPr>
          <w:b/>
          <w:bCs/>
        </w:rPr>
        <w:t>FeignClient</w:t>
      </w:r>
      <w:proofErr w:type="spellEnd"/>
      <w:r w:rsidRPr="00795FCE">
        <w:rPr>
          <w:b/>
          <w:bCs/>
        </w:rPr>
        <w:t xml:space="preserve"> </w:t>
      </w:r>
      <w:r w:rsidRPr="00795FCE">
        <w:rPr>
          <w:rFonts w:ascii="Segoe UI Emoji" w:hAnsi="Segoe UI Emoji" w:cs="Segoe UI Emoji"/>
          <w:b/>
          <w:bCs/>
        </w:rPr>
        <w:t>🎯</w:t>
      </w:r>
    </w:p>
    <w:p w14:paraId="27E8B61F" w14:textId="77777777" w:rsidR="00795FCE" w:rsidRPr="00795FCE" w:rsidRDefault="00795FCE" w:rsidP="00795FCE">
      <w:r w:rsidRPr="00795FCE">
        <w:rPr>
          <w:b/>
          <w:bCs/>
        </w:rPr>
        <w:t>Overview:</w:t>
      </w:r>
      <w:r w:rsidRPr="00795FCE">
        <w:br/>
      </w:r>
      <w:proofErr w:type="spellStart"/>
      <w:r w:rsidRPr="00795FCE">
        <w:t>FeignClient</w:t>
      </w:r>
      <w:proofErr w:type="spellEnd"/>
      <w:r w:rsidRPr="00795FCE">
        <w:t> is a declarative HTTP client that simplifies HTTP communication by creating interfaces that map to web services. It integrates seamlessly with Spring Cloud for microservices.</w:t>
      </w:r>
    </w:p>
    <w:p w14:paraId="259F893F" w14:textId="77777777" w:rsidR="00795FCE" w:rsidRPr="00795FCE" w:rsidRDefault="00795FCE" w:rsidP="00795FCE">
      <w:r w:rsidRPr="00795FCE">
        <w:rPr>
          <w:b/>
          <w:bCs/>
        </w:rPr>
        <w:t>Features:</w:t>
      </w:r>
    </w:p>
    <w:p w14:paraId="74610263" w14:textId="77777777" w:rsidR="00795FCE" w:rsidRPr="00795FCE" w:rsidRDefault="00795FCE" w:rsidP="00795FCE">
      <w:pPr>
        <w:numPr>
          <w:ilvl w:val="0"/>
          <w:numId w:val="5"/>
        </w:numPr>
      </w:pPr>
      <w:r w:rsidRPr="00795FCE">
        <w:rPr>
          <w:b/>
          <w:bCs/>
        </w:rPr>
        <w:t>Declarative API</w:t>
      </w:r>
      <w:r w:rsidRPr="00795FCE">
        <w:t>: Define clients using Java interfaces and annotations.</w:t>
      </w:r>
    </w:p>
    <w:p w14:paraId="48A57B43" w14:textId="77777777" w:rsidR="00795FCE" w:rsidRPr="00795FCE" w:rsidRDefault="00795FCE" w:rsidP="00795FCE">
      <w:pPr>
        <w:numPr>
          <w:ilvl w:val="0"/>
          <w:numId w:val="5"/>
        </w:numPr>
      </w:pPr>
      <w:r w:rsidRPr="00795FCE">
        <w:rPr>
          <w:b/>
          <w:bCs/>
        </w:rPr>
        <w:lastRenderedPageBreak/>
        <w:t>Integrated with Spring Cloud</w:t>
      </w:r>
      <w:r w:rsidRPr="00795FCE">
        <w:t>: Works well with service discovery and load balancing.</w:t>
      </w:r>
    </w:p>
    <w:p w14:paraId="0F769761" w14:textId="77777777" w:rsidR="00795FCE" w:rsidRPr="00795FCE" w:rsidRDefault="00795FCE" w:rsidP="00795FCE">
      <w:pPr>
        <w:numPr>
          <w:ilvl w:val="0"/>
          <w:numId w:val="5"/>
        </w:numPr>
      </w:pPr>
      <w:r w:rsidRPr="00795FCE">
        <w:rPr>
          <w:b/>
          <w:bCs/>
        </w:rPr>
        <w:t>Support for Load Balancing</w:t>
      </w:r>
      <w:r w:rsidRPr="00795FCE">
        <w:t>: Automatically integrates with Ribbon or other load balancers.</w:t>
      </w:r>
    </w:p>
    <w:p w14:paraId="539A1624" w14:textId="77777777" w:rsidR="00795FCE" w:rsidRPr="00795FCE" w:rsidRDefault="00795FCE" w:rsidP="00795FCE">
      <w:r w:rsidRPr="00795FCE">
        <w:rPr>
          <w:b/>
          <w:bCs/>
        </w:rPr>
        <w:t>Example Usage:</w:t>
      </w:r>
    </w:p>
    <w:p w14:paraId="59503BDE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import </w:t>
      </w:r>
      <w:proofErr w:type="spellStart"/>
      <w:proofErr w:type="gramStart"/>
      <w:r w:rsidRPr="00795FCE">
        <w:rPr>
          <w:rStyle w:val="IntenseReference"/>
        </w:rPr>
        <w:t>org.springframework.cloud.openfeign</w:t>
      </w:r>
      <w:proofErr w:type="gramEnd"/>
      <w:r w:rsidRPr="00795FCE">
        <w:rPr>
          <w:rStyle w:val="IntenseReference"/>
        </w:rPr>
        <w:t>.FeignClient</w:t>
      </w:r>
      <w:proofErr w:type="spellEnd"/>
      <w:r w:rsidRPr="00795FCE">
        <w:rPr>
          <w:rStyle w:val="IntenseReference"/>
        </w:rPr>
        <w:t>;</w:t>
      </w:r>
    </w:p>
    <w:p w14:paraId="761596DA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import </w:t>
      </w:r>
      <w:proofErr w:type="spellStart"/>
      <w:proofErr w:type="gramStart"/>
      <w:r w:rsidRPr="00795FCE">
        <w:rPr>
          <w:rStyle w:val="IntenseReference"/>
        </w:rPr>
        <w:t>org.springframework.web.bind.annotation.GetMapping</w:t>
      </w:r>
      <w:proofErr w:type="spellEnd"/>
      <w:proofErr w:type="gramEnd"/>
      <w:r w:rsidRPr="00795FCE">
        <w:rPr>
          <w:rStyle w:val="IntenseReference"/>
        </w:rPr>
        <w:t>;</w:t>
      </w:r>
    </w:p>
    <w:p w14:paraId="354915EB" w14:textId="77777777" w:rsidR="00795FCE" w:rsidRPr="00795FCE" w:rsidRDefault="00795FCE" w:rsidP="00795FCE">
      <w:pPr>
        <w:rPr>
          <w:rStyle w:val="IntenseReference"/>
        </w:rPr>
      </w:pPr>
    </w:p>
    <w:p w14:paraId="4FDAA16D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>@</w:t>
      </w:r>
      <w:proofErr w:type="gramStart"/>
      <w:r w:rsidRPr="00795FCE">
        <w:rPr>
          <w:rStyle w:val="IntenseReference"/>
        </w:rPr>
        <w:t>FeignClient(</w:t>
      </w:r>
      <w:proofErr w:type="gramEnd"/>
      <w:r w:rsidRPr="00795FCE">
        <w:rPr>
          <w:rStyle w:val="IntenseReference"/>
        </w:rPr>
        <w:t xml:space="preserve">name = "example-client", </w:t>
      </w:r>
      <w:proofErr w:type="spellStart"/>
      <w:r w:rsidRPr="00795FCE">
        <w:rPr>
          <w:rStyle w:val="IntenseReference"/>
        </w:rPr>
        <w:t>url</w:t>
      </w:r>
      <w:proofErr w:type="spellEnd"/>
      <w:r w:rsidRPr="00795FCE">
        <w:rPr>
          <w:rStyle w:val="IntenseReference"/>
        </w:rPr>
        <w:t xml:space="preserve"> = "https://api.example.com")</w:t>
      </w:r>
    </w:p>
    <w:p w14:paraId="116FB043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public interface </w:t>
      </w:r>
      <w:proofErr w:type="spellStart"/>
      <w:r w:rsidRPr="00795FCE">
        <w:rPr>
          <w:rStyle w:val="IntenseReference"/>
        </w:rPr>
        <w:t>ExampleClient</w:t>
      </w:r>
      <w:proofErr w:type="spellEnd"/>
      <w:r w:rsidRPr="00795FCE">
        <w:rPr>
          <w:rStyle w:val="IntenseReference"/>
        </w:rPr>
        <w:t xml:space="preserve"> {</w:t>
      </w:r>
    </w:p>
    <w:p w14:paraId="04C9AFC5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    @GetMapping("/data")</w:t>
      </w:r>
    </w:p>
    <w:p w14:paraId="4868B93C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 xml:space="preserve">    String </w:t>
      </w:r>
      <w:proofErr w:type="spellStart"/>
      <w:proofErr w:type="gramStart"/>
      <w:r w:rsidRPr="00795FCE">
        <w:rPr>
          <w:rStyle w:val="IntenseReference"/>
        </w:rPr>
        <w:t>getExample</w:t>
      </w:r>
      <w:proofErr w:type="spellEnd"/>
      <w:r w:rsidRPr="00795FCE">
        <w:rPr>
          <w:rStyle w:val="IntenseReference"/>
        </w:rPr>
        <w:t>(</w:t>
      </w:r>
      <w:proofErr w:type="gramEnd"/>
      <w:r w:rsidRPr="00795FCE">
        <w:rPr>
          <w:rStyle w:val="IntenseReference"/>
        </w:rPr>
        <w:t>);</w:t>
      </w:r>
    </w:p>
    <w:p w14:paraId="74971420" w14:textId="77777777" w:rsidR="00795FCE" w:rsidRPr="00795FCE" w:rsidRDefault="00795FCE" w:rsidP="00795FCE">
      <w:pPr>
        <w:rPr>
          <w:rStyle w:val="IntenseReference"/>
        </w:rPr>
      </w:pPr>
      <w:r w:rsidRPr="00795FCE">
        <w:rPr>
          <w:rStyle w:val="IntenseReference"/>
        </w:rPr>
        <w:t>}</w:t>
      </w:r>
    </w:p>
    <w:p w14:paraId="62EC0DF4" w14:textId="77777777" w:rsidR="00795FCE" w:rsidRPr="00795FCE" w:rsidRDefault="00795FCE" w:rsidP="00795FCE">
      <w:r w:rsidRPr="00795FCE">
        <w:rPr>
          <w:b/>
          <w:bCs/>
        </w:rPr>
        <w:t>When to Use:</w:t>
      </w:r>
    </w:p>
    <w:p w14:paraId="14E02D13" w14:textId="77777777" w:rsidR="00795FCE" w:rsidRPr="00795FCE" w:rsidRDefault="00795FCE" w:rsidP="00795FCE">
      <w:pPr>
        <w:numPr>
          <w:ilvl w:val="0"/>
          <w:numId w:val="6"/>
        </w:numPr>
      </w:pPr>
      <w:r w:rsidRPr="00795FCE">
        <w:t>For microservices architectures where declarative clients are beneficial.</w:t>
      </w:r>
    </w:p>
    <w:p w14:paraId="772DE6CC" w14:textId="77777777" w:rsidR="00795FCE" w:rsidRPr="00795FCE" w:rsidRDefault="00795FCE" w:rsidP="00795FCE">
      <w:pPr>
        <w:numPr>
          <w:ilvl w:val="0"/>
          <w:numId w:val="6"/>
        </w:numPr>
      </w:pPr>
      <w:r w:rsidRPr="00795FCE">
        <w:t>When you want to use Spring Cloud features like service discovery and load balancing.</w:t>
      </w:r>
    </w:p>
    <w:p w14:paraId="36FC2974" w14:textId="77777777" w:rsidR="00795FCE" w:rsidRPr="00795FCE" w:rsidRDefault="00795FCE" w:rsidP="00795FCE">
      <w:pPr>
        <w:numPr>
          <w:ilvl w:val="0"/>
          <w:numId w:val="6"/>
        </w:numPr>
      </w:pPr>
      <w:r w:rsidRPr="00795FCE">
        <w:t>For a clean and easy-to-maintain HTTP client interface.</w:t>
      </w:r>
    </w:p>
    <w:p w14:paraId="02CF1F09" w14:textId="77777777" w:rsidR="00795FCE" w:rsidRPr="00795FCE" w:rsidRDefault="00795FCE" w:rsidP="00795FCE">
      <w:r w:rsidRPr="00795FCE">
        <w:pict w14:anchorId="3CFC109F">
          <v:rect id="_x0000_i1058" style="width:140.35pt;height:1.5pt" o:hrpct="0" o:hralign="center" o:hrstd="t" o:hr="t" fillcolor="#a0a0a0" stroked="f"/>
        </w:pict>
      </w:r>
    </w:p>
    <w:p w14:paraId="5EE65237" w14:textId="77777777" w:rsidR="00795FCE" w:rsidRPr="00795FCE" w:rsidRDefault="00795FCE" w:rsidP="00795FCE">
      <w:pPr>
        <w:rPr>
          <w:b/>
          <w:bCs/>
        </w:rPr>
      </w:pPr>
      <w:bookmarkStart w:id="3" w:name="comparison-table"/>
      <w:bookmarkEnd w:id="3"/>
      <w:r w:rsidRPr="00795FCE">
        <w:rPr>
          <w:b/>
          <w:bCs/>
        </w:rPr>
        <w:t>Comparison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1476"/>
        <w:gridCol w:w="2384"/>
        <w:gridCol w:w="1385"/>
      </w:tblGrid>
      <w:tr w:rsidR="00795FCE" w:rsidRPr="00795FCE" w14:paraId="57A8DAFD" w14:textId="77777777" w:rsidTr="00795FCE">
        <w:trPr>
          <w:tblHeader/>
        </w:trPr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CFFCB" w14:textId="77777777" w:rsidR="00795FCE" w:rsidRPr="00795FCE" w:rsidRDefault="00795FCE" w:rsidP="00795FCE">
            <w:pPr>
              <w:rPr>
                <w:b/>
                <w:bCs/>
              </w:rPr>
            </w:pPr>
            <w:r w:rsidRPr="00795FCE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DEA3C" w14:textId="77777777" w:rsidR="00795FCE" w:rsidRPr="00795FCE" w:rsidRDefault="00795FCE" w:rsidP="00795FCE">
            <w:pPr>
              <w:rPr>
                <w:b/>
                <w:bCs/>
              </w:rPr>
            </w:pPr>
            <w:proofErr w:type="spellStart"/>
            <w:r w:rsidRPr="00795FCE">
              <w:rPr>
                <w:b/>
                <w:bCs/>
              </w:rPr>
              <w:t>RestTemplate</w:t>
            </w:r>
            <w:proofErr w:type="spellEnd"/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FD152" w14:textId="77777777" w:rsidR="00795FCE" w:rsidRPr="00795FCE" w:rsidRDefault="00795FCE" w:rsidP="00795FCE">
            <w:pPr>
              <w:rPr>
                <w:b/>
                <w:bCs/>
              </w:rPr>
            </w:pPr>
            <w:proofErr w:type="spellStart"/>
            <w:r w:rsidRPr="00795FCE">
              <w:rPr>
                <w:b/>
                <w:bCs/>
              </w:rPr>
              <w:t>WebClient</w:t>
            </w:r>
            <w:proofErr w:type="spellEnd"/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E023F" w14:textId="77777777" w:rsidR="00795FCE" w:rsidRPr="00795FCE" w:rsidRDefault="00795FCE" w:rsidP="00795FCE">
            <w:pPr>
              <w:rPr>
                <w:b/>
                <w:bCs/>
              </w:rPr>
            </w:pPr>
            <w:proofErr w:type="spellStart"/>
            <w:r w:rsidRPr="00795FCE">
              <w:rPr>
                <w:b/>
                <w:bCs/>
              </w:rPr>
              <w:t>FeignClient</w:t>
            </w:r>
            <w:proofErr w:type="spellEnd"/>
          </w:p>
        </w:tc>
      </w:tr>
      <w:tr w:rsidR="00795FCE" w:rsidRPr="00795FCE" w14:paraId="0E3A5A51" w14:textId="77777777" w:rsidTr="00795FCE"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60D48" w14:textId="77777777" w:rsidR="00795FCE" w:rsidRPr="00795FCE" w:rsidRDefault="00795FCE" w:rsidP="00795FCE">
            <w:r w:rsidRPr="00795FCE">
              <w:rPr>
                <w:b/>
                <w:bCs/>
              </w:rPr>
              <w:t>Synchronous/Asynchronous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82FD1" w14:textId="77777777" w:rsidR="00795FCE" w:rsidRPr="00795FCE" w:rsidRDefault="00795FCE" w:rsidP="00795FCE">
            <w:r w:rsidRPr="00795FCE">
              <w:t>Synchronous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F224C" w14:textId="77777777" w:rsidR="00795FCE" w:rsidRPr="00795FCE" w:rsidRDefault="00795FCE" w:rsidP="00795FCE">
            <w:r w:rsidRPr="00795FCE">
              <w:t>Asynchronous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36805" w14:textId="77777777" w:rsidR="00795FCE" w:rsidRPr="00795FCE" w:rsidRDefault="00795FCE" w:rsidP="00795FCE">
            <w:r w:rsidRPr="00795FCE">
              <w:t>Synchronous</w:t>
            </w:r>
          </w:p>
        </w:tc>
      </w:tr>
      <w:tr w:rsidR="00795FCE" w:rsidRPr="00795FCE" w14:paraId="28708A99" w14:textId="77777777" w:rsidTr="00795FCE"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78860" w14:textId="77777777" w:rsidR="00795FCE" w:rsidRPr="00795FCE" w:rsidRDefault="00795FCE" w:rsidP="00795FCE">
            <w:r w:rsidRPr="00795FCE">
              <w:rPr>
                <w:b/>
                <w:bCs/>
              </w:rPr>
              <w:t>API Type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7B880" w14:textId="77777777" w:rsidR="00795FCE" w:rsidRPr="00795FCE" w:rsidRDefault="00795FCE" w:rsidP="00795FCE">
            <w:r w:rsidRPr="00795FCE">
              <w:t>Imperative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DB016" w14:textId="77777777" w:rsidR="00795FCE" w:rsidRPr="00795FCE" w:rsidRDefault="00795FCE" w:rsidP="00795FCE">
            <w:r w:rsidRPr="00795FCE">
              <w:t>Fluent &amp; Reactive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90E8F" w14:textId="77777777" w:rsidR="00795FCE" w:rsidRPr="00795FCE" w:rsidRDefault="00795FCE" w:rsidP="00795FCE">
            <w:r w:rsidRPr="00795FCE">
              <w:t>Declarative</w:t>
            </w:r>
          </w:p>
        </w:tc>
      </w:tr>
      <w:tr w:rsidR="00795FCE" w:rsidRPr="00795FCE" w14:paraId="02C97E8C" w14:textId="77777777" w:rsidTr="00795FCE"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1D2CC" w14:textId="77777777" w:rsidR="00795FCE" w:rsidRPr="00795FCE" w:rsidRDefault="00795FCE" w:rsidP="00795FCE">
            <w:r w:rsidRPr="00795FCE">
              <w:rPr>
                <w:b/>
                <w:bCs/>
              </w:rPr>
              <w:t>Reactive Support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08CF7" w14:textId="77777777" w:rsidR="00795FCE" w:rsidRPr="00795FCE" w:rsidRDefault="00795FCE" w:rsidP="00795FCE">
            <w:r w:rsidRPr="00795FCE">
              <w:t>No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CA3B1" w14:textId="77777777" w:rsidR="00795FCE" w:rsidRPr="00795FCE" w:rsidRDefault="00795FCE" w:rsidP="00795FCE">
            <w:r w:rsidRPr="00795FCE">
              <w:t>Yes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098F9" w14:textId="77777777" w:rsidR="00795FCE" w:rsidRPr="00795FCE" w:rsidRDefault="00795FCE" w:rsidP="00795FCE">
            <w:r w:rsidRPr="00795FCE">
              <w:t>No</w:t>
            </w:r>
          </w:p>
        </w:tc>
      </w:tr>
      <w:tr w:rsidR="00795FCE" w:rsidRPr="00795FCE" w14:paraId="40E92814" w14:textId="77777777" w:rsidTr="00795FCE"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87E87" w14:textId="77777777" w:rsidR="00795FCE" w:rsidRPr="00795FCE" w:rsidRDefault="00795FCE" w:rsidP="00795FCE">
            <w:r w:rsidRPr="00795FCE">
              <w:rPr>
                <w:b/>
                <w:bCs/>
              </w:rPr>
              <w:t>Backpressure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AC753" w14:textId="77777777" w:rsidR="00795FCE" w:rsidRPr="00795FCE" w:rsidRDefault="00795FCE" w:rsidP="00795FCE">
            <w:r w:rsidRPr="00795FCE">
              <w:t>No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DBA86" w14:textId="77777777" w:rsidR="00795FCE" w:rsidRPr="00795FCE" w:rsidRDefault="00795FCE" w:rsidP="00795FCE">
            <w:r w:rsidRPr="00795FCE">
              <w:t>Yes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9694B" w14:textId="77777777" w:rsidR="00795FCE" w:rsidRPr="00795FCE" w:rsidRDefault="00795FCE" w:rsidP="00795FCE">
            <w:r w:rsidRPr="00795FCE">
              <w:t>No</w:t>
            </w:r>
          </w:p>
        </w:tc>
      </w:tr>
      <w:tr w:rsidR="00795FCE" w:rsidRPr="00795FCE" w14:paraId="27B4F55B" w14:textId="77777777" w:rsidTr="00795FCE"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36C32" w14:textId="77777777" w:rsidR="00795FCE" w:rsidRPr="00795FCE" w:rsidRDefault="00795FCE" w:rsidP="00795FCE">
            <w:r w:rsidRPr="00795FCE">
              <w:rPr>
                <w:b/>
                <w:bCs/>
              </w:rPr>
              <w:t>Microservices Integration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A8757" w14:textId="77777777" w:rsidR="00795FCE" w:rsidRPr="00795FCE" w:rsidRDefault="00795FCE" w:rsidP="00795FCE">
            <w:r w:rsidRPr="00795FCE">
              <w:t>Limited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6F1E3" w14:textId="77777777" w:rsidR="00795FCE" w:rsidRPr="00795FCE" w:rsidRDefault="00795FCE" w:rsidP="00795FCE">
            <w:r w:rsidRPr="00795FCE">
              <w:t>Limited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A9723" w14:textId="77777777" w:rsidR="00795FCE" w:rsidRPr="00795FCE" w:rsidRDefault="00795FCE" w:rsidP="00795FCE">
            <w:r w:rsidRPr="00795FCE">
              <w:t>Excellent</w:t>
            </w:r>
          </w:p>
        </w:tc>
      </w:tr>
      <w:tr w:rsidR="00795FCE" w:rsidRPr="00795FCE" w14:paraId="64D7FD38" w14:textId="77777777" w:rsidTr="00795FCE"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55D27" w14:textId="77777777" w:rsidR="00795FCE" w:rsidRPr="00795FCE" w:rsidRDefault="00795FCE" w:rsidP="00795FCE">
            <w:r w:rsidRPr="00795FCE">
              <w:rPr>
                <w:b/>
                <w:bCs/>
              </w:rPr>
              <w:t>Ease of Use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38ABD" w14:textId="77777777" w:rsidR="00795FCE" w:rsidRPr="00795FCE" w:rsidRDefault="00795FCE" w:rsidP="00795FCE">
            <w:r w:rsidRPr="00795FCE">
              <w:t>Simple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723E" w14:textId="77777777" w:rsidR="00795FCE" w:rsidRPr="00795FCE" w:rsidRDefault="00795FCE" w:rsidP="00795FCE">
            <w:r w:rsidRPr="00795FCE">
              <w:t>Complex (for beginners)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1787D" w14:textId="77777777" w:rsidR="00795FCE" w:rsidRPr="00795FCE" w:rsidRDefault="00795FCE" w:rsidP="00795FCE">
            <w:r w:rsidRPr="00795FCE">
              <w:t>Very simple</w:t>
            </w:r>
          </w:p>
        </w:tc>
      </w:tr>
    </w:tbl>
    <w:p w14:paraId="4D1A34D2" w14:textId="77777777" w:rsidR="00795FCE" w:rsidRPr="00795FCE" w:rsidRDefault="00795FCE" w:rsidP="00795FCE">
      <w:r w:rsidRPr="00795FCE">
        <w:pict w14:anchorId="2D1668FF">
          <v:rect id="_x0000_i1059" style="width:140.35pt;height:1.5pt" o:hrpct="0" o:hralign="center" o:hrstd="t" o:hr="t" fillcolor="#a0a0a0" stroked="f"/>
        </w:pict>
      </w:r>
    </w:p>
    <w:p w14:paraId="01693BAD" w14:textId="77777777" w:rsidR="00795FCE" w:rsidRPr="00795FCE" w:rsidRDefault="00795FCE" w:rsidP="00795FCE">
      <w:pPr>
        <w:rPr>
          <w:b/>
          <w:bCs/>
        </w:rPr>
      </w:pPr>
      <w:bookmarkStart w:id="4" w:name="choosing-the-right-client"/>
      <w:bookmarkEnd w:id="4"/>
      <w:r w:rsidRPr="00795FCE">
        <w:rPr>
          <w:b/>
          <w:bCs/>
        </w:rPr>
        <w:t>Choosing the Right Client</w:t>
      </w:r>
    </w:p>
    <w:p w14:paraId="3D231817" w14:textId="77777777" w:rsidR="00795FCE" w:rsidRPr="00795FCE" w:rsidRDefault="00795FCE" w:rsidP="00795FCE">
      <w:pPr>
        <w:numPr>
          <w:ilvl w:val="0"/>
          <w:numId w:val="7"/>
        </w:numPr>
      </w:pPr>
      <w:r w:rsidRPr="00795FCE">
        <w:rPr>
          <w:b/>
          <w:bCs/>
        </w:rPr>
        <w:lastRenderedPageBreak/>
        <w:t>Use </w:t>
      </w:r>
      <w:proofErr w:type="spellStart"/>
      <w:r w:rsidRPr="00795FCE">
        <w:rPr>
          <w:b/>
          <w:bCs/>
        </w:rPr>
        <w:t>RestTemplate</w:t>
      </w:r>
      <w:proofErr w:type="spellEnd"/>
      <w:r w:rsidRPr="00795FCE">
        <w:t> if you're maintaining legacy applications and do not require reactive features.</w:t>
      </w:r>
    </w:p>
    <w:p w14:paraId="066005B3" w14:textId="77777777" w:rsidR="00795FCE" w:rsidRPr="00795FCE" w:rsidRDefault="00795FCE" w:rsidP="00795FCE">
      <w:pPr>
        <w:numPr>
          <w:ilvl w:val="0"/>
          <w:numId w:val="7"/>
        </w:numPr>
      </w:pPr>
      <w:r w:rsidRPr="00795FCE">
        <w:rPr>
          <w:b/>
          <w:bCs/>
        </w:rPr>
        <w:t>Use </w:t>
      </w:r>
      <w:proofErr w:type="spellStart"/>
      <w:r w:rsidRPr="00795FCE">
        <w:rPr>
          <w:b/>
          <w:bCs/>
        </w:rPr>
        <w:t>WebClient</w:t>
      </w:r>
      <w:proofErr w:type="spellEnd"/>
      <w:r w:rsidRPr="00795FCE">
        <w:t> if you need a modern, non-blocking HTTP client with support for reactive programming.</w:t>
      </w:r>
    </w:p>
    <w:p w14:paraId="2CC74CB7" w14:textId="77777777" w:rsidR="00795FCE" w:rsidRPr="00795FCE" w:rsidRDefault="00795FCE" w:rsidP="00795FCE">
      <w:pPr>
        <w:numPr>
          <w:ilvl w:val="0"/>
          <w:numId w:val="7"/>
        </w:numPr>
      </w:pPr>
      <w:r w:rsidRPr="00795FCE">
        <w:rPr>
          <w:b/>
          <w:bCs/>
        </w:rPr>
        <w:t>Use </w:t>
      </w:r>
      <w:proofErr w:type="spellStart"/>
      <w:r w:rsidRPr="00795FCE">
        <w:rPr>
          <w:b/>
          <w:bCs/>
        </w:rPr>
        <w:t>FeignClient</w:t>
      </w:r>
      <w:proofErr w:type="spellEnd"/>
      <w:r w:rsidRPr="00795FCE">
        <w:t> if you’re working within a Spring Cloud environment and prefer declarative client interfaces.</w:t>
      </w:r>
    </w:p>
    <w:p w14:paraId="74D6D428" w14:textId="77777777" w:rsidR="00795FCE" w:rsidRPr="00795FCE" w:rsidRDefault="00795FCE" w:rsidP="00795FCE">
      <w:r w:rsidRPr="00795FCE">
        <w:t>Each of these clients serves different needs, so consider your application’s requirements and architecture when making a choice.</w:t>
      </w:r>
    </w:p>
    <w:p w14:paraId="0A2427A2" w14:textId="77777777" w:rsidR="00F83468" w:rsidRDefault="00F83468"/>
    <w:sectPr w:rsidR="00F8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14289"/>
    <w:multiLevelType w:val="multilevel"/>
    <w:tmpl w:val="A232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51421"/>
    <w:multiLevelType w:val="multilevel"/>
    <w:tmpl w:val="E76A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AD3771"/>
    <w:multiLevelType w:val="multilevel"/>
    <w:tmpl w:val="680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56629C"/>
    <w:multiLevelType w:val="multilevel"/>
    <w:tmpl w:val="B1A4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DE47A1"/>
    <w:multiLevelType w:val="multilevel"/>
    <w:tmpl w:val="5A7E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8F4FE6"/>
    <w:multiLevelType w:val="multilevel"/>
    <w:tmpl w:val="CA4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F41CE8"/>
    <w:multiLevelType w:val="multilevel"/>
    <w:tmpl w:val="39D4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3939954">
    <w:abstractNumId w:val="5"/>
  </w:num>
  <w:num w:numId="2" w16cid:durableId="2082943357">
    <w:abstractNumId w:val="6"/>
  </w:num>
  <w:num w:numId="3" w16cid:durableId="668598369">
    <w:abstractNumId w:val="2"/>
  </w:num>
  <w:num w:numId="4" w16cid:durableId="4485436">
    <w:abstractNumId w:val="0"/>
  </w:num>
  <w:num w:numId="5" w16cid:durableId="790247728">
    <w:abstractNumId w:val="3"/>
  </w:num>
  <w:num w:numId="6" w16cid:durableId="2114788590">
    <w:abstractNumId w:val="1"/>
  </w:num>
  <w:num w:numId="7" w16cid:durableId="1874420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CE"/>
    <w:rsid w:val="006709EA"/>
    <w:rsid w:val="00795FCE"/>
    <w:rsid w:val="009C5A4E"/>
    <w:rsid w:val="00B91D06"/>
    <w:rsid w:val="00D06545"/>
    <w:rsid w:val="00F8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C3E3"/>
  <w15:chartTrackingRefBased/>
  <w15:docId w15:val="{83B6B82F-22CF-4D12-9330-DAF44974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F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6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16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894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80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97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90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12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805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2025-05-21T02:35:00Z</dcterms:created>
  <dcterms:modified xsi:type="dcterms:W3CDTF">2025-05-21T02:38:00Z</dcterms:modified>
</cp:coreProperties>
</file>