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11 Execution Report</w:t>
      </w:r>
    </w:p>
    <w:p>
      <w:pPr>
        <w:spacing w:after="280"/>
      </w:pPr>
      <w:r>
        <w:rPr>
          <w:color w:val="555555"/>
          <w:sz w:val="24"/>
        </w:rPr>
        <w:t>Windows automation executor pack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11: Windows Automation Executor Pack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11 adds a real Windows automation executor pack while keeping ULTRON 2.7 inside the existing typed-tool safety architecture. The assistant can now front practical laptop actions such as app launch, safe-root file work, notes, reminders, clipboard, screenshots, and optional volume/brightness adapters.</w:t>
      </w:r>
    </w:p>
    <w:p>
      <w:r>
        <w:t>The LLM and planner still do not receive raw shell access. Every action remains user request -&gt; brain/planner -&gt; typed tool call -&gt; schema validation -&gt; policy gate -&gt; executor adapter -&gt; audit log -&gt; response.</w:t>
      </w:r>
    </w:p>
    <w:p>
      <w:pPr>
        <w:pStyle w:val="Heading1"/>
      </w:pPr>
      <w:r>
        <w:t>Phase 11 Scope</w:t>
      </w:r>
    </w:p>
    <w:p>
      <w:pPr>
        <w:pStyle w:val="ListBullet"/>
      </w:pPr>
      <w:r>
        <w:t>Add a Windows automation adapter module behind the executor.</w:t>
      </w:r>
    </w:p>
    <w:p>
      <w:pPr>
        <w:pStyle w:val="ListBullet"/>
      </w:pPr>
      <w:r>
        <w:t>Restrict app launch to an approved alias registry.</w:t>
      </w:r>
    </w:p>
    <w:p>
      <w:pPr>
        <w:pStyle w:val="ListBullet"/>
      </w:pPr>
      <w:r>
        <w:t>Block explicit file and folder paths outside configured safe roots.</w:t>
      </w:r>
    </w:p>
    <w:p>
      <w:pPr>
        <w:pStyle w:val="ListBullet"/>
      </w:pPr>
      <w:r>
        <w:t>Require confirmation for medium-risk and high-risk actions.</w:t>
      </w:r>
    </w:p>
    <w:p>
      <w:pPr>
        <w:pStyle w:val="ListBullet"/>
      </w:pPr>
      <w:r>
        <w:t>Keep destructive actions non-destructive and not implemented.</w:t>
      </w:r>
    </w:p>
    <w:p>
      <w:pPr>
        <w:pStyle w:val="ListBullet"/>
      </w:pPr>
      <w:r>
        <w:t>Add a UI confirmation modal and confirmation-cancel API.</w:t>
      </w:r>
    </w:p>
    <w:p>
      <w:pPr>
        <w:pStyle w:val="ListBullet"/>
      </w:pPr>
      <w:r>
        <w:t>Add a recent-audit endpoint for runtime inspection.</w:t>
      </w:r>
    </w:p>
    <w:p>
      <w:pPr>
        <w:pStyle w:val="ListBullet"/>
      </w:pPr>
      <w:r>
        <w:t>Add tests and docs for the Windows pack.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Windows adapter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src/ultron27/windows_executor.py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Typed helpers for app aliases, path opening, clipboard, screenshots, optional volume, optional brightness, and safe target validation.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Executor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src/ultron27/executor.py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Routes Windows tasks through the adapter, blocks unsafe explicit paths, handles medium/destructive tools conservatively, and preserves dry-run behavior.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Policy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src/ultron27/policy.py, src/ultron27/models.py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permission levels and requires confirmation for medium-risk and high-risk commands.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src/ultron27/planner.py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Routes terminal commands to the medium-risk terminal tool instead of generic app launch.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Audit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src/ultron27/audit.py, src/ultron27/web_server.py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recent audit reading plus GET /api/audit/recent.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Visual UI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web/styles.css,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confirmation modal for risky typed and voice actions, plus cancellation that clears pending voice confirmation.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Config and 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ultron.config.example.json, scripts/run_phase11_windows_ui.py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common Windows aliases and adds a Phase 11 launch script.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Expands to 60 tests covering safe roots, alias resolution, confirmation blocking, destructive non-execution, and audit endpoints.</w:t>
            </w:r>
          </w:p>
        </w:tc>
      </w:tr>
    </w:tbl>
    <w:p>
      <w:pPr>
        <w:pStyle w:val="Heading1"/>
      </w:pPr>
      <w:r>
        <w:t>Permission Behavior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Level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Phase 11 Handling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low_risk_allowed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Validated low-risk tool.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Allowed after schema validation and policy approval.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medium_risk_confirmation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Tool can affect local state or open powerful surfaces.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Paused until explicit confirmation.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high_risk_confirmation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Tool has elevated risk.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Paused until explicit confirmation.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destructive_blocked_or_not_implemented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Delete, move, rename, script, email, shutdown, restart.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Confirmation-gated, then executor returns not_implemented rather than destructive behavior.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Invalid, unsafe, or unknown execution request.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Rejected before executor side effects.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60 tests passed.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src/ultron27/windows_executor.py src/ultron27/executor.py src/ultron27/policy.py src/ultron27/web_server.py scripts/run_phase11_windows_ui.py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11 Python modules compiled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syntax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bundled node --check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JavaScript parsed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0.9965, tool 0.9965, argument exact match 0.9579, confirmation 1.0. The intentional miss is Terminal now routing to the safer medium-risk terminal tool.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API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HTTP checks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Status, command confirmation, and audit recent routes returned expected payloads.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Install optional Windows packages for real volume and brightness control if those features are needed on the target laptop.</w:t>
      </w:r>
    </w:p>
    <w:p>
      <w:pPr>
        <w:pStyle w:val="ListBullet"/>
      </w:pPr>
      <w:r>
        <w:t>Add a small UI audit viewer panel on top of /api/audit/recent.</w:t>
      </w:r>
    </w:p>
    <w:p>
      <w:pPr>
        <w:pStyle w:val="ListBullet"/>
      </w:pPr>
      <w:r>
        <w:t>Build a signed or user-reviewed app alias editor instead of editing JSON by hand.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11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