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372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675"/>
        <w:gridCol w:w="3045"/>
      </w:tblGrid>
      <w:tr>
        <w:trPr>
          <w:trHeight w:hRule="atLeast" w:val="440"/>
        </w:trPr>
        <w:tc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highlight w:val="none"/>
                <w:rtl w:val="0"/>
              </w:rPr>
              <w:t xml:space="preserve">Sno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highlight w:val="none"/>
                <w:rtl w:val="0"/>
              </w:rPr>
              <w:t xml:space="preserve"> Test Case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highlight w:val="none"/>
                <w:rtl w:val="0"/>
              </w:rPr>
              <w:t xml:space="preserve">Input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highlight w:val="none"/>
                <w:rtl w:val="0"/>
              </w:rPr>
              <w:t xml:space="preserve">Expected Output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highlight w:val="none"/>
                <w:rtl w:val="0"/>
              </w:rPr>
              <w:t xml:space="preserve">Actual Output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Authentication 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User logs into Equip-me website through gmail authenticated login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faculty or staff then should redirect them to their respected profile pages else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another user then it should redirect to a Access Denied page.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Spiking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When there is a sudden increase of number of users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server should not crash and function normally.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This is not blackbox testing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but can be done in black box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3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Boundary Value Analysis of the number of items one can order and price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In Items 10 (number of items)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and when price is exactly Rs 50000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user can order upto maximum of 10 items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At Rs 50000 the same procedure should be followed as for less than Rs 50k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4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Proper Filling of data type in Form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In each field of form the user may put wrong/null data types in various fields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the data type do not match then it will give an error and the form will not pass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hRule="atLeast" w:val="480"/>
        </w:trP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5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Testing on various browsers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web application will be tested on various browsers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application should behave the same in each browser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6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Withdrawal of Form after purchase has been done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user will try to withdraw the form after the purchase has been done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the purchase has been made then the user cannot withdraw the form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7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Approval and Denial of Form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the admin approves or rejects the changes should be reflected on the person who has applied for purchase of equipment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Approved/Denied notification to the applicant of the request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Testing with Dirty Test cases of Invalid Values  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Giving wrong values as input to see what output we get  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The values should not be accepted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hRule="atLeast" w:val="440"/>
        </w:trP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9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Adding/Removing New members to the list of existing faculty/Staff members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Add or remove members from faculty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On adding/removing members the respected accounts should be removed and any pending requests should automatically be removed and their names should be added/removed from committee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10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Request Withdrawing 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Withdrawal of request by faculty 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Withdrawal of request should automatically remove all traces of the request from the system and also notify various members involved at that stage of processing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Notification sending and deletion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12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we are using a project fund,a project name is then a compulsory field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using project fund--&gt; project name to be added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else form incomplete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13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In a committee all three members should be selected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Selecting committee members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If any name is unspecified form incomplete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14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Trying to give a negative value or strings to cost of a equipment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put a negative value or string value to cost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it should not accept the form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15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16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17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18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19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20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22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23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24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25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26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27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28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29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30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.docx</dc:title>
</cp:coreProperties>
</file>