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E9EC1D" id="Rectangle 1" o:spid="_x0000_s1026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 fillcolor="#a0a0a0" stroked="f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T.E. Semester VI – Computer Engineering</w:t>
            </w:r>
          </w:p>
        </w:tc>
      </w:tr>
      <w:tr w:rsidR="009B1007" w14:paraId="4329830D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Warehousing and Mining</w:t>
            </w:r>
          </w:p>
        </w:tc>
      </w:tr>
      <w:tr w:rsidR="009B1007" w14:paraId="59AE3D59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Professor In-charge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77777777" w:rsidR="009B1007" w:rsidRDefault="00C85BD0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0C34D7F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473D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Assisting Teachers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D109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Prof. Kavita Shirsat</w:t>
            </w:r>
          </w:p>
        </w:tc>
      </w:tr>
      <w:tr w:rsidR="009B1007" w14:paraId="4CABDD6E" w14:textId="77777777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5EE1E8BB" w:rsidR="009B1007" w:rsidRDefault="00C85BD0">
            <w:pPr>
              <w:spacing w:after="0" w:line="240" w:lineRule="auto"/>
            </w:pPr>
            <w:r>
              <w:t>Lab 312 A</w:t>
            </w:r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3764"/>
        <w:gridCol w:w="2701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B64B6" w14:textId="77777777" w:rsidR="009B1007" w:rsidRDefault="0028402F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Deep Salunkhe</w:t>
            </w:r>
            <w:r w:rsidR="0023041D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  21102A0014</w:t>
            </w:r>
          </w:p>
          <w:p w14:paraId="4D2A65DD" w14:textId="4656D32B" w:rsidR="00CB17B5" w:rsidRDefault="00CB17B5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Omkar Patil        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21102A00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03</w:t>
            </w:r>
          </w:p>
          <w:p w14:paraId="28349DED" w14:textId="5B3A8ED1" w:rsidR="00CB17B5" w:rsidRDefault="00CB17B5" w:rsidP="00CB17B5">
            <w:pPr>
              <w:tabs>
                <w:tab w:val="left" w:pos="1660"/>
              </w:tabs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Pranav Redij       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21102A00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05</w:t>
            </w:r>
          </w:p>
          <w:p w14:paraId="5A0E3546" w14:textId="235FAF45" w:rsidR="00CB17B5" w:rsidRDefault="00CB17B5" w:rsidP="00CB17B5">
            <w:pPr>
              <w:tabs>
                <w:tab w:val="left" w:pos="1660"/>
              </w:tabs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Sahil </w:t>
            </w:r>
            <w:proofErr w:type="spellStart"/>
            <w:proofErr w:type="gramStart"/>
            <w:r>
              <w:rPr>
                <w:rFonts w:asciiTheme="majorHAnsi" w:hAnsiTheme="majorHAnsi"/>
                <w:color w:val="000000"/>
                <w:sz w:val="24"/>
                <w:szCs w:val="24"/>
              </w:rPr>
              <w:t>Pokharkar</w:t>
            </w:r>
            <w:proofErr w:type="spellEnd"/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 21102</w:t>
            </w:r>
            <w:proofErr w:type="gramEnd"/>
            <w:r>
              <w:rPr>
                <w:rFonts w:asciiTheme="majorHAnsi" w:hAnsiTheme="majorHAnsi"/>
                <w:color w:val="000000"/>
                <w:sz w:val="24"/>
                <w:szCs w:val="24"/>
              </w:rPr>
              <w:t>A0009</w:t>
            </w:r>
          </w:p>
          <w:p w14:paraId="23EF8920" w14:textId="3598C688" w:rsidR="0023041D" w:rsidRDefault="0023041D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9B1007" w14:paraId="2E3F35E1" w14:textId="77777777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3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3438B7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77777777" w:rsidR="009B1007" w:rsidRDefault="009B100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631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1298"/>
        <w:gridCol w:w="4159"/>
        <w:gridCol w:w="4174"/>
      </w:tblGrid>
      <w:tr w:rsidR="009B1007" w14:paraId="18892298" w14:textId="77777777" w:rsidTr="00CB17B5">
        <w:trPr>
          <w:trHeight w:val="5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D767" w14:textId="42F77052" w:rsidR="009B1007" w:rsidRDefault="0028402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Assignment</w:t>
            </w:r>
            <w:r w:rsidR="00C85BD0">
              <w:rPr>
                <w:rFonts w:asciiTheme="majorHAnsi" w:hAnsiTheme="majorHAnsi"/>
                <w:sz w:val="24"/>
                <w:szCs w:val="24"/>
              </w:rPr>
              <w:t xml:space="preserve"> Number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A7AE4" w14:textId="7E1F73CC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28402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9B1007" w14:paraId="1EC74051" w14:textId="77777777" w:rsidTr="00CB17B5">
        <w:trPr>
          <w:trHeight w:val="26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00E9AD" w14:textId="6AF74467" w:rsidR="009B1007" w:rsidRDefault="0028402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Assignment</w:t>
            </w:r>
            <w:r w:rsidR="00C85BD0">
              <w:rPr>
                <w:rFonts w:asciiTheme="majorHAnsi" w:hAnsiTheme="majorHAnsi"/>
                <w:sz w:val="24"/>
                <w:szCs w:val="24"/>
              </w:rPr>
              <w:t xml:space="preserve"> Title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17521" w14:textId="6A3CB603" w:rsidR="009B1007" w:rsidRDefault="0028402F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Clustering</w:t>
            </w:r>
          </w:p>
        </w:tc>
      </w:tr>
      <w:tr w:rsidR="009B1007" w14:paraId="2B506F29" w14:textId="77777777" w:rsidTr="00CB17B5">
        <w:trPr>
          <w:trHeight w:val="7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B284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4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54F9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D528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Python</w:t>
            </w:r>
          </w:p>
        </w:tc>
      </w:tr>
      <w:tr w:rsidR="009B1007" w14:paraId="55DCC8DC" w14:textId="77777777" w:rsidTr="00CB17B5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FA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D9386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K-Means Clustering:</w:t>
            </w:r>
          </w:p>
          <w:p w14:paraId="2721718B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K-means clustering is a popular unsupervised machine learning algorithm used for partitioning a dataset into K distinct, non-overlapping subgroups or clusters. The primary goal of K-means is to group similar data points together while keeping them as distinct as possible from data points in other clusters. Here are some key concepts and steps:</w:t>
            </w:r>
          </w:p>
          <w:p w14:paraId="490DB09F" w14:textId="77777777" w:rsidR="00C44243" w:rsidRPr="00C44243" w:rsidRDefault="00C44243" w:rsidP="00C44243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Initialization: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K-means starts with the initialization of K cluster centroids. These centroids are typically chosen randomly from the data points in the dataset. The value of K represents the number of clusters you want to form.</w:t>
            </w:r>
          </w:p>
          <w:p w14:paraId="2D3D9669" w14:textId="77777777" w:rsidR="00C44243" w:rsidRPr="00C44243" w:rsidRDefault="00C44243" w:rsidP="00C44243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Assignment Step: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In this step, each data point is assigned to the nearest centroid based on some distance metric, usually Euclidean distance. This assignment forms initial clusters.</w:t>
            </w:r>
          </w:p>
          <w:p w14:paraId="2EBFFB09" w14:textId="77777777" w:rsidR="00C44243" w:rsidRPr="00C44243" w:rsidRDefault="00C44243" w:rsidP="00C44243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Update Step: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After assigning data points to clusters, the centroids of the clusters are recalculated as the mean of all data points within each cluster.</w:t>
            </w:r>
          </w:p>
          <w:p w14:paraId="160E474A" w14:textId="77777777" w:rsidR="00C44243" w:rsidRPr="00C44243" w:rsidRDefault="00C44243" w:rsidP="00C44243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Iterations: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Steps 2 and 3 are repeated iteratively until convergence, which occurs when the centroids no longer change significantly or a maximum number of iterations is reached.</w:t>
            </w:r>
          </w:p>
          <w:p w14:paraId="3CD18C25" w14:textId="77777777" w:rsidR="00C44243" w:rsidRPr="00C44243" w:rsidRDefault="00C44243" w:rsidP="00C44243">
            <w:pPr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lastRenderedPageBreak/>
              <w:t>Result: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</w:t>
            </w:r>
            <w:proofErr w:type="gram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The final result</w:t>
            </w:r>
            <w:proofErr w:type="gram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is K clusters with their respective centroids.</w:t>
            </w:r>
          </w:p>
          <w:p w14:paraId="4DFA2C00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Visualization of Clusters:</w:t>
            </w:r>
          </w:p>
          <w:p w14:paraId="1176DD8F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Visualizing the results of a K-means clustering analysis is crucial for gaining insights and presenting findings effectively. Scatter plots are a common technique for this purpose:</w:t>
            </w:r>
          </w:p>
          <w:p w14:paraId="181E7D76" w14:textId="77777777" w:rsidR="00C44243" w:rsidRPr="00C44243" w:rsidRDefault="00C44243" w:rsidP="00C44243">
            <w:pPr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Scatter Plot: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A scatter plot is a two-dimensional data visualization that represents individual data points as dots on a Cartesian plane. Each dot's position is determined by the values of two features or dimensions.</w:t>
            </w:r>
          </w:p>
          <w:p w14:paraId="64BFC86B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How to Present the Clusters using Scatter Plot:</w:t>
            </w:r>
          </w:p>
          <w:p w14:paraId="2C78A5B0" w14:textId="77777777" w:rsidR="00C44243" w:rsidRPr="00C44243" w:rsidRDefault="00C44243" w:rsidP="00C44243">
            <w:pPr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Color-Coding: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Assign a unique </w:t>
            </w:r>
            <w:proofErr w:type="spell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color</w:t>
            </w:r>
            <w:proofErr w:type="spell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or marker style to each cluster. This makes it easy to distinguish data points belonging to different clusters.</w:t>
            </w:r>
          </w:p>
          <w:p w14:paraId="2B790B3C" w14:textId="77777777" w:rsidR="00C44243" w:rsidRPr="00C44243" w:rsidRDefault="00C44243" w:rsidP="00C44243">
            <w:pPr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Data Points: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Plot the data points on the scatter plot, with their positions determined by the two dimensions of interest.</w:t>
            </w:r>
          </w:p>
          <w:p w14:paraId="5DB0BC69" w14:textId="77777777" w:rsidR="00C44243" w:rsidRPr="00C44243" w:rsidRDefault="00C44243" w:rsidP="00C44243">
            <w:pPr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Centroids: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Overlay the centroids of each cluster on the scatter plot. You can represent centroids as larger points or a different marker style.</w:t>
            </w:r>
          </w:p>
          <w:p w14:paraId="6038EA26" w14:textId="77777777" w:rsidR="00C44243" w:rsidRPr="00C44243" w:rsidRDefault="00C44243" w:rsidP="00C44243">
            <w:pPr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Title and Labels: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Include a title for the plot, axis labels, and a legend that explains the </w:t>
            </w:r>
            <w:proofErr w:type="spell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color-code</w:t>
            </w:r>
            <w:proofErr w:type="spell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or marker style for each cluster.</w:t>
            </w:r>
          </w:p>
          <w:p w14:paraId="027BA420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Interpreting the Clusters:</w:t>
            </w:r>
          </w:p>
          <w:p w14:paraId="5C541DD0" w14:textId="77777777" w:rsidR="00C44243" w:rsidRPr="00C44243" w:rsidRDefault="00C44243" w:rsidP="00C44243">
            <w:p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After visualizing the clusters, you can draw insights from the results. For example, you might observe:</w:t>
            </w:r>
          </w:p>
          <w:p w14:paraId="2208ABA1" w14:textId="77777777" w:rsidR="00C44243" w:rsidRPr="00C44243" w:rsidRDefault="00C44243" w:rsidP="00C44243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Cluster Separation: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</w:t>
            </w:r>
            <w:proofErr w:type="spell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Analyze</w:t>
            </w:r>
            <w:proofErr w:type="spell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how well-separated the clusters are. Are data points within a cluster close to each other and distant from data points in other clusters?</w:t>
            </w:r>
          </w:p>
          <w:p w14:paraId="41ACFBA8" w14:textId="77777777" w:rsidR="00C44243" w:rsidRPr="00C44243" w:rsidRDefault="00C44243" w:rsidP="00C44243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Cluster Size: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Examine the size of each cluster. Do some clusters have significantly more data points than others?</w:t>
            </w:r>
          </w:p>
          <w:p w14:paraId="243F3067" w14:textId="77777777" w:rsidR="00C44243" w:rsidRPr="00C44243" w:rsidRDefault="00C44243" w:rsidP="00C44243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Centroid Locations: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Investigate the location of cluster centroids. What does the location of a centroid represent in the context of your data? For example, in customer segmentation, it might indicate a typical customer profile.</w:t>
            </w:r>
          </w:p>
          <w:p w14:paraId="2730A720" w14:textId="77777777" w:rsidR="00C44243" w:rsidRPr="00C44243" w:rsidRDefault="00C44243" w:rsidP="00C44243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Patterns: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Look for patterns or trends within clusters. Are there common characteristics or </w:t>
            </w:r>
            <w:proofErr w:type="spell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behaviors</w:t>
            </w:r>
            <w:proofErr w:type="spell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shared by data points within a cluster?</w:t>
            </w:r>
          </w:p>
          <w:p w14:paraId="108849F3" w14:textId="77777777" w:rsidR="00C44243" w:rsidRPr="00C44243" w:rsidRDefault="00C44243" w:rsidP="00C44243">
            <w:pPr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</w:pPr>
            <w:r w:rsidRPr="00C44243">
              <w:rPr>
                <w:rFonts w:asciiTheme="majorHAnsi" w:hAnsiTheme="majorHAnsi"/>
                <w:b/>
                <w:bCs/>
                <w:sz w:val="24"/>
                <w:szCs w:val="24"/>
                <w:highlight w:val="white"/>
                <w:lang w:val="en-IN"/>
              </w:rPr>
              <w:t>Outliers:</w:t>
            </w:r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Identify any outliers or data points that </w:t>
            </w:r>
            <w:proofErr w:type="gramStart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>don't</w:t>
            </w:r>
            <w:proofErr w:type="gramEnd"/>
            <w:r w:rsidRPr="00C44243">
              <w:rPr>
                <w:rFonts w:asciiTheme="majorHAnsi" w:hAnsiTheme="majorHAnsi"/>
                <w:sz w:val="24"/>
                <w:szCs w:val="24"/>
                <w:highlight w:val="white"/>
                <w:lang w:val="en-IN"/>
              </w:rPr>
              <w:t xml:space="preserve"> seem to belong to any cluster. They might warrant further investigation.</w:t>
            </w:r>
          </w:p>
          <w:p w14:paraId="49EE4BBF" w14:textId="147B5743" w:rsidR="009B1007" w:rsidRPr="00C44243" w:rsidRDefault="009B1007" w:rsidP="00C44243">
            <w:pPr>
              <w:rPr>
                <w:rFonts w:asciiTheme="majorHAnsi" w:hAnsiTheme="majorHAnsi"/>
                <w:sz w:val="24"/>
                <w:szCs w:val="24"/>
                <w:highlight w:val="white"/>
              </w:rPr>
            </w:pPr>
          </w:p>
        </w:tc>
      </w:tr>
      <w:tr w:rsidR="009B1007" w14:paraId="544DF115" w14:textId="77777777" w:rsidTr="00CB17B5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27E0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BAE07" w14:textId="7A8BC1B9" w:rsidR="009B1007" w:rsidRDefault="0028402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8402F"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E93D582" wp14:editId="6872CD71">
                  <wp:extent cx="4159464" cy="4273770"/>
                  <wp:effectExtent l="0" t="0" r="0" b="0"/>
                  <wp:docPr id="995923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9231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464" cy="427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FFD5D" w14:textId="77777777" w:rsidR="009B1007" w:rsidRDefault="009B1007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0097A2D2" w14:textId="0E231BD0" w:rsidR="009B1007" w:rsidRDefault="0028402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8402F"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73EEAE09" wp14:editId="2697874E">
                  <wp:extent cx="5397777" cy="4140413"/>
                  <wp:effectExtent l="0" t="0" r="0" b="0"/>
                  <wp:docPr id="2036287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876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414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7" w14:paraId="5431CCAD" w14:textId="77777777" w:rsidTr="00CB17B5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6A59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AE035" w14:textId="77777777" w:rsidR="009B1007" w:rsidRDefault="0028402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8402F"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9AD70C6" wp14:editId="08F6A0CB">
                  <wp:extent cx="3898900" cy="5074651"/>
                  <wp:effectExtent l="0" t="0" r="6350" b="0"/>
                  <wp:docPr id="200495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954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043" cy="507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8AF37" w14:textId="77777777" w:rsidR="0028402F" w:rsidRDefault="0028402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5EAAA967" w14:textId="687279C5" w:rsidR="0028402F" w:rsidRDefault="0028402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28402F"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AB65B01" wp14:editId="5861CB0B">
                  <wp:extent cx="4432300" cy="6547716"/>
                  <wp:effectExtent l="0" t="0" r="6350" b="5715"/>
                  <wp:docPr id="22166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6645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874" cy="655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7" w14:paraId="7655B064" w14:textId="77777777" w:rsidTr="00CB17B5">
        <w:trPr>
          <w:trHeight w:val="64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5F725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8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66536" w14:textId="3DD14C67" w:rsidR="009B1007" w:rsidRDefault="00C44243">
            <w:pPr>
              <w:shd w:val="clear" w:color="auto" w:fill="FFFFFF"/>
              <w:spacing w:after="0" w:line="240" w:lineRule="auto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C44243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By combining the theory of K-means clustering with effective visualization techniques, you can present your analysis results clearly and derive meaningful insights from your data, whether </w:t>
            </w:r>
            <w:proofErr w:type="gramStart"/>
            <w:r w:rsidRPr="00C44243">
              <w:rPr>
                <w:rFonts w:asciiTheme="majorHAnsi" w:hAnsiTheme="majorHAnsi"/>
                <w:color w:val="000000"/>
                <w:sz w:val="24"/>
                <w:szCs w:val="24"/>
              </w:rPr>
              <w:t>it's</w:t>
            </w:r>
            <w:proofErr w:type="gramEnd"/>
            <w:r w:rsidRPr="00C44243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related to crime-prone areas or customer segmentation.</w:t>
            </w:r>
          </w:p>
        </w:tc>
      </w:tr>
    </w:tbl>
    <w:p w14:paraId="505CDC1F" w14:textId="77777777" w:rsidR="009B1007" w:rsidRDefault="009B1007">
      <w:pPr>
        <w:spacing w:after="0" w:line="240" w:lineRule="auto"/>
      </w:pPr>
    </w:p>
    <w:sectPr w:rsidR="009B1007">
      <w:headerReference w:type="default" r:id="rId14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3E49" w14:textId="77777777" w:rsidR="00AC6429" w:rsidRDefault="00AC6429">
      <w:pPr>
        <w:spacing w:after="0" w:line="240" w:lineRule="auto"/>
      </w:pPr>
      <w:r>
        <w:separator/>
      </w:r>
    </w:p>
  </w:endnote>
  <w:endnote w:type="continuationSeparator" w:id="0">
    <w:p w14:paraId="5198FCE2" w14:textId="77777777" w:rsidR="00AC6429" w:rsidRDefault="00AC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05FF" w14:textId="77777777" w:rsidR="00AC6429" w:rsidRDefault="00AC6429">
      <w:pPr>
        <w:spacing w:after="0" w:line="240" w:lineRule="auto"/>
      </w:pPr>
      <w:r>
        <w:separator/>
      </w:r>
    </w:p>
  </w:footnote>
  <w:footnote w:type="continuationSeparator" w:id="0">
    <w:p w14:paraId="50868E66" w14:textId="77777777" w:rsidR="00AC6429" w:rsidRDefault="00AC6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DC2E" w14:textId="66CE12D0" w:rsidR="009B1007" w:rsidRDefault="00C85BD0">
    <w:pPr>
      <w:tabs>
        <w:tab w:val="center" w:pos="4513"/>
        <w:tab w:val="right" w:pos="9026"/>
      </w:tabs>
      <w:spacing w:after="0" w:line="240" w:lineRule="auto"/>
    </w:pPr>
    <w:r>
      <w:rPr>
        <w:noProof/>
      </w:rPr>
      <w:drawing>
        <wp:inline distT="0" distB="0" distL="0" distR="0" wp14:anchorId="12D122D6" wp14:editId="7C3239F7">
          <wp:extent cx="1119505" cy="400685"/>
          <wp:effectExtent l="0" t="0" r="0" b="0"/>
          <wp:docPr id="3" name="image17.png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7.png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9505" cy="400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32"/>
        <w:szCs w:val="32"/>
      </w:rPr>
      <w:t xml:space="preserve">Department of Computer </w:t>
    </w:r>
    <w:r w:rsidR="00CB17B5">
      <w:rPr>
        <w:color w:val="000000"/>
        <w:sz w:val="32"/>
        <w:szCs w:val="32"/>
      </w:rPr>
      <w:t xml:space="preserve">Engineering Assignment </w:t>
    </w:r>
    <w:r>
      <w:rPr>
        <w:color w:val="000000"/>
        <w:sz w:val="32"/>
        <w:szCs w:val="32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23E"/>
    <w:multiLevelType w:val="multilevel"/>
    <w:tmpl w:val="FF14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21EB"/>
    <w:multiLevelType w:val="multilevel"/>
    <w:tmpl w:val="E490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B154E67"/>
    <w:multiLevelType w:val="multilevel"/>
    <w:tmpl w:val="F2B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16456E"/>
    <w:multiLevelType w:val="multilevel"/>
    <w:tmpl w:val="A7BA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474250">
    <w:abstractNumId w:val="4"/>
  </w:num>
  <w:num w:numId="2" w16cid:durableId="1829327156">
    <w:abstractNumId w:val="2"/>
  </w:num>
  <w:num w:numId="3" w16cid:durableId="424956440">
    <w:abstractNumId w:val="3"/>
  </w:num>
  <w:num w:numId="4" w16cid:durableId="594559314">
    <w:abstractNumId w:val="5"/>
  </w:num>
  <w:num w:numId="5" w16cid:durableId="821852224">
    <w:abstractNumId w:val="0"/>
  </w:num>
  <w:num w:numId="6" w16cid:durableId="11352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07"/>
    <w:rsid w:val="001A1AA4"/>
    <w:rsid w:val="0023041D"/>
    <w:rsid w:val="0028402F"/>
    <w:rsid w:val="003F1EB4"/>
    <w:rsid w:val="0090579C"/>
    <w:rsid w:val="009B1007"/>
    <w:rsid w:val="00AC6429"/>
    <w:rsid w:val="00C44243"/>
    <w:rsid w:val="00C85BD0"/>
    <w:rsid w:val="00CB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12E3"/>
  <w15:docId w15:val="{23A1F9F7-0833-47AA-B9A4-9BB6849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8CDF35CCC946A869334113B28827" ma:contentTypeVersion="4" ma:contentTypeDescription="Create a new document." ma:contentTypeScope="" ma:versionID="a9dee389a60ca8081f83e17142815773">
  <xsd:schema xmlns:xsd="http://www.w3.org/2001/XMLSchema" xmlns:xs="http://www.w3.org/2001/XMLSchema" xmlns:p="http://schemas.microsoft.com/office/2006/metadata/properties" xmlns:ns2="de3e0336-4286-4470-ac8e-58d147181dcd" targetNamespace="http://schemas.microsoft.com/office/2006/metadata/properties" ma:root="true" ma:fieldsID="2017d25db977a49594e13b5b2e28d848" ns2:_="">
    <xsd:import namespace="de3e0336-4286-4470-ac8e-58d147181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e0336-4286-4470-ac8e-58d147181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B929F-14EF-49E3-8372-638EF2F01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e0336-4286-4470-ac8e-58d147181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KalpakTole</dc:creator>
  <dc:description/>
  <cp:lastModifiedBy>Deep Salunkhe</cp:lastModifiedBy>
  <cp:revision>5</cp:revision>
  <dcterms:created xsi:type="dcterms:W3CDTF">2023-09-16T06:10:00Z</dcterms:created>
  <dcterms:modified xsi:type="dcterms:W3CDTF">2023-09-26T17:55:00Z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0x0101006F698CDF35CCC946A869334113B28827</vt:lpwstr>
  </property>
  <property fmtid="{D5CDD505-2E9C-101B-9397-08002B2CF9AE}" pid="9" name="GrammarlyDocumentId">
    <vt:lpwstr>32fce9fa3ca04cf51228063bcb4d67aef7513bd8a59c5f002c5c908f5ec354a2</vt:lpwstr>
  </property>
</Properties>
</file>