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 w:val="right" w:leader="none" w:pos="9026"/>
        </w:tabs>
        <w:spacing w:after="0" w:line="240" w:lineRule="auto"/>
        <w:rPr>
          <w:rFonts w:ascii="Calibri" w:cs="Calibri" w:eastAsia="Calibri" w:hAnsi="Calibri"/>
          <w:color w:val="000000"/>
          <w:sz w:val="24"/>
          <w:szCs w:val="24"/>
        </w:rPr>
      </w:pPr>
      <w:r w:rsidDel="00000000" w:rsidR="00000000" w:rsidRPr="00000000">
        <w:rPr/>
        <mc:AlternateContent>
          <mc:Choice Requires="wpg">
            <w:drawing>
              <wp:inline distB="0" distT="0" distL="0" distR="0">
                <wp:extent cx="6202045" cy="29210"/>
                <wp:effectExtent b="0" l="0" r="0" t="0"/>
                <wp:docPr id="4" name=""/>
                <a:graphic>
                  <a:graphicData uri="http://schemas.microsoft.com/office/word/2010/wordprocessingShape">
                    <wps:wsp>
                      <wps:cNvSpPr/>
                      <wps:cNvPr id="2" name="Shape 2"/>
                      <wps:spPr>
                        <a:xfrm>
                          <a:off x="2249740" y="3770158"/>
                          <a:ext cx="6192520" cy="1968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202045" cy="29210"/>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02045" cy="29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tabs>
          <w:tab w:val="center" w:leader="none" w:pos="4513"/>
          <w:tab w:val="right" w:leader="none" w:pos="9026"/>
        </w:tabs>
        <w:spacing w:after="0" w:line="240" w:lineRule="auto"/>
        <w:rPr>
          <w:rFonts w:ascii="Calibri" w:cs="Calibri" w:eastAsia="Calibri" w:hAnsi="Calibri"/>
          <w:color w:val="000000"/>
          <w:sz w:val="24"/>
          <w:szCs w:val="24"/>
        </w:rPr>
      </w:pPr>
      <w:r w:rsidDel="00000000" w:rsidR="00000000" w:rsidRPr="00000000">
        <w:rPr>
          <w:rtl w:val="0"/>
        </w:rPr>
      </w:r>
    </w:p>
    <w:tbl>
      <w:tblPr>
        <w:tblStyle w:val="Table1"/>
        <w:tblW w:w="9360.0" w:type="dxa"/>
        <w:jc w:val="left"/>
        <w:tblInd w:w="105.0" w:type="dxa"/>
        <w:tblLayout w:type="fixed"/>
        <w:tblLook w:val="0400"/>
      </w:tblPr>
      <w:tblGrid>
        <w:gridCol w:w="2894"/>
        <w:gridCol w:w="6466"/>
        <w:tblGridChange w:id="0">
          <w:tblGrid>
            <w:gridCol w:w="2894"/>
            <w:gridCol w:w="6466"/>
          </w:tblGrid>
        </w:tblGridChange>
      </w:tblGrid>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 Semester V – Computer Engineering</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Warehousing and Mining</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Professor In-charge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8">
            <w:pPr>
              <w:tabs>
                <w:tab w:val="left" w:leader="none" w:pos="2430"/>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Kavita Shirsat</w:t>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Assisting Teachers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Kavita Shirsat</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Laboratory</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spacing w:after="0" w:line="240" w:lineRule="auto"/>
              <w:rPr/>
            </w:pPr>
            <w:r w:rsidDel="00000000" w:rsidR="00000000" w:rsidRPr="00000000">
              <w:rPr>
                <w:rtl w:val="0"/>
              </w:rPr>
              <w:t xml:space="preserve">Lab 312 A</w:t>
            </w:r>
          </w:p>
        </w:tc>
      </w:tr>
    </w:tbl>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tl w:val="0"/>
        </w:rPr>
      </w:r>
    </w:p>
    <w:tbl>
      <w:tblPr>
        <w:tblStyle w:val="Table2"/>
        <w:tblW w:w="9359.0" w:type="dxa"/>
        <w:jc w:val="left"/>
        <w:tblInd w:w="105.0" w:type="dxa"/>
        <w:tblLayout w:type="fixed"/>
        <w:tblLook w:val="0400"/>
      </w:tblPr>
      <w:tblGrid>
        <w:gridCol w:w="2894"/>
        <w:gridCol w:w="3764"/>
        <w:gridCol w:w="2701"/>
        <w:tblGridChange w:id="0">
          <w:tblGrid>
            <w:gridCol w:w="2894"/>
            <w:gridCol w:w="3764"/>
            <w:gridCol w:w="2701"/>
          </w:tblGrid>
        </w:tblGridChange>
      </w:tblGrid>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spacing w:after="0" w:line="240" w:lineRule="auto"/>
              <w:rPr>
                <w:rFonts w:ascii="Calibri" w:cs="Calibri" w:eastAsia="Calibri" w:hAnsi="Calibri"/>
                <w:color w:val="000000"/>
                <w:sz w:val="24"/>
                <w:szCs w:val="24"/>
              </w:rPr>
            </w:pPr>
            <w:r w:rsidDel="00000000" w:rsidR="00000000" w:rsidRPr="00000000">
              <w:rPr>
                <w:sz w:val="24"/>
                <w:szCs w:val="24"/>
                <w:rtl w:val="0"/>
              </w:rPr>
              <w:t xml:space="preserve">Deep Salunkhe</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Roll Number</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21102A000</w:t>
            </w:r>
            <w:r w:rsidDel="00000000" w:rsidR="00000000" w:rsidRPr="00000000">
              <w:rPr>
                <w:sz w:val="24"/>
                <w:szCs w:val="24"/>
                <w:rtl w:val="0"/>
              </w:rPr>
              <w:t xml:space="preserve">14</w:t>
            </w:r>
            <w:r w:rsidDel="00000000" w:rsidR="00000000" w:rsidRPr="00000000">
              <w:rPr>
                <w:rtl w:val="0"/>
              </w:rPr>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and Subject </w:t>
            </w:r>
          </w:p>
          <w:p w:rsidR="00000000" w:rsidDel="00000000" w:rsidP="00000000" w:rsidRDefault="00000000" w:rsidRPr="00000000" w14:paraId="0000001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Teacher’s Signature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spacing w:after="0" w:line="240" w:lineRule="auto"/>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spacing w:after="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8">
      <w:pPr>
        <w:spacing w:after="0" w:line="240" w:lineRule="auto"/>
        <w:rPr>
          <w:rFonts w:ascii="Calibri" w:cs="Calibri" w:eastAsia="Calibri" w:hAnsi="Calibri"/>
          <w:sz w:val="24"/>
          <w:szCs w:val="24"/>
        </w:rPr>
      </w:pPr>
      <w:r w:rsidDel="00000000" w:rsidR="00000000" w:rsidRPr="00000000">
        <w:rPr>
          <w:rtl w:val="0"/>
        </w:rPr>
      </w:r>
    </w:p>
    <w:tbl>
      <w:tblPr>
        <w:tblStyle w:val="Table3"/>
        <w:tblW w:w="9375.0" w:type="dxa"/>
        <w:jc w:val="left"/>
        <w:tblInd w:w="105.0" w:type="dxa"/>
        <w:tblLayout w:type="fixed"/>
        <w:tblLook w:val="0400"/>
      </w:tblPr>
      <w:tblGrid>
        <w:gridCol w:w="2895"/>
        <w:gridCol w:w="3255"/>
        <w:gridCol w:w="3225"/>
        <w:tblGridChange w:id="0">
          <w:tblGrid>
            <w:gridCol w:w="2895"/>
            <w:gridCol w:w="3255"/>
            <w:gridCol w:w="322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 Number</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r w:rsidDel="00000000" w:rsidR="00000000" w:rsidRPr="00000000">
              <w:rPr>
                <w:sz w:val="24"/>
                <w:szCs w:val="24"/>
                <w:rtl w:val="0"/>
              </w:rPr>
              <w:t xml:space="preserve">6</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 Title</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spacing w:after="0" w:line="240" w:lineRule="auto"/>
              <w:rPr>
                <w:rFonts w:ascii="Calibri" w:cs="Calibri" w:eastAsia="Calibri" w:hAnsi="Calibri"/>
                <w:sz w:val="24"/>
                <w:szCs w:val="24"/>
              </w:rPr>
            </w:pPr>
            <w:r w:rsidDel="00000000" w:rsidR="00000000" w:rsidRPr="00000000">
              <w:rPr>
                <w:sz w:val="24"/>
                <w:szCs w:val="24"/>
                <w:rtl w:val="0"/>
              </w:rPr>
              <w:t xml:space="preserve">Implementation of Hierarchical Clustering</w:t>
            </w:r>
            <w:r w:rsidDel="00000000" w:rsidR="00000000" w:rsidRPr="00000000">
              <w:rPr>
                <w:rtl w:val="0"/>
              </w:rPr>
            </w:r>
          </w:p>
        </w:tc>
      </w:tr>
      <w:tr>
        <w:trPr>
          <w:cantSplit w:val="0"/>
          <w:trHeight w:val="7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 / Apparatus Required</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w:t>
            </w:r>
          </w:p>
          <w:p w:rsidR="00000000" w:rsidDel="00000000" w:rsidP="00000000" w:rsidRDefault="00000000" w:rsidRPr="00000000" w14:paraId="0000002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Computer system</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14:paraId="0000002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w:t>
            </w:r>
          </w:p>
        </w:tc>
      </w:tr>
      <w:tr>
        <w:trPr>
          <w:cantSplit w:val="0"/>
          <w:trHeight w:val="6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5">
            <w:pPr>
              <w:spacing w:after="0" w:line="240" w:lineRule="auto"/>
              <w:jc w:val="both"/>
              <w:rPr>
                <w:b w:val="1"/>
                <w:sz w:val="24"/>
                <w:szCs w:val="24"/>
              </w:rPr>
            </w:pPr>
            <w:r w:rsidDel="00000000" w:rsidR="00000000" w:rsidRPr="00000000">
              <w:rPr>
                <w:b w:val="1"/>
                <w:sz w:val="24"/>
                <w:szCs w:val="24"/>
                <w:rtl w:val="0"/>
              </w:rPr>
              <w:t xml:space="preserve">Dendrograms in Hierarchical Clustering:</w:t>
            </w:r>
          </w:p>
          <w:p w:rsidR="00000000" w:rsidDel="00000000" w:rsidP="00000000" w:rsidRDefault="00000000" w:rsidRPr="00000000" w14:paraId="0000002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sz w:val="24"/>
                <w:szCs w:val="24"/>
              </w:rPr>
            </w:pPr>
            <w:r w:rsidDel="00000000" w:rsidR="00000000" w:rsidRPr="00000000">
              <w:rPr>
                <w:sz w:val="24"/>
                <w:szCs w:val="24"/>
                <w:rtl w:val="0"/>
              </w:rPr>
              <w:t xml:space="preserve">Dendrograms are a visual representation commonly used in hierarchical clustering analysis. Hierarchical clustering is a method for grouping similar data points together in a hierarchical manner. Dendrograms provide a way to visualize the hierarchical structure of these groupings.</w:t>
            </w:r>
          </w:p>
          <w:p w:rsidR="00000000" w:rsidDel="00000000" w:rsidP="00000000" w:rsidRDefault="00000000" w:rsidRPr="00000000" w14:paraId="0000002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b w:val="1"/>
                <w:sz w:val="24"/>
                <w:szCs w:val="24"/>
              </w:rPr>
            </w:pPr>
            <w:r w:rsidDel="00000000" w:rsidR="00000000" w:rsidRPr="00000000">
              <w:rPr>
                <w:b w:val="1"/>
                <w:sz w:val="24"/>
                <w:szCs w:val="24"/>
                <w:rtl w:val="0"/>
              </w:rPr>
              <w:t xml:space="preserve">Components of a Dendrogram:</w:t>
            </w:r>
          </w:p>
          <w:p w:rsidR="00000000" w:rsidDel="00000000" w:rsidP="00000000" w:rsidRDefault="00000000" w:rsidRPr="00000000" w14:paraId="0000002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jc w:val="both"/>
              <w:rPr>
                <w:sz w:val="24"/>
                <w:szCs w:val="24"/>
                <w:u w:val="none"/>
              </w:rPr>
            </w:pPr>
            <w:r w:rsidDel="00000000" w:rsidR="00000000" w:rsidRPr="00000000">
              <w:rPr>
                <w:b w:val="1"/>
                <w:sz w:val="24"/>
                <w:szCs w:val="24"/>
                <w:rtl w:val="0"/>
              </w:rPr>
              <w:t xml:space="preserve">Leaves</w:t>
            </w:r>
            <w:r w:rsidDel="00000000" w:rsidR="00000000" w:rsidRPr="00000000">
              <w:rPr>
                <w:sz w:val="24"/>
                <w:szCs w:val="24"/>
                <w:rtl w:val="0"/>
              </w:rPr>
              <w:t xml:space="preserve">: The leaves of a dendrogram represent individual data points or observations. Each data point is depicted as a leaf node.</w:t>
            </w:r>
          </w:p>
          <w:p w:rsidR="00000000" w:rsidDel="00000000" w:rsidP="00000000" w:rsidRDefault="00000000" w:rsidRPr="00000000" w14:paraId="0000002C">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jc w:val="both"/>
              <w:rPr>
                <w:sz w:val="24"/>
                <w:szCs w:val="24"/>
                <w:u w:val="none"/>
              </w:rPr>
            </w:pPr>
            <w:r w:rsidDel="00000000" w:rsidR="00000000" w:rsidRPr="00000000">
              <w:rPr>
                <w:b w:val="1"/>
                <w:sz w:val="24"/>
                <w:szCs w:val="24"/>
                <w:rtl w:val="0"/>
              </w:rPr>
              <w:t xml:space="preserve">Nodes:</w:t>
            </w:r>
            <w:r w:rsidDel="00000000" w:rsidR="00000000" w:rsidRPr="00000000">
              <w:rPr>
                <w:sz w:val="24"/>
                <w:szCs w:val="24"/>
                <w:rtl w:val="0"/>
              </w:rPr>
              <w:t xml:space="preserve"> The points at which branches merge in a dendrogram are called nodes. Nodes represent the merging of clusters or groups of data points.</w:t>
            </w:r>
          </w:p>
          <w:p w:rsidR="00000000" w:rsidDel="00000000" w:rsidP="00000000" w:rsidRDefault="00000000" w:rsidRPr="00000000" w14:paraId="0000002E">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jc w:val="both"/>
              <w:rPr>
                <w:sz w:val="24"/>
                <w:szCs w:val="24"/>
                <w:u w:val="none"/>
              </w:rPr>
            </w:pPr>
            <w:r w:rsidDel="00000000" w:rsidR="00000000" w:rsidRPr="00000000">
              <w:rPr>
                <w:b w:val="1"/>
                <w:sz w:val="24"/>
                <w:szCs w:val="24"/>
                <w:rtl w:val="0"/>
              </w:rPr>
              <w:t xml:space="preserve">Branches:</w:t>
            </w:r>
            <w:r w:rsidDel="00000000" w:rsidR="00000000" w:rsidRPr="00000000">
              <w:rPr>
                <w:sz w:val="24"/>
                <w:szCs w:val="24"/>
                <w:rtl w:val="0"/>
              </w:rPr>
              <w:t xml:space="preserve"> Branches in a dendrogram connect nodes and represent the merging of clusters or the distance between clusters.</w:t>
            </w:r>
          </w:p>
          <w:p w:rsidR="00000000" w:rsidDel="00000000" w:rsidP="00000000" w:rsidRDefault="00000000" w:rsidRPr="00000000" w14:paraId="0000003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b w:val="1"/>
                <w:sz w:val="24"/>
                <w:szCs w:val="24"/>
              </w:rPr>
            </w:pPr>
            <w:r w:rsidDel="00000000" w:rsidR="00000000" w:rsidRPr="00000000">
              <w:rPr>
                <w:b w:val="1"/>
                <w:sz w:val="24"/>
                <w:szCs w:val="24"/>
                <w:rtl w:val="0"/>
              </w:rPr>
              <w:t xml:space="preserve">Construction of a Dendrogram:</w:t>
            </w:r>
          </w:p>
          <w:p w:rsidR="00000000" w:rsidDel="00000000" w:rsidP="00000000" w:rsidRDefault="00000000" w:rsidRPr="00000000" w14:paraId="0000003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sz w:val="24"/>
                <w:szCs w:val="24"/>
              </w:rPr>
            </w:pPr>
            <w:r w:rsidDel="00000000" w:rsidR="00000000" w:rsidRPr="00000000">
              <w:rPr>
                <w:sz w:val="24"/>
                <w:szCs w:val="24"/>
                <w:rtl w:val="0"/>
              </w:rPr>
              <w:t xml:space="preserve">Dendrograms are constructed based on the linkage method chosen for hierarchical clustering. The most common linkage methods include:</w:t>
            </w:r>
          </w:p>
          <w:p w:rsidR="00000000" w:rsidDel="00000000" w:rsidP="00000000" w:rsidRDefault="00000000" w:rsidRPr="00000000" w14:paraId="0000003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spacing w:after="0" w:line="240" w:lineRule="auto"/>
              <w:ind w:left="720" w:hanging="360"/>
              <w:jc w:val="both"/>
              <w:rPr>
                <w:sz w:val="24"/>
                <w:szCs w:val="24"/>
                <w:u w:val="none"/>
              </w:rPr>
            </w:pPr>
            <w:r w:rsidDel="00000000" w:rsidR="00000000" w:rsidRPr="00000000">
              <w:rPr>
                <w:b w:val="1"/>
                <w:sz w:val="24"/>
                <w:szCs w:val="24"/>
                <w:rtl w:val="0"/>
              </w:rPr>
              <w:t xml:space="preserve">Single Linkage:</w:t>
            </w:r>
            <w:r w:rsidDel="00000000" w:rsidR="00000000" w:rsidRPr="00000000">
              <w:rPr>
                <w:sz w:val="24"/>
                <w:szCs w:val="24"/>
                <w:rtl w:val="0"/>
              </w:rPr>
              <w:t xml:space="preserve"> This method merges clusters based on the minimum pairwise distance between their members. It often leads to long, "stringy" clusters.</w:t>
            </w:r>
          </w:p>
          <w:p w:rsidR="00000000" w:rsidDel="00000000" w:rsidP="00000000" w:rsidRDefault="00000000" w:rsidRPr="00000000" w14:paraId="00000036">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3"/>
              </w:numPr>
              <w:spacing w:after="0" w:line="240" w:lineRule="auto"/>
              <w:ind w:left="720" w:hanging="360"/>
              <w:jc w:val="both"/>
              <w:rPr>
                <w:sz w:val="24"/>
                <w:szCs w:val="24"/>
                <w:u w:val="none"/>
              </w:rPr>
            </w:pPr>
            <w:r w:rsidDel="00000000" w:rsidR="00000000" w:rsidRPr="00000000">
              <w:rPr>
                <w:b w:val="1"/>
                <w:sz w:val="24"/>
                <w:szCs w:val="24"/>
                <w:rtl w:val="0"/>
              </w:rPr>
              <w:t xml:space="preserve">Complete Linkage:</w:t>
            </w:r>
            <w:r w:rsidDel="00000000" w:rsidR="00000000" w:rsidRPr="00000000">
              <w:rPr>
                <w:sz w:val="24"/>
                <w:szCs w:val="24"/>
                <w:rtl w:val="0"/>
              </w:rPr>
              <w:t xml:space="preserve"> This method merges clusters based on the maximum pairwise distance between their members. It tends to create compact, spherical clusters.</w:t>
            </w:r>
          </w:p>
          <w:p w:rsidR="00000000" w:rsidDel="00000000" w:rsidP="00000000" w:rsidRDefault="00000000" w:rsidRPr="00000000" w14:paraId="00000038">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720" w:hanging="360"/>
              <w:jc w:val="both"/>
              <w:rPr>
                <w:sz w:val="24"/>
                <w:szCs w:val="24"/>
                <w:u w:val="none"/>
              </w:rPr>
            </w:pPr>
            <w:r w:rsidDel="00000000" w:rsidR="00000000" w:rsidRPr="00000000">
              <w:rPr>
                <w:b w:val="1"/>
                <w:sz w:val="24"/>
                <w:szCs w:val="24"/>
                <w:rtl w:val="0"/>
              </w:rPr>
              <w:t xml:space="preserve">Average Linkage:</w:t>
            </w:r>
            <w:r w:rsidDel="00000000" w:rsidR="00000000" w:rsidRPr="00000000">
              <w:rPr>
                <w:sz w:val="24"/>
                <w:szCs w:val="24"/>
                <w:rtl w:val="0"/>
              </w:rPr>
              <w:t xml:space="preserve"> This method merges clusters based on the average pairwise distance between their members.</w:t>
            </w:r>
          </w:p>
          <w:p w:rsidR="00000000" w:rsidDel="00000000" w:rsidP="00000000" w:rsidRDefault="00000000" w:rsidRPr="00000000" w14:paraId="0000003A">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jc w:val="both"/>
              <w:rPr>
                <w:sz w:val="24"/>
                <w:szCs w:val="24"/>
                <w:u w:val="none"/>
              </w:rPr>
            </w:pPr>
            <w:r w:rsidDel="00000000" w:rsidR="00000000" w:rsidRPr="00000000">
              <w:rPr>
                <w:b w:val="1"/>
                <w:sz w:val="24"/>
                <w:szCs w:val="24"/>
                <w:rtl w:val="0"/>
              </w:rPr>
              <w:t xml:space="preserve">Ward's Linkage:</w:t>
            </w:r>
            <w:r w:rsidDel="00000000" w:rsidR="00000000" w:rsidRPr="00000000">
              <w:rPr>
                <w:sz w:val="24"/>
                <w:szCs w:val="24"/>
                <w:rtl w:val="0"/>
              </w:rPr>
              <w:t xml:space="preserve"> This method minimizes the increase in the sum of squared distances when merging clusters. It tends to create balanced and compact clusters.</w:t>
            </w:r>
          </w:p>
          <w:p w:rsidR="00000000" w:rsidDel="00000000" w:rsidP="00000000" w:rsidRDefault="00000000" w:rsidRPr="00000000" w14:paraId="0000003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b w:val="1"/>
                <w:sz w:val="24"/>
                <w:szCs w:val="24"/>
              </w:rPr>
            </w:pPr>
            <w:r w:rsidDel="00000000" w:rsidR="00000000" w:rsidRPr="00000000">
              <w:rPr>
                <w:b w:val="1"/>
                <w:sz w:val="24"/>
                <w:szCs w:val="24"/>
                <w:rtl w:val="0"/>
              </w:rPr>
              <w:t xml:space="preserve">Interpreting a Dendrogram:</w:t>
            </w:r>
          </w:p>
          <w:p w:rsidR="00000000" w:rsidDel="00000000" w:rsidP="00000000" w:rsidRDefault="00000000" w:rsidRPr="00000000" w14:paraId="0000003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sz w:val="24"/>
                <w:szCs w:val="24"/>
              </w:rPr>
            </w:pPr>
            <w:r w:rsidDel="00000000" w:rsidR="00000000" w:rsidRPr="00000000">
              <w:rPr>
                <w:sz w:val="24"/>
                <w:szCs w:val="24"/>
                <w:rtl w:val="0"/>
              </w:rPr>
              <w:t xml:space="preserve">Interpreting a dendrogram involves understanding how clusters are formed and the distances between clusters. Some key points to consider when interpreting a dendrogram include:</w:t>
            </w:r>
          </w:p>
          <w:p w:rsidR="00000000" w:rsidDel="00000000" w:rsidP="00000000" w:rsidRDefault="00000000" w:rsidRPr="00000000" w14:paraId="0000004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1">
            <w:pPr>
              <w:numPr>
                <w:ilvl w:val="0"/>
                <w:numId w:val="2"/>
              </w:numPr>
              <w:spacing w:after="0" w:line="240" w:lineRule="auto"/>
              <w:ind w:left="720" w:hanging="360"/>
              <w:jc w:val="both"/>
              <w:rPr>
                <w:sz w:val="24"/>
                <w:szCs w:val="24"/>
                <w:u w:val="none"/>
              </w:rPr>
            </w:pPr>
            <w:r w:rsidDel="00000000" w:rsidR="00000000" w:rsidRPr="00000000">
              <w:rPr>
                <w:b w:val="1"/>
                <w:sz w:val="24"/>
                <w:szCs w:val="24"/>
                <w:rtl w:val="0"/>
              </w:rPr>
              <w:t xml:space="preserve">Height of Nodes:</w:t>
            </w:r>
            <w:r w:rsidDel="00000000" w:rsidR="00000000" w:rsidRPr="00000000">
              <w:rPr>
                <w:sz w:val="24"/>
                <w:szCs w:val="24"/>
                <w:rtl w:val="0"/>
              </w:rPr>
              <w:t xml:space="preserve"> The height at which nodes merge in a dendrogram represents the distance or dissimilarity between the merged clusters. Longer branches indicate greater dissimilarity.</w:t>
            </w:r>
          </w:p>
          <w:p w:rsidR="00000000" w:rsidDel="00000000" w:rsidP="00000000" w:rsidRDefault="00000000" w:rsidRPr="00000000" w14:paraId="00000042">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sz w:val="24"/>
                <w:szCs w:val="24"/>
                <w:u w:val="none"/>
              </w:rPr>
            </w:pPr>
            <w:r w:rsidDel="00000000" w:rsidR="00000000" w:rsidRPr="00000000">
              <w:rPr>
                <w:b w:val="1"/>
                <w:sz w:val="24"/>
                <w:szCs w:val="24"/>
                <w:rtl w:val="0"/>
              </w:rPr>
              <w:t xml:space="preserve">Cutting the Dendrogram:</w:t>
            </w:r>
            <w:r w:rsidDel="00000000" w:rsidR="00000000" w:rsidRPr="00000000">
              <w:rPr>
                <w:sz w:val="24"/>
                <w:szCs w:val="24"/>
                <w:rtl w:val="0"/>
              </w:rPr>
              <w:t xml:space="preserve"> To obtain a specific number of clusters, you can cut the dendrogram at a certain height. The height at which you cut the dendrogram depends on your desired number of clusters.</w:t>
            </w:r>
          </w:p>
          <w:p w:rsidR="00000000" w:rsidDel="00000000" w:rsidP="00000000" w:rsidRDefault="00000000" w:rsidRPr="00000000" w14:paraId="0000004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4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7">
            <w:pPr>
              <w:numPr>
                <w:ilvl w:val="0"/>
                <w:numId w:val="4"/>
              </w:numPr>
              <w:spacing w:after="0" w:line="240" w:lineRule="auto"/>
              <w:ind w:left="720" w:hanging="360"/>
              <w:jc w:val="both"/>
              <w:rPr>
                <w:sz w:val="24"/>
                <w:szCs w:val="24"/>
                <w:u w:val="none"/>
              </w:rPr>
            </w:pPr>
            <w:r w:rsidDel="00000000" w:rsidR="00000000" w:rsidRPr="00000000">
              <w:rPr>
                <w:sz w:val="24"/>
                <w:szCs w:val="24"/>
                <w:rtl w:val="0"/>
              </w:rPr>
              <w:t xml:space="preserve">Dendrograms are useful in various fields, including biology (for gene expression analysis), social sciences (for clustering similar individuals or groups), and data analysis (for segmenting data into meaningful groups). They provide a visual representation of hierarchical relationships in the data.</w:t>
            </w:r>
          </w:p>
          <w:p w:rsidR="00000000" w:rsidDel="00000000" w:rsidP="00000000" w:rsidRDefault="00000000" w:rsidRPr="00000000" w14:paraId="0000004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sz w:val="24"/>
                <w:szCs w:val="24"/>
              </w:rPr>
            </w:pPr>
            <w:r w:rsidDel="00000000" w:rsidR="00000000" w:rsidRPr="00000000">
              <w:rPr>
                <w:rtl w:val="0"/>
              </w:rPr>
            </w:r>
          </w:p>
        </w:tc>
      </w:tr>
      <w:tr>
        <w:trPr>
          <w:cantSplit w:val="0"/>
          <w:trHeight w:val="6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C">
            <w:pPr>
              <w:shd w:fill="ffffff" w:val="clear"/>
              <w:spacing w:after="0" w:line="240" w:lineRule="auto"/>
              <w:rPr>
                <w:rFonts w:ascii="Calibri" w:cs="Calibri" w:eastAsia="Calibri" w:hAnsi="Calibri"/>
                <w:color w:val="000000"/>
                <w:sz w:val="24"/>
                <w:szCs w:val="24"/>
              </w:rPr>
            </w:pPr>
            <w:r w:rsidDel="00000000" w:rsidR="00000000" w:rsidRPr="00000000">
              <w:rPr>
                <w:sz w:val="24"/>
                <w:szCs w:val="24"/>
              </w:rPr>
              <w:drawing>
                <wp:inline distB="114300" distT="114300" distL="114300" distR="114300">
                  <wp:extent cx="3981450" cy="30734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814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E">
            <w:pPr>
              <w:shd w:fill="ffffff" w:val="clear"/>
              <w:spacing w:after="0" w:line="240" w:lineRule="auto"/>
              <w:rPr>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4F">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0">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1">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2">
            <w:pPr>
              <w:shd w:fill="ffffff" w:val="clear"/>
              <w:spacing w:after="0" w:line="240" w:lineRule="auto"/>
              <w:rPr>
                <w:sz w:val="24"/>
                <w:szCs w:val="24"/>
              </w:rPr>
            </w:pPr>
            <w:r w:rsidDel="00000000" w:rsidR="00000000" w:rsidRPr="00000000">
              <w:rPr>
                <w:sz w:val="24"/>
                <w:szCs w:val="24"/>
              </w:rPr>
              <w:drawing>
                <wp:inline distB="114300" distT="114300" distL="114300" distR="114300">
                  <wp:extent cx="3981450" cy="34417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814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4">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5">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6">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7">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8">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9">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5A">
            <w:pPr>
              <w:shd w:fill="ffffff" w:val="clear"/>
              <w:spacing w:after="0" w:line="240" w:lineRule="auto"/>
              <w:rPr>
                <w:sz w:val="24"/>
                <w:szCs w:val="24"/>
              </w:rPr>
            </w:pPr>
            <w:r w:rsidDel="00000000" w:rsidR="00000000" w:rsidRPr="00000000">
              <w:rPr>
                <w:rtl w:val="0"/>
              </w:rPr>
            </w:r>
          </w:p>
        </w:tc>
      </w:tr>
      <w:tr>
        <w:trPr>
          <w:cantSplit w:val="0"/>
          <w:trHeight w:val="6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D">
            <w:pPr>
              <w:shd w:fill="ffffff" w:val="clea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alibri" w:cs="Calibri" w:eastAsia="Calibri" w:hAnsi="Calibri"/>
                <w:color w:val="000000"/>
                <w:sz w:val="24"/>
                <w:szCs w:val="24"/>
              </w:rPr>
            </w:pPr>
            <w:r w:rsidDel="00000000" w:rsidR="00000000" w:rsidRPr="00000000">
              <w:rPr>
                <w:sz w:val="24"/>
                <w:szCs w:val="24"/>
              </w:rPr>
              <w:drawing>
                <wp:inline distB="114300" distT="114300" distL="114300" distR="114300">
                  <wp:extent cx="3981450" cy="4470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814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Calibri" w:cs="Calibri" w:eastAsia="Calibri" w:hAnsi="Calibri"/>
                <w:color w:val="000000"/>
                <w:sz w:val="24"/>
                <w:szCs w:val="24"/>
              </w:rPr>
            </w:pPr>
            <w:r w:rsidDel="00000000" w:rsidR="00000000" w:rsidRPr="00000000">
              <w:rPr>
                <w:sz w:val="24"/>
                <w:szCs w:val="24"/>
              </w:rPr>
              <w:drawing>
                <wp:inline distB="114300" distT="114300" distL="114300" distR="114300">
                  <wp:extent cx="3981450" cy="23114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814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0" w:line="240" w:lineRule="auto"/>
              <w:rPr>
                <w:rFonts w:ascii="Calibri" w:cs="Calibri" w:eastAsia="Calibri" w:hAnsi="Calibri"/>
                <w:color w:val="000000"/>
                <w:sz w:val="24"/>
                <w:szCs w:val="24"/>
              </w:rPr>
            </w:pPr>
            <w:r w:rsidDel="00000000" w:rsidR="00000000" w:rsidRPr="00000000">
              <w:rPr>
                <w:rtl w:val="0"/>
              </w:rPr>
            </w:r>
          </w:p>
        </w:tc>
      </w:tr>
      <w:tr>
        <w:trPr>
          <w:cantSplit w:val="0"/>
          <w:trHeight w:val="6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4">
            <w:pPr>
              <w:shd w:fill="ffffff" w:val="clear"/>
              <w:spacing w:after="0" w:line="240" w:lineRule="auto"/>
              <w:jc w:val="both"/>
              <w:rPr>
                <w:rFonts w:ascii="Calibri" w:cs="Calibri" w:eastAsia="Calibri" w:hAnsi="Calibri"/>
                <w:color w:val="000000"/>
                <w:sz w:val="24"/>
                <w:szCs w:val="24"/>
              </w:rPr>
            </w:pPr>
            <w:r w:rsidDel="00000000" w:rsidR="00000000" w:rsidRPr="00000000">
              <w:rPr>
                <w:sz w:val="24"/>
                <w:szCs w:val="24"/>
                <w:rtl w:val="0"/>
              </w:rPr>
              <w:t xml:space="preserve">In summary, dendrograms are valuable tools for understanding hierarchical clustering results. They help researchers and analysts visualize how data points or observations are grouped into clusters at different levels of similarity or dissimilarity. Proper interpretation of dendrograms can assist in making informed decisions about the number and composition of clusters in hierarchical clustering analysis.</w:t>
            </w:r>
            <w:r w:rsidDel="00000000" w:rsidR="00000000" w:rsidRPr="00000000">
              <w:rPr>
                <w:rtl w:val="0"/>
              </w:rPr>
            </w:r>
          </w:p>
        </w:tc>
      </w:tr>
    </w:tbl>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sectPr>
      <w:headerReference r:id="rId12" w:type="default"/>
      <w:pgSz w:h="16838" w:w="11906" w:orient="portrait"/>
      <w:pgMar w:bottom="720" w:top="766" w:left="1077" w:right="1077"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center" w:leader="none" w:pos="4513"/>
        <w:tab w:val="right" w:leader="none" w:pos="9026"/>
      </w:tabs>
      <w:spacing w:after="0" w:line="240" w:lineRule="auto"/>
      <w:rPr/>
    </w:pPr>
    <w:r w:rsidDel="00000000" w:rsidR="00000000" w:rsidRPr="00000000">
      <w:rPr/>
      <w:drawing>
        <wp:inline distB="0" distT="0" distL="0" distR="0">
          <wp:extent cx="1119505" cy="400685"/>
          <wp:effectExtent b="0" l="0" r="0" t="0"/>
          <wp:docPr descr="Picture1" id="8" name="image3.png"/>
          <a:graphic>
            <a:graphicData uri="http://schemas.openxmlformats.org/drawingml/2006/picture">
              <pic:pic>
                <pic:nvPicPr>
                  <pic:cNvPr descr="Picture1" id="0" name="image3.png"/>
                  <pic:cNvPicPr preferRelativeResize="0"/>
                </pic:nvPicPr>
                <pic:blipFill>
                  <a:blip r:embed="rId1"/>
                  <a:srcRect b="0" l="0" r="0" t="0"/>
                  <a:stretch>
                    <a:fillRect/>
                  </a:stretch>
                </pic:blipFill>
                <pic:spPr>
                  <a:xfrm>
                    <a:off x="0" y="0"/>
                    <a:ext cx="1119505" cy="400685"/>
                  </a:xfrm>
                  <a:prstGeom prst="rect"/>
                  <a:ln/>
                </pic:spPr>
              </pic:pic>
            </a:graphicData>
          </a:graphic>
        </wp:inline>
      </w:drawing>
    </w:r>
    <w:r w:rsidDel="00000000" w:rsidR="00000000" w:rsidRPr="00000000">
      <w:rPr>
        <w:color w:val="000000"/>
        <w:sz w:val="32"/>
        <w:szCs w:val="32"/>
        <w:rtl w:val="0"/>
      </w:rPr>
      <w:t xml:space="preserve">Department of Computer Engineering  Exp. No.</w:t>
    </w:r>
    <w:r w:rsidDel="00000000" w:rsidR="00000000" w:rsidRPr="00000000">
      <w:rPr>
        <w:sz w:val="32"/>
        <w:szCs w:val="32"/>
        <w:rtl w:val="0"/>
      </w:rPr>
      <w:t xml:space="preserve">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6C2B"/>
    <w:pPr>
      <w:spacing w:after="200" w:line="276" w:lineRule="auto"/>
    </w:pPr>
  </w:style>
  <w:style w:type="paragraph" w:styleId="Heading1">
    <w:name w:val="heading 1"/>
    <w:basedOn w:val="Normal"/>
    <w:next w:val="Normal"/>
    <w:uiPriority w:val="9"/>
    <w:qFormat w:val="1"/>
    <w:rsid w:val="00BE6C2B"/>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BE6C2B"/>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BE6C2B"/>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BE6C2B"/>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BE6C2B"/>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BE6C2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734C07"/>
  </w:style>
  <w:style w:type="character" w:styleId="FooterChar" w:customStyle="1">
    <w:name w:val="Footer Char"/>
    <w:basedOn w:val="DefaultParagraphFont"/>
    <w:link w:val="Footer"/>
    <w:uiPriority w:val="99"/>
    <w:qFormat w:val="1"/>
    <w:rsid w:val="00734C07"/>
  </w:style>
  <w:style w:type="character" w:styleId="BalloonTextChar" w:customStyle="1">
    <w:name w:val="Balloon Text Char"/>
    <w:basedOn w:val="DefaultParagraphFont"/>
    <w:link w:val="BalloonText"/>
    <w:uiPriority w:val="99"/>
    <w:semiHidden w:val="1"/>
    <w:qFormat w:val="1"/>
    <w:rsid w:val="00B17CAA"/>
    <w:rPr>
      <w:rFonts w:ascii="Tahoma" w:cs="Tahoma" w:hAnsi="Tahoma"/>
      <w:sz w:val="16"/>
      <w:szCs w:val="16"/>
    </w:rPr>
  </w:style>
  <w:style w:type="character" w:styleId="ListLabel1" w:customStyle="1">
    <w:name w:val="ListLabel 1"/>
    <w:qFormat w:val="1"/>
    <w:rsid w:val="00964117"/>
    <w:rPr>
      <w:u w:val="none"/>
    </w:rPr>
  </w:style>
  <w:style w:type="character" w:styleId="ListLabel2" w:customStyle="1">
    <w:name w:val="ListLabel 2"/>
    <w:qFormat w:val="1"/>
    <w:rsid w:val="00964117"/>
    <w:rPr>
      <w:u w:val="none"/>
    </w:rPr>
  </w:style>
  <w:style w:type="character" w:styleId="ListLabel3" w:customStyle="1">
    <w:name w:val="ListLabel 3"/>
    <w:qFormat w:val="1"/>
    <w:rsid w:val="00964117"/>
    <w:rPr>
      <w:u w:val="none"/>
    </w:rPr>
  </w:style>
  <w:style w:type="character" w:styleId="ListLabel4" w:customStyle="1">
    <w:name w:val="ListLabel 4"/>
    <w:qFormat w:val="1"/>
    <w:rsid w:val="00964117"/>
    <w:rPr>
      <w:u w:val="none"/>
    </w:rPr>
  </w:style>
  <w:style w:type="character" w:styleId="ListLabel5" w:customStyle="1">
    <w:name w:val="ListLabel 5"/>
    <w:qFormat w:val="1"/>
    <w:rsid w:val="00964117"/>
    <w:rPr>
      <w:u w:val="none"/>
    </w:rPr>
  </w:style>
  <w:style w:type="character" w:styleId="ListLabel6" w:customStyle="1">
    <w:name w:val="ListLabel 6"/>
    <w:qFormat w:val="1"/>
    <w:rsid w:val="00964117"/>
    <w:rPr>
      <w:u w:val="none"/>
    </w:rPr>
  </w:style>
  <w:style w:type="character" w:styleId="ListLabel7" w:customStyle="1">
    <w:name w:val="ListLabel 7"/>
    <w:qFormat w:val="1"/>
    <w:rsid w:val="00964117"/>
    <w:rPr>
      <w:u w:val="none"/>
    </w:rPr>
  </w:style>
  <w:style w:type="character" w:styleId="ListLabel8" w:customStyle="1">
    <w:name w:val="ListLabel 8"/>
    <w:qFormat w:val="1"/>
    <w:rsid w:val="00964117"/>
    <w:rPr>
      <w:u w:val="none"/>
    </w:rPr>
  </w:style>
  <w:style w:type="character" w:styleId="ListLabel9" w:customStyle="1">
    <w:name w:val="ListLabel 9"/>
    <w:qFormat w:val="1"/>
    <w:rsid w:val="00964117"/>
    <w:rPr>
      <w:u w:val="none"/>
    </w:rPr>
  </w:style>
  <w:style w:type="character" w:styleId="ListLabel10" w:customStyle="1">
    <w:name w:val="ListLabel 10"/>
    <w:qFormat w:val="1"/>
    <w:rsid w:val="00964117"/>
    <w:rPr>
      <w:u w:val="none"/>
    </w:rPr>
  </w:style>
  <w:style w:type="character" w:styleId="ListLabel11" w:customStyle="1">
    <w:name w:val="ListLabel 11"/>
    <w:qFormat w:val="1"/>
    <w:rsid w:val="00964117"/>
    <w:rPr>
      <w:u w:val="none"/>
    </w:rPr>
  </w:style>
  <w:style w:type="character" w:styleId="ListLabel12" w:customStyle="1">
    <w:name w:val="ListLabel 12"/>
    <w:qFormat w:val="1"/>
    <w:rsid w:val="00964117"/>
    <w:rPr>
      <w:u w:val="none"/>
    </w:rPr>
  </w:style>
  <w:style w:type="character" w:styleId="ListLabel13" w:customStyle="1">
    <w:name w:val="ListLabel 13"/>
    <w:qFormat w:val="1"/>
    <w:rsid w:val="00964117"/>
    <w:rPr>
      <w:u w:val="none"/>
    </w:rPr>
  </w:style>
  <w:style w:type="character" w:styleId="ListLabel14" w:customStyle="1">
    <w:name w:val="ListLabel 14"/>
    <w:qFormat w:val="1"/>
    <w:rsid w:val="00964117"/>
    <w:rPr>
      <w:u w:val="none"/>
    </w:rPr>
  </w:style>
  <w:style w:type="character" w:styleId="ListLabel15" w:customStyle="1">
    <w:name w:val="ListLabel 15"/>
    <w:qFormat w:val="1"/>
    <w:rsid w:val="00964117"/>
    <w:rPr>
      <w:u w:val="none"/>
    </w:rPr>
  </w:style>
  <w:style w:type="character" w:styleId="ListLabel16" w:customStyle="1">
    <w:name w:val="ListLabel 16"/>
    <w:qFormat w:val="1"/>
    <w:rsid w:val="00964117"/>
    <w:rPr>
      <w:u w:val="none"/>
    </w:rPr>
  </w:style>
  <w:style w:type="character" w:styleId="ListLabel17" w:customStyle="1">
    <w:name w:val="ListLabel 17"/>
    <w:qFormat w:val="1"/>
    <w:rsid w:val="00964117"/>
    <w:rPr>
      <w:u w:val="none"/>
    </w:rPr>
  </w:style>
  <w:style w:type="character" w:styleId="ListLabel18" w:customStyle="1">
    <w:name w:val="ListLabel 18"/>
    <w:qFormat w:val="1"/>
    <w:rsid w:val="00964117"/>
    <w:rPr>
      <w:u w:val="none"/>
    </w:rPr>
  </w:style>
  <w:style w:type="character" w:styleId="ListLabel19" w:customStyle="1">
    <w:name w:val="ListLabel 19"/>
    <w:qFormat w:val="1"/>
    <w:rsid w:val="00964117"/>
    <w:rPr>
      <w:rFonts w:cs="Noto Sans Symbols" w:eastAsia="Noto Sans Symbols"/>
    </w:rPr>
  </w:style>
  <w:style w:type="character" w:styleId="ListLabel20" w:customStyle="1">
    <w:name w:val="ListLabel 20"/>
    <w:qFormat w:val="1"/>
    <w:rsid w:val="00964117"/>
    <w:rPr>
      <w:rFonts w:cs="Courier New" w:eastAsia="Courier New"/>
    </w:rPr>
  </w:style>
  <w:style w:type="character" w:styleId="ListLabel21" w:customStyle="1">
    <w:name w:val="ListLabel 21"/>
    <w:qFormat w:val="1"/>
    <w:rsid w:val="00964117"/>
    <w:rPr>
      <w:rFonts w:cs="Noto Sans Symbols" w:eastAsia="Noto Sans Symbols"/>
    </w:rPr>
  </w:style>
  <w:style w:type="character" w:styleId="ListLabel22" w:customStyle="1">
    <w:name w:val="ListLabel 22"/>
    <w:qFormat w:val="1"/>
    <w:rsid w:val="00964117"/>
    <w:rPr>
      <w:rFonts w:cs="Noto Sans Symbols" w:eastAsia="Noto Sans Symbols"/>
    </w:rPr>
  </w:style>
  <w:style w:type="character" w:styleId="ListLabel23" w:customStyle="1">
    <w:name w:val="ListLabel 23"/>
    <w:qFormat w:val="1"/>
    <w:rsid w:val="00964117"/>
    <w:rPr>
      <w:rFonts w:cs="Courier New" w:eastAsia="Courier New"/>
    </w:rPr>
  </w:style>
  <w:style w:type="character" w:styleId="ListLabel24" w:customStyle="1">
    <w:name w:val="ListLabel 24"/>
    <w:qFormat w:val="1"/>
    <w:rsid w:val="00964117"/>
    <w:rPr>
      <w:rFonts w:cs="Noto Sans Symbols" w:eastAsia="Noto Sans Symbols"/>
    </w:rPr>
  </w:style>
  <w:style w:type="character" w:styleId="ListLabel25" w:customStyle="1">
    <w:name w:val="ListLabel 25"/>
    <w:qFormat w:val="1"/>
    <w:rsid w:val="00964117"/>
    <w:rPr>
      <w:rFonts w:cs="Noto Sans Symbols" w:eastAsia="Noto Sans Symbols"/>
    </w:rPr>
  </w:style>
  <w:style w:type="character" w:styleId="ListLabel26" w:customStyle="1">
    <w:name w:val="ListLabel 26"/>
    <w:qFormat w:val="1"/>
    <w:rsid w:val="00964117"/>
    <w:rPr>
      <w:rFonts w:cs="Courier New" w:eastAsia="Courier New"/>
    </w:rPr>
  </w:style>
  <w:style w:type="character" w:styleId="ListLabel27" w:customStyle="1">
    <w:name w:val="ListLabel 27"/>
    <w:qFormat w:val="1"/>
    <w:rsid w:val="00964117"/>
    <w:rPr>
      <w:rFonts w:cs="Noto Sans Symbols" w:eastAsia="Noto Sans Symbols"/>
    </w:rPr>
  </w:style>
  <w:style w:type="character" w:styleId="ListLabel28" w:customStyle="1">
    <w:name w:val="ListLabel 28"/>
    <w:qFormat w:val="1"/>
    <w:rsid w:val="00964117"/>
    <w:rPr>
      <w:u w:val="none"/>
    </w:rPr>
  </w:style>
  <w:style w:type="character" w:styleId="ListLabel29" w:customStyle="1">
    <w:name w:val="ListLabel 29"/>
    <w:qFormat w:val="1"/>
    <w:rsid w:val="00964117"/>
    <w:rPr>
      <w:u w:val="none"/>
    </w:rPr>
  </w:style>
  <w:style w:type="character" w:styleId="ListLabel30" w:customStyle="1">
    <w:name w:val="ListLabel 30"/>
    <w:qFormat w:val="1"/>
    <w:rsid w:val="00964117"/>
    <w:rPr>
      <w:u w:val="none"/>
    </w:rPr>
  </w:style>
  <w:style w:type="character" w:styleId="ListLabel31" w:customStyle="1">
    <w:name w:val="ListLabel 31"/>
    <w:qFormat w:val="1"/>
    <w:rsid w:val="00964117"/>
    <w:rPr>
      <w:u w:val="none"/>
    </w:rPr>
  </w:style>
  <w:style w:type="character" w:styleId="ListLabel32" w:customStyle="1">
    <w:name w:val="ListLabel 32"/>
    <w:qFormat w:val="1"/>
    <w:rsid w:val="00964117"/>
    <w:rPr>
      <w:u w:val="none"/>
    </w:rPr>
  </w:style>
  <w:style w:type="character" w:styleId="ListLabel33" w:customStyle="1">
    <w:name w:val="ListLabel 33"/>
    <w:qFormat w:val="1"/>
    <w:rsid w:val="00964117"/>
    <w:rPr>
      <w:u w:val="none"/>
    </w:rPr>
  </w:style>
  <w:style w:type="character" w:styleId="ListLabel34" w:customStyle="1">
    <w:name w:val="ListLabel 34"/>
    <w:qFormat w:val="1"/>
    <w:rsid w:val="00964117"/>
    <w:rPr>
      <w:u w:val="none"/>
    </w:rPr>
  </w:style>
  <w:style w:type="character" w:styleId="ListLabel35" w:customStyle="1">
    <w:name w:val="ListLabel 35"/>
    <w:qFormat w:val="1"/>
    <w:rsid w:val="00964117"/>
    <w:rPr>
      <w:u w:val="none"/>
    </w:rPr>
  </w:style>
  <w:style w:type="character" w:styleId="ListLabel36" w:customStyle="1">
    <w:name w:val="ListLabel 36"/>
    <w:qFormat w:val="1"/>
    <w:rsid w:val="00964117"/>
    <w:rPr>
      <w:u w:val="none"/>
    </w:rPr>
  </w:style>
  <w:style w:type="character" w:styleId="ListLabel37" w:customStyle="1">
    <w:name w:val="ListLabel 37"/>
    <w:qFormat w:val="1"/>
    <w:rsid w:val="00964117"/>
    <w:rPr>
      <w:u w:val="none"/>
    </w:rPr>
  </w:style>
  <w:style w:type="character" w:styleId="ListLabel38" w:customStyle="1">
    <w:name w:val="ListLabel 38"/>
    <w:qFormat w:val="1"/>
    <w:rsid w:val="00964117"/>
    <w:rPr>
      <w:u w:val="none"/>
    </w:rPr>
  </w:style>
  <w:style w:type="character" w:styleId="ListLabel39" w:customStyle="1">
    <w:name w:val="ListLabel 39"/>
    <w:qFormat w:val="1"/>
    <w:rsid w:val="00964117"/>
    <w:rPr>
      <w:u w:val="none"/>
    </w:rPr>
  </w:style>
  <w:style w:type="character" w:styleId="ListLabel40" w:customStyle="1">
    <w:name w:val="ListLabel 40"/>
    <w:qFormat w:val="1"/>
    <w:rsid w:val="00964117"/>
    <w:rPr>
      <w:u w:val="none"/>
    </w:rPr>
  </w:style>
  <w:style w:type="character" w:styleId="ListLabel41" w:customStyle="1">
    <w:name w:val="ListLabel 41"/>
    <w:qFormat w:val="1"/>
    <w:rsid w:val="00964117"/>
    <w:rPr>
      <w:u w:val="none"/>
    </w:rPr>
  </w:style>
  <w:style w:type="character" w:styleId="ListLabel42" w:customStyle="1">
    <w:name w:val="ListLabel 42"/>
    <w:qFormat w:val="1"/>
    <w:rsid w:val="00964117"/>
    <w:rPr>
      <w:u w:val="none"/>
    </w:rPr>
  </w:style>
  <w:style w:type="character" w:styleId="ListLabel43" w:customStyle="1">
    <w:name w:val="ListLabel 43"/>
    <w:qFormat w:val="1"/>
    <w:rsid w:val="00964117"/>
    <w:rPr>
      <w:u w:val="none"/>
    </w:rPr>
  </w:style>
  <w:style w:type="character" w:styleId="ListLabel44" w:customStyle="1">
    <w:name w:val="ListLabel 44"/>
    <w:qFormat w:val="1"/>
    <w:rsid w:val="00964117"/>
    <w:rPr>
      <w:u w:val="none"/>
    </w:rPr>
  </w:style>
  <w:style w:type="character" w:styleId="ListLabel45" w:customStyle="1">
    <w:name w:val="ListLabel 45"/>
    <w:qFormat w:val="1"/>
    <w:rsid w:val="00964117"/>
    <w:rPr>
      <w:u w:val="none"/>
    </w:rPr>
  </w:style>
  <w:style w:type="character" w:styleId="ListLabel46" w:customStyle="1">
    <w:name w:val="ListLabel 46"/>
    <w:qFormat w:val="1"/>
    <w:rsid w:val="00964117"/>
    <w:rPr>
      <w:u w:val="none"/>
    </w:rPr>
  </w:style>
  <w:style w:type="character" w:styleId="ListLabel47" w:customStyle="1">
    <w:name w:val="ListLabel 47"/>
    <w:qFormat w:val="1"/>
    <w:rsid w:val="00964117"/>
    <w:rPr>
      <w:u w:val="none"/>
    </w:rPr>
  </w:style>
  <w:style w:type="character" w:styleId="ListLabel48" w:customStyle="1">
    <w:name w:val="ListLabel 48"/>
    <w:qFormat w:val="1"/>
    <w:rsid w:val="00964117"/>
    <w:rPr>
      <w:u w:val="none"/>
    </w:rPr>
  </w:style>
  <w:style w:type="character" w:styleId="ListLabel49" w:customStyle="1">
    <w:name w:val="ListLabel 49"/>
    <w:qFormat w:val="1"/>
    <w:rsid w:val="00964117"/>
    <w:rPr>
      <w:u w:val="none"/>
    </w:rPr>
  </w:style>
  <w:style w:type="character" w:styleId="ListLabel50" w:customStyle="1">
    <w:name w:val="ListLabel 50"/>
    <w:qFormat w:val="1"/>
    <w:rsid w:val="00964117"/>
    <w:rPr>
      <w:u w:val="none"/>
    </w:rPr>
  </w:style>
  <w:style w:type="character" w:styleId="ListLabel51" w:customStyle="1">
    <w:name w:val="ListLabel 51"/>
    <w:qFormat w:val="1"/>
    <w:rsid w:val="00964117"/>
    <w:rPr>
      <w:u w:val="none"/>
    </w:rPr>
  </w:style>
  <w:style w:type="character" w:styleId="ListLabel52" w:customStyle="1">
    <w:name w:val="ListLabel 52"/>
    <w:qFormat w:val="1"/>
    <w:rsid w:val="00964117"/>
    <w:rPr>
      <w:u w:val="none"/>
    </w:rPr>
  </w:style>
  <w:style w:type="character" w:styleId="ListLabel53" w:customStyle="1">
    <w:name w:val="ListLabel 53"/>
    <w:qFormat w:val="1"/>
    <w:rsid w:val="00964117"/>
    <w:rPr>
      <w:u w:val="none"/>
    </w:rPr>
  </w:style>
  <w:style w:type="character" w:styleId="ListLabel54" w:customStyle="1">
    <w:name w:val="ListLabel 54"/>
    <w:qFormat w:val="1"/>
    <w:rsid w:val="00964117"/>
    <w:rPr>
      <w:u w:val="none"/>
    </w:rPr>
  </w:style>
  <w:style w:type="character" w:styleId="ListLabel55" w:customStyle="1">
    <w:name w:val="ListLabel 55"/>
    <w:qFormat w:val="1"/>
    <w:rsid w:val="00964117"/>
    <w:rPr>
      <w:rFonts w:cs="Courier New"/>
    </w:rPr>
  </w:style>
  <w:style w:type="character" w:styleId="ListLabel56" w:customStyle="1">
    <w:name w:val="ListLabel 56"/>
    <w:qFormat w:val="1"/>
    <w:rsid w:val="00964117"/>
    <w:rPr>
      <w:rFonts w:cs="Courier New"/>
    </w:rPr>
  </w:style>
  <w:style w:type="character" w:styleId="ListLabel57" w:customStyle="1">
    <w:name w:val="ListLabel 57"/>
    <w:qFormat w:val="1"/>
    <w:rsid w:val="00964117"/>
    <w:rPr>
      <w:rFonts w:cs="Courier New"/>
    </w:rPr>
  </w:style>
  <w:style w:type="paragraph" w:styleId="Heading" w:customStyle="1">
    <w:name w:val="Heading"/>
    <w:basedOn w:val="Normal"/>
    <w:next w:val="BodyText"/>
    <w:qFormat w:val="1"/>
    <w:rsid w:val="00964117"/>
    <w:pPr>
      <w:keepNext w:val="1"/>
      <w:spacing w:after="120" w:before="240"/>
    </w:pPr>
    <w:rPr>
      <w:rFonts w:ascii="Liberation Sans" w:cs="Lohit Devanagari" w:eastAsia="Noto Sans CJK SC" w:hAnsi="Liberation Sans"/>
      <w:sz w:val="28"/>
      <w:szCs w:val="28"/>
    </w:rPr>
  </w:style>
  <w:style w:type="paragraph" w:styleId="BodyText">
    <w:name w:val="Body Text"/>
    <w:basedOn w:val="Normal"/>
    <w:rsid w:val="00964117"/>
    <w:pPr>
      <w:spacing w:after="140"/>
    </w:pPr>
  </w:style>
  <w:style w:type="paragraph" w:styleId="List">
    <w:name w:val="List"/>
    <w:basedOn w:val="BodyText"/>
    <w:rsid w:val="00964117"/>
    <w:rPr>
      <w:rFonts w:cs="Lohit Devanagari"/>
    </w:rPr>
  </w:style>
  <w:style w:type="paragraph" w:styleId="Caption">
    <w:name w:val="caption"/>
    <w:basedOn w:val="Normal"/>
    <w:qFormat w:val="1"/>
    <w:rsid w:val="00964117"/>
    <w:pPr>
      <w:suppressLineNumbers w:val="1"/>
      <w:spacing w:after="120" w:before="120"/>
    </w:pPr>
    <w:rPr>
      <w:rFonts w:cs="Lohit Devanagari"/>
      <w:i w:val="1"/>
      <w:iCs w:val="1"/>
      <w:sz w:val="24"/>
      <w:szCs w:val="24"/>
    </w:rPr>
  </w:style>
  <w:style w:type="paragraph" w:styleId="Index" w:customStyle="1">
    <w:name w:val="Index"/>
    <w:basedOn w:val="Normal"/>
    <w:qFormat w:val="1"/>
    <w:rsid w:val="00964117"/>
    <w:pPr>
      <w:suppressLineNumbers w:val="1"/>
    </w:pPr>
    <w:rPr>
      <w:rFonts w:cs="Lohit Devanagari"/>
    </w:rPr>
  </w:style>
  <w:style w:type="paragraph" w:styleId="Title">
    <w:name w:val="Title"/>
    <w:basedOn w:val="Normal"/>
    <w:next w:val="Normal"/>
    <w:uiPriority w:val="10"/>
    <w:qFormat w:val="1"/>
    <w:rsid w:val="00BE6C2B"/>
    <w:pPr>
      <w:keepNext w:val="1"/>
      <w:keepLines w:val="1"/>
      <w:spacing w:after="120" w:before="480"/>
    </w:pPr>
    <w:rPr>
      <w:b w:val="1"/>
      <w:sz w:val="72"/>
      <w:szCs w:val="72"/>
    </w:rPr>
  </w:style>
  <w:style w:type="paragraph" w:styleId="Subtitle">
    <w:name w:val="Subtitle"/>
    <w:basedOn w:val="Normal"/>
    <w:next w:val="Normal"/>
    <w:uiPriority w:val="11"/>
    <w:qFormat w:val="1"/>
    <w:rsid w:val="00BE6C2B"/>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734C07"/>
    <w:pPr>
      <w:tabs>
        <w:tab w:val="center" w:pos="4513"/>
        <w:tab w:val="right" w:pos="9026"/>
      </w:tabs>
      <w:spacing w:after="0" w:line="240" w:lineRule="auto"/>
    </w:pPr>
  </w:style>
  <w:style w:type="paragraph" w:styleId="Footer">
    <w:name w:val="footer"/>
    <w:basedOn w:val="Normal"/>
    <w:link w:val="FooterChar"/>
    <w:uiPriority w:val="99"/>
    <w:unhideWhenUsed w:val="1"/>
    <w:rsid w:val="00734C07"/>
    <w:pPr>
      <w:tabs>
        <w:tab w:val="center" w:pos="4513"/>
        <w:tab w:val="right" w:pos="9026"/>
      </w:tabs>
      <w:spacing w:after="0" w:line="240" w:lineRule="auto"/>
    </w:pPr>
  </w:style>
  <w:style w:type="paragraph" w:styleId="ListParagraph">
    <w:name w:val="List Paragraph"/>
    <w:basedOn w:val="Normal"/>
    <w:uiPriority w:val="34"/>
    <w:qFormat w:val="1"/>
    <w:rsid w:val="00DD667C"/>
    <w:pPr>
      <w:ind w:left="720"/>
      <w:contextualSpacing w:val="1"/>
    </w:pPr>
  </w:style>
  <w:style w:type="paragraph" w:styleId="BalloonText">
    <w:name w:val="Balloon Text"/>
    <w:basedOn w:val="Normal"/>
    <w:link w:val="BalloonTextChar"/>
    <w:uiPriority w:val="99"/>
    <w:semiHidden w:val="1"/>
    <w:unhideWhenUsed w:val="1"/>
    <w:qFormat w:val="1"/>
    <w:rsid w:val="00B17CAA"/>
    <w:pPr>
      <w:spacing w:after="0" w:line="240" w:lineRule="auto"/>
    </w:pPr>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5.0" w:type="dxa"/>
        <w:bottom w:w="0.0" w:type="dxa"/>
        <w:right w:w="105.0" w:type="dxa"/>
      </w:tblCellMar>
    </w:tblPr>
  </w:style>
  <w:style w:type="table" w:styleId="Table2">
    <w:basedOn w:val="TableNormal"/>
    <w:tblPr>
      <w:tblStyleRowBandSize w:val="1"/>
      <w:tblStyleColBandSize w:val="1"/>
      <w:tblCellMar>
        <w:top w:w="0.0" w:type="dxa"/>
        <w:left w:w="105.0" w:type="dxa"/>
        <w:bottom w:w="0.0" w:type="dxa"/>
        <w:right w:w="105.0" w:type="dxa"/>
      </w:tblCellMar>
    </w:tblPr>
  </w:style>
  <w:style w:type="table" w:styleId="Table3">
    <w:basedOn w:val="TableNormal"/>
    <w:tblPr>
      <w:tblStyleRowBandSize w:val="1"/>
      <w:tblStyleColBandSize w:val="1"/>
      <w:tblCellMar>
        <w:top w:w="0.0" w:type="dxa"/>
        <w:left w:w="105.0" w:type="dxa"/>
        <w:bottom w:w="0.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kuFkCM6lS0OsJglqQ4fILFfxg==">CgMxLjA4AHIhMVp3LTNIZkNLVDFUMHhPNWp4a2d3LU9JRnhmVHppaWlU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2023-09-27T05:23:00Z</dcterms:created>
  <dc:creator>Nikhil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y fmtid="{D5CDD505-2E9C-101B-9397-08002B2CF9AE}" pid="10" name="AppVersion">
    <vt:lpwstr>12.0000</vt:lpwstr>
  </property>
  <property fmtid="{D5CDD505-2E9C-101B-9397-08002B2CF9AE}" pid="11" name="ScaleCrop">
    <vt:lpwstr>false</vt:lpwstr>
  </property>
  <property fmtid="{D5CDD505-2E9C-101B-9397-08002B2CF9AE}" pid="12" name="GrammarlyDocumentId">
    <vt:lpwstr>32fce9fa3ca04cf51228063bcb4d67aef7513bd8a59c5f002c5c908f5ec354a2</vt:lpwstr>
  </property>
  <property fmtid="{D5CDD505-2E9C-101B-9397-08002B2CF9AE}" pid="13" name="DocSecurity">
    <vt:lpwstr>0</vt:lpwstr>
  </property>
  <property fmtid="{D5CDD505-2E9C-101B-9397-08002B2CF9AE}" pid="14" name="HyperlinksChanged">
    <vt:lpwstr>false</vt:lpwstr>
  </property>
  <property fmtid="{D5CDD505-2E9C-101B-9397-08002B2CF9AE}" pid="15" name="LinksUpToDate">
    <vt:lpwstr>false</vt:lpwstr>
  </property>
  <property fmtid="{D5CDD505-2E9C-101B-9397-08002B2CF9AE}" pid="16" name="ContentTypeId">
    <vt:lpwstr>0x0101006F698CDF35CCC946A869334113B28827</vt:lpwstr>
  </property>
  <property fmtid="{D5CDD505-2E9C-101B-9397-08002B2CF9AE}" pid="17" name="ShareDoc">
    <vt:lpwstr>false</vt:lpwstr>
  </property>
</Properties>
</file>