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3"/>
        <w:gridCol w:w="7657"/>
      </w:tblGrid>
      <w:tr w:rsidR="000A3B32" w14:paraId="34DE95D8" w14:textId="77777777">
        <w:trPr>
          <w:trHeight w:val="1068"/>
        </w:trPr>
        <w:tc>
          <w:tcPr>
            <w:tcW w:w="2423" w:type="dxa"/>
            <w:tcBorders>
              <w:bottom w:val="single" w:sz="12" w:space="0" w:color="9F9F9F"/>
            </w:tcBorders>
          </w:tcPr>
          <w:p w14:paraId="125E29D8" w14:textId="77777777" w:rsidR="000A3B32" w:rsidRDefault="00000000">
            <w:pPr>
              <w:pStyle w:val="TableParagraph"/>
              <w:ind w:left="117"/>
              <w:rPr>
                <w:rFonts w:ascii="Times New Roman"/>
                <w:sz w:val="20"/>
              </w:rPr>
            </w:pPr>
            <w:r>
              <w:rPr>
                <w:rFonts w:ascii="Times New Roman"/>
                <w:noProof/>
                <w:sz w:val="20"/>
              </w:rPr>
              <w:drawing>
                <wp:inline distT="0" distB="0" distL="0" distR="0" wp14:anchorId="471EFF8F" wp14:editId="0B3EF967">
                  <wp:extent cx="1383586" cy="5212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83586" cy="521207"/>
                          </a:xfrm>
                          <a:prstGeom prst="rect">
                            <a:avLst/>
                          </a:prstGeom>
                        </pic:spPr>
                      </pic:pic>
                    </a:graphicData>
                  </a:graphic>
                </wp:inline>
              </w:drawing>
            </w:r>
          </w:p>
        </w:tc>
        <w:tc>
          <w:tcPr>
            <w:tcW w:w="7657" w:type="dxa"/>
            <w:tcBorders>
              <w:bottom w:val="single" w:sz="12" w:space="0" w:color="9F9F9F"/>
            </w:tcBorders>
          </w:tcPr>
          <w:p w14:paraId="4178082E" w14:textId="77777777" w:rsidR="000A3B32" w:rsidRDefault="00000000">
            <w:pPr>
              <w:pStyle w:val="TableParagraph"/>
              <w:spacing w:before="12" w:line="259" w:lineRule="auto"/>
              <w:ind w:left="2848" w:right="85" w:hanging="224"/>
            </w:pPr>
            <w:r>
              <w:rPr>
                <w:sz w:val="32"/>
              </w:rPr>
              <w:t>Department of Computer Engineering</w:t>
            </w:r>
            <w:r>
              <w:rPr>
                <w:spacing w:val="-70"/>
                <w:sz w:val="32"/>
              </w:rPr>
              <w:t xml:space="preserve"> </w:t>
            </w:r>
            <w:r>
              <w:rPr>
                <w:sz w:val="32"/>
              </w:rPr>
              <w:t>Probabilistic</w:t>
            </w:r>
            <w:r>
              <w:rPr>
                <w:spacing w:val="-5"/>
                <w:sz w:val="32"/>
              </w:rPr>
              <w:t xml:space="preserve"> </w:t>
            </w:r>
            <w:r>
              <w:rPr>
                <w:sz w:val="32"/>
              </w:rPr>
              <w:t>Graphical</w:t>
            </w:r>
            <w:r>
              <w:rPr>
                <w:spacing w:val="-4"/>
                <w:sz w:val="32"/>
              </w:rPr>
              <w:t xml:space="preserve"> </w:t>
            </w:r>
            <w:r>
              <w:rPr>
                <w:sz w:val="32"/>
              </w:rPr>
              <w:t>Model</w:t>
            </w:r>
            <w:r>
              <w:rPr>
                <w:spacing w:val="-4"/>
                <w:sz w:val="32"/>
              </w:rPr>
              <w:t xml:space="preserve"> </w:t>
            </w:r>
            <w:r>
              <w:rPr>
                <w:sz w:val="32"/>
              </w:rPr>
              <w:t>(PGM</w:t>
            </w:r>
            <w:r>
              <w:t>)</w:t>
            </w:r>
          </w:p>
        </w:tc>
      </w:tr>
    </w:tbl>
    <w:p w14:paraId="5A273DBC" w14:textId="77777777" w:rsidR="000A3B32" w:rsidRDefault="0013753C">
      <w:pPr>
        <w:pStyle w:val="Title"/>
        <w:spacing w:before="10"/>
        <w:rPr>
          <w:sz w:val="26"/>
        </w:rPr>
      </w:pPr>
      <w:r>
        <w:rPr>
          <w:noProof/>
        </w:rPr>
        <mc:AlternateContent>
          <mc:Choice Requires="wps">
            <w:drawing>
              <wp:anchor distT="0" distB="0" distL="114300" distR="114300" simplePos="0" relativeHeight="251657728" behindDoc="1" locked="0" layoutInCell="1" allowOverlap="1" wp14:anchorId="09F29FD7" wp14:editId="3BEAB028">
                <wp:simplePos x="0" y="0"/>
                <wp:positionH relativeFrom="page">
                  <wp:posOffset>920750</wp:posOffset>
                </wp:positionH>
                <wp:positionV relativeFrom="page">
                  <wp:posOffset>964565</wp:posOffset>
                </wp:positionV>
                <wp:extent cx="6393180" cy="6350"/>
                <wp:effectExtent l="0" t="0" r="0" b="63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3180" cy="6350"/>
                        </a:xfrm>
                        <a:custGeom>
                          <a:avLst/>
                          <a:gdLst>
                            <a:gd name="T0" fmla="+- 0 3860 1450"/>
                            <a:gd name="T1" fmla="*/ T0 w 10068"/>
                            <a:gd name="T2" fmla="+- 0 1519 1519"/>
                            <a:gd name="T3" fmla="*/ 1519 h 10"/>
                            <a:gd name="T4" fmla="+- 0 1450 1450"/>
                            <a:gd name="T5" fmla="*/ T4 w 10068"/>
                            <a:gd name="T6" fmla="+- 0 1519 1519"/>
                            <a:gd name="T7" fmla="*/ 1519 h 10"/>
                            <a:gd name="T8" fmla="+- 0 1450 1450"/>
                            <a:gd name="T9" fmla="*/ T8 w 10068"/>
                            <a:gd name="T10" fmla="+- 0 1529 1519"/>
                            <a:gd name="T11" fmla="*/ 1529 h 10"/>
                            <a:gd name="T12" fmla="+- 0 3860 1450"/>
                            <a:gd name="T13" fmla="*/ T12 w 10068"/>
                            <a:gd name="T14" fmla="+- 0 1529 1519"/>
                            <a:gd name="T15" fmla="*/ 1529 h 10"/>
                            <a:gd name="T16" fmla="+- 0 3860 1450"/>
                            <a:gd name="T17" fmla="*/ T16 w 10068"/>
                            <a:gd name="T18" fmla="+- 0 1519 1519"/>
                            <a:gd name="T19" fmla="*/ 1519 h 10"/>
                            <a:gd name="T20" fmla="+- 0 11517 1450"/>
                            <a:gd name="T21" fmla="*/ T20 w 10068"/>
                            <a:gd name="T22" fmla="+- 0 1519 1519"/>
                            <a:gd name="T23" fmla="*/ 1519 h 10"/>
                            <a:gd name="T24" fmla="+- 0 3870 1450"/>
                            <a:gd name="T25" fmla="*/ T24 w 10068"/>
                            <a:gd name="T26" fmla="+- 0 1519 1519"/>
                            <a:gd name="T27" fmla="*/ 1519 h 10"/>
                            <a:gd name="T28" fmla="+- 0 3870 1450"/>
                            <a:gd name="T29" fmla="*/ T28 w 10068"/>
                            <a:gd name="T30" fmla="+- 0 1529 1519"/>
                            <a:gd name="T31" fmla="*/ 1529 h 10"/>
                            <a:gd name="T32" fmla="+- 0 11517 1450"/>
                            <a:gd name="T33" fmla="*/ T32 w 10068"/>
                            <a:gd name="T34" fmla="+- 0 1529 1519"/>
                            <a:gd name="T35" fmla="*/ 1529 h 10"/>
                            <a:gd name="T36" fmla="+- 0 11517 1450"/>
                            <a:gd name="T37" fmla="*/ T36 w 10068"/>
                            <a:gd name="T38" fmla="+- 0 1519 1519"/>
                            <a:gd name="T39" fmla="*/ 1519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68" h="10">
                              <a:moveTo>
                                <a:pt x="2410" y="0"/>
                              </a:moveTo>
                              <a:lnTo>
                                <a:pt x="0" y="0"/>
                              </a:lnTo>
                              <a:lnTo>
                                <a:pt x="0" y="10"/>
                              </a:lnTo>
                              <a:lnTo>
                                <a:pt x="2410" y="10"/>
                              </a:lnTo>
                              <a:lnTo>
                                <a:pt x="2410" y="0"/>
                              </a:lnTo>
                              <a:close/>
                              <a:moveTo>
                                <a:pt x="10067" y="0"/>
                              </a:moveTo>
                              <a:lnTo>
                                <a:pt x="2420" y="0"/>
                              </a:lnTo>
                              <a:lnTo>
                                <a:pt x="2420" y="10"/>
                              </a:lnTo>
                              <a:lnTo>
                                <a:pt x="10067" y="10"/>
                              </a:lnTo>
                              <a:lnTo>
                                <a:pt x="100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3A2F2" id="AutoShape 2" o:spid="_x0000_s1026" style="position:absolute;margin-left:72.5pt;margin-top:75.95pt;width:503.4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" path="m2410,l,,,10r2410,l2410,xm10067,l2420,r,10l10067,10r,-10xe" fillcolor="black" stroked="f">
                <v:path arrowok="t" o:connecttype="custom" o:connectlocs="1530350,964565;0,964565;0,970915;1530350,970915;1530350,964565;6392545,964565;1536700,964565;1536700,970915;6392545,970915;6392545,964565" o:connectangles="0,0,0,0,0,0,0,0,0,0"/>
                <w10:wrap anchorx="page" anchory="page"/>
              </v:shape>
            </w:pict>
          </mc:Fallback>
        </mc:AlternateContent>
      </w: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22"/>
        <w:gridCol w:w="7230"/>
      </w:tblGrid>
      <w:tr w:rsidR="000A3B32" w14:paraId="69216786" w14:textId="77777777">
        <w:trPr>
          <w:trHeight w:val="316"/>
        </w:trPr>
        <w:tc>
          <w:tcPr>
            <w:tcW w:w="2722" w:type="dxa"/>
          </w:tcPr>
          <w:p w14:paraId="2E782CF7" w14:textId="77777777" w:rsidR="000A3B32" w:rsidRDefault="00000000">
            <w:pPr>
              <w:pStyle w:val="TableParagraph"/>
              <w:spacing w:before="4"/>
              <w:ind w:left="114"/>
            </w:pPr>
            <w:r>
              <w:t>Semester</w:t>
            </w:r>
          </w:p>
        </w:tc>
        <w:tc>
          <w:tcPr>
            <w:tcW w:w="7230" w:type="dxa"/>
          </w:tcPr>
          <w:p w14:paraId="5361C723" w14:textId="77777777" w:rsidR="000A3B32" w:rsidRDefault="00000000">
            <w:pPr>
              <w:pStyle w:val="TableParagraph"/>
              <w:spacing w:before="4"/>
              <w:ind w:left="110"/>
            </w:pPr>
            <w:r>
              <w:t>T.E.</w:t>
            </w:r>
            <w:r>
              <w:rPr>
                <w:spacing w:val="9"/>
              </w:rPr>
              <w:t xml:space="preserve"> </w:t>
            </w:r>
            <w:r>
              <w:t>Semester</w:t>
            </w:r>
            <w:r>
              <w:rPr>
                <w:spacing w:val="12"/>
              </w:rPr>
              <w:t xml:space="preserve"> </w:t>
            </w:r>
            <w:r>
              <w:t>V–</w:t>
            </w:r>
            <w:r>
              <w:rPr>
                <w:spacing w:val="7"/>
              </w:rPr>
              <w:t xml:space="preserve"> </w:t>
            </w:r>
            <w:r>
              <w:t>Computer</w:t>
            </w:r>
            <w:r>
              <w:rPr>
                <w:spacing w:val="8"/>
              </w:rPr>
              <w:t xml:space="preserve"> </w:t>
            </w:r>
            <w:r>
              <w:t>Engineering</w:t>
            </w:r>
          </w:p>
        </w:tc>
      </w:tr>
      <w:tr w:rsidR="000A3B32" w14:paraId="5E71B81E" w14:textId="77777777">
        <w:trPr>
          <w:trHeight w:val="318"/>
        </w:trPr>
        <w:tc>
          <w:tcPr>
            <w:tcW w:w="2722" w:type="dxa"/>
          </w:tcPr>
          <w:p w14:paraId="418D6967" w14:textId="77777777" w:rsidR="000A3B32" w:rsidRDefault="00000000">
            <w:pPr>
              <w:pStyle w:val="TableParagraph"/>
              <w:spacing w:before="4"/>
              <w:ind w:left="114"/>
            </w:pPr>
            <w:r>
              <w:t>Subject</w:t>
            </w:r>
          </w:p>
        </w:tc>
        <w:tc>
          <w:tcPr>
            <w:tcW w:w="7230" w:type="dxa"/>
          </w:tcPr>
          <w:p w14:paraId="69117992" w14:textId="77777777" w:rsidR="000A3B32" w:rsidRDefault="00000000">
            <w:pPr>
              <w:pStyle w:val="TableParagraph"/>
              <w:spacing w:before="4"/>
              <w:ind w:left="117"/>
            </w:pPr>
            <w:r>
              <w:t>Probabilistic</w:t>
            </w:r>
            <w:r>
              <w:rPr>
                <w:spacing w:val="-4"/>
              </w:rPr>
              <w:t xml:space="preserve"> </w:t>
            </w:r>
            <w:r>
              <w:t>Graphical</w:t>
            </w:r>
            <w:r>
              <w:rPr>
                <w:spacing w:val="-4"/>
              </w:rPr>
              <w:t xml:space="preserve"> </w:t>
            </w:r>
            <w:r>
              <w:t>Model (PGM)</w:t>
            </w:r>
          </w:p>
        </w:tc>
      </w:tr>
      <w:tr w:rsidR="000A3B32" w14:paraId="6D0AE94C" w14:textId="77777777">
        <w:trPr>
          <w:trHeight w:val="316"/>
        </w:trPr>
        <w:tc>
          <w:tcPr>
            <w:tcW w:w="2722" w:type="dxa"/>
          </w:tcPr>
          <w:p w14:paraId="4BB14E2F" w14:textId="77777777" w:rsidR="000A3B32" w:rsidRDefault="00000000">
            <w:pPr>
              <w:pStyle w:val="TableParagraph"/>
              <w:spacing w:before="1"/>
              <w:ind w:left="114"/>
            </w:pPr>
            <w:r>
              <w:t>Subject</w:t>
            </w:r>
            <w:r>
              <w:rPr>
                <w:spacing w:val="5"/>
              </w:rPr>
              <w:t xml:space="preserve"> </w:t>
            </w:r>
            <w:r>
              <w:t>Professor</w:t>
            </w:r>
            <w:r>
              <w:rPr>
                <w:spacing w:val="10"/>
              </w:rPr>
              <w:t xml:space="preserve"> </w:t>
            </w:r>
            <w:r>
              <w:t>In-charge</w:t>
            </w:r>
          </w:p>
        </w:tc>
        <w:tc>
          <w:tcPr>
            <w:tcW w:w="7230" w:type="dxa"/>
          </w:tcPr>
          <w:p w14:paraId="6C114181" w14:textId="77777777" w:rsidR="000A3B32" w:rsidRDefault="00000000">
            <w:pPr>
              <w:pStyle w:val="TableParagraph"/>
              <w:spacing w:before="1"/>
              <w:ind w:left="107"/>
            </w:pPr>
            <w:r>
              <w:t>Prof</w:t>
            </w:r>
            <w:r>
              <w:rPr>
                <w:spacing w:val="-3"/>
              </w:rPr>
              <w:t xml:space="preserve"> </w:t>
            </w:r>
            <w:r>
              <w:t>.Ravindra</w:t>
            </w:r>
            <w:r>
              <w:rPr>
                <w:spacing w:val="-2"/>
              </w:rPr>
              <w:t xml:space="preserve"> </w:t>
            </w:r>
            <w:r>
              <w:t>Sangle</w:t>
            </w:r>
          </w:p>
        </w:tc>
      </w:tr>
      <w:tr w:rsidR="000A3B32" w14:paraId="2F3349DD" w14:textId="77777777">
        <w:trPr>
          <w:trHeight w:val="299"/>
        </w:trPr>
        <w:tc>
          <w:tcPr>
            <w:tcW w:w="2722" w:type="dxa"/>
          </w:tcPr>
          <w:p w14:paraId="56A4F721" w14:textId="77777777" w:rsidR="000A3B32" w:rsidRDefault="00000000">
            <w:pPr>
              <w:pStyle w:val="TableParagraph"/>
              <w:spacing w:before="1"/>
              <w:ind w:left="114"/>
            </w:pPr>
            <w:r>
              <w:t>Assisting</w:t>
            </w:r>
            <w:r>
              <w:rPr>
                <w:spacing w:val="9"/>
              </w:rPr>
              <w:t xml:space="preserve"> </w:t>
            </w:r>
            <w:r>
              <w:t>Teachers</w:t>
            </w:r>
          </w:p>
        </w:tc>
        <w:tc>
          <w:tcPr>
            <w:tcW w:w="7230" w:type="dxa"/>
          </w:tcPr>
          <w:p w14:paraId="11A983D5" w14:textId="77777777" w:rsidR="000A3B32" w:rsidRDefault="00000000">
            <w:pPr>
              <w:pStyle w:val="TableParagraph"/>
              <w:spacing w:before="1"/>
              <w:ind w:left="110"/>
            </w:pPr>
            <w:r>
              <w:t>Prof</w:t>
            </w:r>
            <w:r>
              <w:rPr>
                <w:spacing w:val="-4"/>
              </w:rPr>
              <w:t xml:space="preserve"> </w:t>
            </w:r>
            <w:r>
              <w:t>.Ravindra Sangle</w:t>
            </w:r>
          </w:p>
        </w:tc>
      </w:tr>
    </w:tbl>
    <w:p w14:paraId="5DA561B3" w14:textId="77777777" w:rsidR="000A3B32" w:rsidRDefault="000A3B32">
      <w:pPr>
        <w:pStyle w:val="Title"/>
        <w:rPr>
          <w:sz w:val="24"/>
        </w:rPr>
      </w:pP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22"/>
        <w:gridCol w:w="3535"/>
        <w:gridCol w:w="3694"/>
      </w:tblGrid>
      <w:tr w:rsidR="000A3B32" w14:paraId="5E6F0303" w14:textId="77777777">
        <w:trPr>
          <w:trHeight w:val="297"/>
        </w:trPr>
        <w:tc>
          <w:tcPr>
            <w:tcW w:w="2722" w:type="dxa"/>
          </w:tcPr>
          <w:p w14:paraId="2CA1F5A2" w14:textId="77777777" w:rsidR="000A3B32" w:rsidRDefault="00000000">
            <w:pPr>
              <w:pStyle w:val="TableParagraph"/>
              <w:spacing w:before="4"/>
              <w:ind w:left="114"/>
            </w:pPr>
            <w:r>
              <w:t>Student</w:t>
            </w:r>
            <w:r>
              <w:rPr>
                <w:spacing w:val="10"/>
              </w:rPr>
              <w:t xml:space="preserve"> </w:t>
            </w:r>
            <w:r>
              <w:t>Name</w:t>
            </w:r>
          </w:p>
        </w:tc>
        <w:tc>
          <w:tcPr>
            <w:tcW w:w="7229" w:type="dxa"/>
            <w:gridSpan w:val="2"/>
          </w:tcPr>
          <w:p w14:paraId="5C590704" w14:textId="35FF1DAE" w:rsidR="000A3B32" w:rsidRDefault="0049767E" w:rsidP="0049767E">
            <w:pPr>
              <w:pStyle w:val="TableParagraph"/>
              <w:tabs>
                <w:tab w:val="left" w:pos="1710"/>
              </w:tabs>
              <w:spacing w:before="4"/>
              <w:ind w:left="110"/>
            </w:pPr>
            <w:r>
              <w:t>Deep Salunkhe</w:t>
            </w:r>
          </w:p>
        </w:tc>
      </w:tr>
      <w:tr w:rsidR="000A3B32" w14:paraId="509B87D7" w14:textId="77777777">
        <w:trPr>
          <w:trHeight w:val="282"/>
        </w:trPr>
        <w:tc>
          <w:tcPr>
            <w:tcW w:w="2722" w:type="dxa"/>
          </w:tcPr>
          <w:p w14:paraId="63D36CC5" w14:textId="77777777" w:rsidR="000A3B32" w:rsidRDefault="00000000">
            <w:pPr>
              <w:pStyle w:val="TableParagraph"/>
              <w:spacing w:before="1" w:line="261" w:lineRule="exact"/>
              <w:ind w:left="114"/>
            </w:pPr>
            <w:r>
              <w:t>Roll</w:t>
            </w:r>
            <w:r>
              <w:rPr>
                <w:spacing w:val="7"/>
              </w:rPr>
              <w:t xml:space="preserve"> </w:t>
            </w:r>
            <w:r>
              <w:t>Number</w:t>
            </w:r>
          </w:p>
        </w:tc>
        <w:tc>
          <w:tcPr>
            <w:tcW w:w="7229" w:type="dxa"/>
            <w:gridSpan w:val="2"/>
          </w:tcPr>
          <w:p w14:paraId="4100A3DF" w14:textId="7DCF8FD3" w:rsidR="000A3B32" w:rsidRDefault="00000000">
            <w:pPr>
              <w:pStyle w:val="TableParagraph"/>
              <w:spacing w:before="1" w:line="261" w:lineRule="exact"/>
              <w:ind w:left="110"/>
            </w:pPr>
            <w:r>
              <w:t>21102A00</w:t>
            </w:r>
            <w:r w:rsidR="0049767E">
              <w:t>14</w:t>
            </w:r>
          </w:p>
        </w:tc>
      </w:tr>
      <w:tr w:rsidR="000A3B32" w14:paraId="629DFE88" w14:textId="77777777">
        <w:trPr>
          <w:trHeight w:val="621"/>
        </w:trPr>
        <w:tc>
          <w:tcPr>
            <w:tcW w:w="2722" w:type="dxa"/>
          </w:tcPr>
          <w:p w14:paraId="79B7172C" w14:textId="77777777" w:rsidR="000A3B32" w:rsidRDefault="00000000">
            <w:pPr>
              <w:pStyle w:val="TableParagraph"/>
              <w:spacing w:before="4"/>
              <w:ind w:left="114"/>
            </w:pPr>
            <w:r>
              <w:t>Grade</w:t>
            </w:r>
            <w:r>
              <w:rPr>
                <w:spacing w:val="11"/>
              </w:rPr>
              <w:t xml:space="preserve"> </w:t>
            </w:r>
            <w:r>
              <w:t>and Subject</w:t>
            </w:r>
          </w:p>
          <w:p w14:paraId="0000EB8C" w14:textId="77777777" w:rsidR="000A3B32" w:rsidRDefault="00000000">
            <w:pPr>
              <w:pStyle w:val="TableParagraph"/>
              <w:spacing w:before="7"/>
              <w:ind w:left="114"/>
            </w:pPr>
            <w:r>
              <w:t>Teacher’s</w:t>
            </w:r>
            <w:r>
              <w:rPr>
                <w:spacing w:val="15"/>
              </w:rPr>
              <w:t xml:space="preserve"> </w:t>
            </w:r>
            <w:r>
              <w:t>Signature</w:t>
            </w:r>
          </w:p>
        </w:tc>
        <w:tc>
          <w:tcPr>
            <w:tcW w:w="3535" w:type="dxa"/>
          </w:tcPr>
          <w:p w14:paraId="3E591760" w14:textId="77777777" w:rsidR="000A3B32" w:rsidRDefault="000A3B32">
            <w:pPr>
              <w:pStyle w:val="TableParagraph"/>
              <w:rPr>
                <w:rFonts w:ascii="Times New Roman"/>
              </w:rPr>
            </w:pPr>
          </w:p>
        </w:tc>
        <w:tc>
          <w:tcPr>
            <w:tcW w:w="3694" w:type="dxa"/>
          </w:tcPr>
          <w:p w14:paraId="7AE29C95" w14:textId="77777777" w:rsidR="000A3B32" w:rsidRDefault="000A3B32">
            <w:pPr>
              <w:pStyle w:val="TableParagraph"/>
              <w:rPr>
                <w:rFonts w:ascii="Times New Roman"/>
              </w:rPr>
            </w:pPr>
          </w:p>
        </w:tc>
      </w:tr>
    </w:tbl>
    <w:p w14:paraId="623A91BA" w14:textId="77777777" w:rsidR="000A3B32" w:rsidRDefault="000A3B32">
      <w:pPr>
        <w:pStyle w:val="Title"/>
        <w:rPr>
          <w:sz w:val="24"/>
        </w:rPr>
      </w:pP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62"/>
        <w:gridCol w:w="8282"/>
      </w:tblGrid>
      <w:tr w:rsidR="000A3B32" w14:paraId="46CCE684" w14:textId="77777777">
        <w:trPr>
          <w:trHeight w:val="824"/>
        </w:trPr>
        <w:tc>
          <w:tcPr>
            <w:tcW w:w="1762" w:type="dxa"/>
          </w:tcPr>
          <w:p w14:paraId="7BF5831B" w14:textId="77777777" w:rsidR="000A3B32" w:rsidRDefault="00000000">
            <w:pPr>
              <w:pStyle w:val="TableParagraph"/>
              <w:spacing w:before="1"/>
              <w:ind w:left="114" w:right="569"/>
            </w:pPr>
            <w:r>
              <w:t>Assignment</w:t>
            </w:r>
            <w:r>
              <w:rPr>
                <w:spacing w:val="-47"/>
              </w:rPr>
              <w:t xml:space="preserve"> </w:t>
            </w:r>
            <w:r>
              <w:t>Number:</w:t>
            </w:r>
          </w:p>
        </w:tc>
        <w:tc>
          <w:tcPr>
            <w:tcW w:w="8282" w:type="dxa"/>
          </w:tcPr>
          <w:p w14:paraId="14B38A4A" w14:textId="37D76664" w:rsidR="000A3B32" w:rsidRDefault="00000000">
            <w:pPr>
              <w:pStyle w:val="TableParagraph"/>
              <w:spacing w:before="1"/>
              <w:ind w:left="112"/>
            </w:pPr>
            <w:r>
              <w:t>0</w:t>
            </w:r>
            <w:r w:rsidR="003156A4">
              <w:t>5</w:t>
            </w:r>
          </w:p>
        </w:tc>
      </w:tr>
      <w:tr w:rsidR="000A3B32" w14:paraId="6F694994" w14:textId="77777777">
        <w:trPr>
          <w:trHeight w:val="546"/>
        </w:trPr>
        <w:tc>
          <w:tcPr>
            <w:tcW w:w="1762" w:type="dxa"/>
          </w:tcPr>
          <w:p w14:paraId="3DB4212E" w14:textId="77777777" w:rsidR="000A3B32" w:rsidRDefault="00000000">
            <w:pPr>
              <w:pStyle w:val="TableParagraph"/>
              <w:spacing w:line="264" w:lineRule="exact"/>
              <w:ind w:left="114" w:right="569"/>
            </w:pPr>
            <w:r>
              <w:t>Assignment</w:t>
            </w:r>
            <w:r>
              <w:rPr>
                <w:spacing w:val="-47"/>
              </w:rPr>
              <w:t xml:space="preserve"> </w:t>
            </w:r>
            <w:r>
              <w:t>Question:</w:t>
            </w:r>
          </w:p>
        </w:tc>
        <w:tc>
          <w:tcPr>
            <w:tcW w:w="8282" w:type="dxa"/>
          </w:tcPr>
          <w:p w14:paraId="4269C9A3" w14:textId="57E3B392" w:rsidR="000A3B32" w:rsidRDefault="003156A4" w:rsidP="0049767E">
            <w:pPr>
              <w:pStyle w:val="TableParagraph"/>
              <w:spacing w:line="270" w:lineRule="atLeast"/>
              <w:ind w:left="4" w:right="439"/>
            </w:pPr>
            <w:r w:rsidRPr="003156A4">
              <w:t>What role do Bayesian networks play in network traffic analysis and anomaly detection?</w:t>
            </w:r>
          </w:p>
        </w:tc>
      </w:tr>
      <w:tr w:rsidR="000A3B32" w14:paraId="3713332D" w14:textId="77777777">
        <w:trPr>
          <w:trHeight w:val="7526"/>
        </w:trPr>
        <w:tc>
          <w:tcPr>
            <w:tcW w:w="1762" w:type="dxa"/>
          </w:tcPr>
          <w:p w14:paraId="3538AB07" w14:textId="77777777" w:rsidR="000A3B32" w:rsidRDefault="00000000">
            <w:pPr>
              <w:pStyle w:val="TableParagraph"/>
              <w:spacing w:before="4"/>
              <w:ind w:left="114"/>
            </w:pPr>
            <w:r>
              <w:t>Description:</w:t>
            </w:r>
          </w:p>
        </w:tc>
        <w:tc>
          <w:tcPr>
            <w:tcW w:w="8282" w:type="dxa"/>
          </w:tcPr>
          <w:p w14:paraId="328518BF" w14:textId="275B0F11" w:rsidR="000A3B32" w:rsidRPr="0049767E" w:rsidRDefault="003156A4" w:rsidP="003156A4">
            <w:pPr>
              <w:pStyle w:val="TableParagraph"/>
              <w:spacing w:line="287" w:lineRule="exact"/>
              <w:rPr>
                <w:sz w:val="24"/>
                <w:lang w:val="en-IN"/>
              </w:rPr>
            </w:pPr>
            <w:r>
              <w:rPr>
                <w:noProof/>
              </w:rPr>
              <w:drawing>
                <wp:anchor distT="0" distB="0" distL="114300" distR="114300" simplePos="0" relativeHeight="251658752" behindDoc="0" locked="0" layoutInCell="1" allowOverlap="1" wp14:anchorId="3C748550" wp14:editId="727D64E3">
                  <wp:simplePos x="0" y="0"/>
                  <wp:positionH relativeFrom="column">
                    <wp:posOffset>0</wp:posOffset>
                  </wp:positionH>
                  <wp:positionV relativeFrom="paragraph">
                    <wp:posOffset>0</wp:posOffset>
                  </wp:positionV>
                  <wp:extent cx="5249545" cy="3971925"/>
                  <wp:effectExtent l="0" t="0" r="8255" b="9525"/>
                  <wp:wrapSquare wrapText="bothSides"/>
                  <wp:docPr id="164382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9545" cy="3971925"/>
                          </a:xfrm>
                          <a:prstGeom prst="rect">
                            <a:avLst/>
                          </a:prstGeom>
                          <a:noFill/>
                          <a:ln>
                            <a:noFill/>
                          </a:ln>
                        </pic:spPr>
                      </pic:pic>
                    </a:graphicData>
                  </a:graphic>
                </wp:anchor>
              </w:drawing>
            </w:r>
          </w:p>
        </w:tc>
      </w:tr>
    </w:tbl>
    <w:p w14:paraId="769F0C60" w14:textId="77777777" w:rsidR="000A3B32" w:rsidRDefault="000A3B32">
      <w:pPr>
        <w:spacing w:line="287" w:lineRule="exact"/>
        <w:rPr>
          <w:sz w:val="24"/>
        </w:rPr>
        <w:sectPr w:rsidR="000A3B32">
          <w:type w:val="continuous"/>
          <w:pgSz w:w="12240" w:h="15840"/>
          <w:pgMar w:top="640" w:right="500" w:bottom="280" w:left="1320" w:header="720" w:footer="720" w:gutter="0"/>
          <w:cols w:space="720"/>
        </w:sectPr>
      </w:pP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62"/>
        <w:gridCol w:w="8282"/>
      </w:tblGrid>
      <w:tr w:rsidR="000A3B32" w14:paraId="6E770E7F" w14:textId="77777777">
        <w:trPr>
          <w:trHeight w:val="8808"/>
        </w:trPr>
        <w:tc>
          <w:tcPr>
            <w:tcW w:w="1762" w:type="dxa"/>
          </w:tcPr>
          <w:p w14:paraId="4EAAC692" w14:textId="77777777" w:rsidR="000A3B32" w:rsidRDefault="000A3B32">
            <w:pPr>
              <w:pStyle w:val="TableParagraph"/>
              <w:rPr>
                <w:rFonts w:ascii="Times New Roman"/>
                <w:sz w:val="24"/>
              </w:rPr>
            </w:pPr>
          </w:p>
        </w:tc>
        <w:tc>
          <w:tcPr>
            <w:tcW w:w="8282" w:type="dxa"/>
          </w:tcPr>
          <w:p w14:paraId="0890A715" w14:textId="77777777" w:rsidR="000A3B32" w:rsidRPr="003156A4" w:rsidRDefault="000A3B32">
            <w:pPr>
              <w:pStyle w:val="TableParagraph"/>
              <w:rPr>
                <w:rFonts w:ascii="Times New Roman"/>
                <w:sz w:val="24"/>
                <w:szCs w:val="24"/>
              </w:rPr>
            </w:pPr>
          </w:p>
          <w:p w14:paraId="6A6B4834" w14:textId="77777777" w:rsidR="003156A4" w:rsidRPr="003156A4" w:rsidRDefault="003156A4" w:rsidP="003156A4">
            <w:pPr>
              <w:pStyle w:val="TableParagraph"/>
              <w:spacing w:before="10"/>
              <w:rPr>
                <w:rFonts w:ascii="Times New Roman"/>
                <w:sz w:val="24"/>
                <w:szCs w:val="24"/>
                <w:lang w:val="en-IN"/>
              </w:rPr>
            </w:pPr>
            <w:r w:rsidRPr="003156A4">
              <w:rPr>
                <w:rFonts w:ascii="Times New Roman"/>
                <w:sz w:val="24"/>
                <w:szCs w:val="24"/>
                <w:lang w:val="en-IN"/>
              </w:rPr>
              <w:t>Bayesian networks play a significant role in network traffic analysis and anomaly detection by providing a probabilistic framework for modeling and understanding complex network behaviors. Here's how Bayesian networks are applied in this context:</w:t>
            </w:r>
          </w:p>
          <w:p w14:paraId="30BDF20C" w14:textId="77777777" w:rsidR="003156A4" w:rsidRPr="003156A4" w:rsidRDefault="003156A4" w:rsidP="003156A4">
            <w:pPr>
              <w:pStyle w:val="TableParagraph"/>
              <w:spacing w:before="10"/>
              <w:rPr>
                <w:rFonts w:ascii="Times New Roman"/>
                <w:sz w:val="24"/>
                <w:szCs w:val="24"/>
                <w:lang w:val="en-IN"/>
              </w:rPr>
            </w:pPr>
            <w:r w:rsidRPr="003156A4">
              <w:rPr>
                <w:rFonts w:ascii="Times New Roman"/>
                <w:b/>
                <w:bCs/>
                <w:sz w:val="24"/>
                <w:szCs w:val="24"/>
                <w:lang w:val="en-IN"/>
              </w:rPr>
              <w:t>1. Network Traffic Modeling:</w:t>
            </w:r>
          </w:p>
          <w:p w14:paraId="01FB8A35" w14:textId="77777777" w:rsidR="003156A4" w:rsidRPr="003156A4" w:rsidRDefault="003156A4" w:rsidP="003156A4">
            <w:pPr>
              <w:pStyle w:val="TableParagraph"/>
              <w:numPr>
                <w:ilvl w:val="0"/>
                <w:numId w:val="4"/>
              </w:numPr>
              <w:spacing w:before="10"/>
              <w:rPr>
                <w:rFonts w:ascii="Times New Roman"/>
                <w:sz w:val="24"/>
                <w:szCs w:val="24"/>
                <w:lang w:val="en-IN"/>
              </w:rPr>
            </w:pPr>
            <w:r w:rsidRPr="003156A4">
              <w:rPr>
                <w:rFonts w:ascii="Times New Roman"/>
                <w:sz w:val="24"/>
                <w:szCs w:val="24"/>
                <w:lang w:val="en-IN"/>
              </w:rPr>
              <w:t>Bayesian networks can be used to model the relationships among various network variables, including traffic volume, protocols, source/destination IP addresses, and more. Each node in the network represents a specific variable, and the edges define probabilistic dependencies or causal relationships.</w:t>
            </w:r>
          </w:p>
          <w:p w14:paraId="29F1D08C" w14:textId="77777777" w:rsidR="003156A4" w:rsidRPr="003156A4" w:rsidRDefault="003156A4" w:rsidP="003156A4">
            <w:pPr>
              <w:pStyle w:val="TableParagraph"/>
              <w:spacing w:before="10"/>
              <w:rPr>
                <w:rFonts w:ascii="Times New Roman"/>
                <w:sz w:val="24"/>
                <w:szCs w:val="24"/>
                <w:lang w:val="en-IN"/>
              </w:rPr>
            </w:pPr>
            <w:r w:rsidRPr="003156A4">
              <w:rPr>
                <w:rFonts w:ascii="Times New Roman"/>
                <w:b/>
                <w:bCs/>
                <w:sz w:val="24"/>
                <w:szCs w:val="24"/>
                <w:lang w:val="en-IN"/>
              </w:rPr>
              <w:t>2. Anomaly Detection:</w:t>
            </w:r>
          </w:p>
          <w:p w14:paraId="3CDA54AB" w14:textId="77777777" w:rsidR="003156A4" w:rsidRPr="003156A4" w:rsidRDefault="003156A4" w:rsidP="003156A4">
            <w:pPr>
              <w:pStyle w:val="TableParagraph"/>
              <w:numPr>
                <w:ilvl w:val="0"/>
                <w:numId w:val="5"/>
              </w:numPr>
              <w:spacing w:before="10"/>
              <w:rPr>
                <w:rFonts w:ascii="Times New Roman"/>
                <w:sz w:val="24"/>
                <w:szCs w:val="24"/>
                <w:lang w:val="en-IN"/>
              </w:rPr>
            </w:pPr>
            <w:r w:rsidRPr="003156A4">
              <w:rPr>
                <w:rFonts w:ascii="Times New Roman"/>
                <w:sz w:val="24"/>
                <w:szCs w:val="24"/>
                <w:lang w:val="en-IN"/>
              </w:rPr>
              <w:t>Bayesian networks can detect anomalies in network traffic by comparing observed behavior with the expected behavior defined by the model. Anomalies are events or patterns that deviate significantly from what is considered normal or expected.</w:t>
            </w:r>
          </w:p>
          <w:p w14:paraId="1EEEEB61" w14:textId="77777777" w:rsidR="003156A4" w:rsidRPr="003156A4" w:rsidRDefault="003156A4" w:rsidP="003156A4">
            <w:pPr>
              <w:pStyle w:val="TableParagraph"/>
              <w:spacing w:before="10"/>
              <w:rPr>
                <w:rFonts w:ascii="Times New Roman"/>
                <w:sz w:val="24"/>
                <w:szCs w:val="24"/>
                <w:lang w:val="en-IN"/>
              </w:rPr>
            </w:pPr>
            <w:r w:rsidRPr="003156A4">
              <w:rPr>
                <w:rFonts w:ascii="Times New Roman"/>
                <w:b/>
                <w:bCs/>
                <w:sz w:val="24"/>
                <w:szCs w:val="24"/>
                <w:lang w:val="en-IN"/>
              </w:rPr>
              <w:t>3. Probability Estimation:</w:t>
            </w:r>
          </w:p>
          <w:p w14:paraId="4EC8B81C" w14:textId="77777777" w:rsidR="003156A4" w:rsidRPr="003156A4" w:rsidRDefault="003156A4" w:rsidP="003156A4">
            <w:pPr>
              <w:pStyle w:val="TableParagraph"/>
              <w:numPr>
                <w:ilvl w:val="0"/>
                <w:numId w:val="6"/>
              </w:numPr>
              <w:spacing w:before="10"/>
              <w:rPr>
                <w:rFonts w:ascii="Times New Roman"/>
                <w:sz w:val="24"/>
                <w:szCs w:val="24"/>
                <w:lang w:val="en-IN"/>
              </w:rPr>
            </w:pPr>
            <w:r w:rsidRPr="003156A4">
              <w:rPr>
                <w:rFonts w:ascii="Times New Roman"/>
                <w:sz w:val="24"/>
                <w:szCs w:val="24"/>
                <w:lang w:val="en-IN"/>
              </w:rPr>
              <w:t>Bayesian networks allow for estimating the probabilities of different network events or states. This is useful for assessing the likelihood of specific traffic patterns, such as detecting distributed denial-of-service (DDoS) attacks, port scanning, or unusual data flows.</w:t>
            </w:r>
          </w:p>
          <w:p w14:paraId="054BFC24" w14:textId="77777777" w:rsidR="003156A4" w:rsidRPr="003156A4" w:rsidRDefault="003156A4" w:rsidP="003156A4">
            <w:pPr>
              <w:pStyle w:val="TableParagraph"/>
              <w:spacing w:before="10"/>
              <w:rPr>
                <w:rFonts w:ascii="Times New Roman"/>
                <w:sz w:val="24"/>
                <w:szCs w:val="24"/>
                <w:lang w:val="en-IN"/>
              </w:rPr>
            </w:pPr>
            <w:r w:rsidRPr="003156A4">
              <w:rPr>
                <w:rFonts w:ascii="Times New Roman"/>
                <w:b/>
                <w:bCs/>
                <w:sz w:val="24"/>
                <w:szCs w:val="24"/>
                <w:lang w:val="en-IN"/>
              </w:rPr>
              <w:t>4. Alert Generation:</w:t>
            </w:r>
          </w:p>
          <w:p w14:paraId="4F14AF1E" w14:textId="77777777" w:rsidR="003156A4" w:rsidRPr="003156A4" w:rsidRDefault="003156A4" w:rsidP="003156A4">
            <w:pPr>
              <w:pStyle w:val="TableParagraph"/>
              <w:numPr>
                <w:ilvl w:val="0"/>
                <w:numId w:val="7"/>
              </w:numPr>
              <w:spacing w:before="10"/>
              <w:rPr>
                <w:rFonts w:ascii="Times New Roman"/>
                <w:sz w:val="24"/>
                <w:szCs w:val="24"/>
                <w:lang w:val="en-IN"/>
              </w:rPr>
            </w:pPr>
            <w:r w:rsidRPr="003156A4">
              <w:rPr>
                <w:rFonts w:ascii="Times New Roman"/>
                <w:sz w:val="24"/>
                <w:szCs w:val="24"/>
                <w:lang w:val="en-IN"/>
              </w:rPr>
              <w:t>When the Bayesian network identifies an event with a low probability of occurring under normal conditions, it can trigger an alert or notification to network administrators. This can lead to timely responses to potential threats or anomalies.</w:t>
            </w:r>
          </w:p>
          <w:p w14:paraId="678EFB05" w14:textId="77777777" w:rsidR="003156A4" w:rsidRPr="003156A4" w:rsidRDefault="003156A4" w:rsidP="003156A4">
            <w:pPr>
              <w:pStyle w:val="TableParagraph"/>
              <w:spacing w:before="10"/>
              <w:rPr>
                <w:rFonts w:ascii="Times New Roman"/>
                <w:sz w:val="24"/>
                <w:szCs w:val="24"/>
                <w:lang w:val="en-IN"/>
              </w:rPr>
            </w:pPr>
            <w:r w:rsidRPr="003156A4">
              <w:rPr>
                <w:rFonts w:ascii="Times New Roman"/>
                <w:b/>
                <w:bCs/>
                <w:sz w:val="24"/>
                <w:szCs w:val="24"/>
                <w:lang w:val="en-IN"/>
              </w:rPr>
              <w:t>5. Root Cause Analysis:</w:t>
            </w:r>
          </w:p>
          <w:p w14:paraId="7340E8F2" w14:textId="77777777" w:rsidR="003156A4" w:rsidRPr="003156A4" w:rsidRDefault="003156A4" w:rsidP="003156A4">
            <w:pPr>
              <w:pStyle w:val="TableParagraph"/>
              <w:numPr>
                <w:ilvl w:val="0"/>
                <w:numId w:val="8"/>
              </w:numPr>
              <w:spacing w:before="10"/>
              <w:rPr>
                <w:rFonts w:ascii="Times New Roman"/>
                <w:sz w:val="24"/>
                <w:szCs w:val="24"/>
                <w:lang w:val="en-IN"/>
              </w:rPr>
            </w:pPr>
            <w:r w:rsidRPr="003156A4">
              <w:rPr>
                <w:rFonts w:ascii="Times New Roman"/>
                <w:sz w:val="24"/>
                <w:szCs w:val="24"/>
                <w:lang w:val="en-IN"/>
              </w:rPr>
              <w:t>Bayesian networks help in identifying the root causes of network anomalies. By examining the probabilistic dependencies, administrators can trace back to the source of the issue, whether it's a malfunctioning device or a security breach.</w:t>
            </w:r>
          </w:p>
          <w:p w14:paraId="1C358EF7" w14:textId="77777777" w:rsidR="003156A4" w:rsidRPr="003156A4" w:rsidRDefault="003156A4" w:rsidP="003156A4">
            <w:pPr>
              <w:pStyle w:val="TableParagraph"/>
              <w:spacing w:before="10"/>
              <w:rPr>
                <w:rFonts w:ascii="Times New Roman"/>
                <w:sz w:val="24"/>
                <w:szCs w:val="24"/>
                <w:lang w:val="en-IN"/>
              </w:rPr>
            </w:pPr>
            <w:r w:rsidRPr="003156A4">
              <w:rPr>
                <w:rFonts w:ascii="Times New Roman"/>
                <w:b/>
                <w:bCs/>
                <w:sz w:val="24"/>
                <w:szCs w:val="24"/>
                <w:lang w:val="en-IN"/>
              </w:rPr>
              <w:t>6. Dynamic Adaptation:</w:t>
            </w:r>
          </w:p>
          <w:p w14:paraId="4DBA67BB" w14:textId="77777777" w:rsidR="003156A4" w:rsidRPr="003156A4" w:rsidRDefault="003156A4" w:rsidP="003156A4">
            <w:pPr>
              <w:pStyle w:val="TableParagraph"/>
              <w:numPr>
                <w:ilvl w:val="0"/>
                <w:numId w:val="9"/>
              </w:numPr>
              <w:spacing w:before="10"/>
              <w:rPr>
                <w:rFonts w:ascii="Times New Roman"/>
                <w:sz w:val="24"/>
                <w:szCs w:val="24"/>
                <w:lang w:val="en-IN"/>
              </w:rPr>
            </w:pPr>
            <w:r w:rsidRPr="003156A4">
              <w:rPr>
                <w:rFonts w:ascii="Times New Roman"/>
                <w:sz w:val="24"/>
                <w:szCs w:val="24"/>
                <w:lang w:val="en-IN"/>
              </w:rPr>
              <w:t>These networks are adaptable and can be updated with new data. As network behavior evolves over time, the Bayesian network can learn from recent observations and adjust its model accordingly.</w:t>
            </w:r>
          </w:p>
          <w:p w14:paraId="032A4E26" w14:textId="77777777" w:rsidR="003156A4" w:rsidRPr="003156A4" w:rsidRDefault="003156A4" w:rsidP="003156A4">
            <w:pPr>
              <w:pStyle w:val="TableParagraph"/>
              <w:spacing w:before="10"/>
              <w:rPr>
                <w:rFonts w:ascii="Times New Roman"/>
                <w:sz w:val="24"/>
                <w:szCs w:val="24"/>
                <w:lang w:val="en-IN"/>
              </w:rPr>
            </w:pPr>
            <w:r w:rsidRPr="003156A4">
              <w:rPr>
                <w:rFonts w:ascii="Times New Roman"/>
                <w:b/>
                <w:bCs/>
                <w:sz w:val="24"/>
                <w:szCs w:val="24"/>
                <w:lang w:val="en-IN"/>
              </w:rPr>
              <w:t>7. Incorporating Prior Knowledge:</w:t>
            </w:r>
          </w:p>
          <w:p w14:paraId="0904B9C9" w14:textId="77777777" w:rsidR="003156A4" w:rsidRPr="003156A4" w:rsidRDefault="003156A4" w:rsidP="003156A4">
            <w:pPr>
              <w:pStyle w:val="TableParagraph"/>
              <w:numPr>
                <w:ilvl w:val="0"/>
                <w:numId w:val="10"/>
              </w:numPr>
              <w:spacing w:before="10"/>
              <w:rPr>
                <w:rFonts w:ascii="Times New Roman"/>
                <w:sz w:val="24"/>
                <w:szCs w:val="24"/>
                <w:lang w:val="en-IN"/>
              </w:rPr>
            </w:pPr>
            <w:r w:rsidRPr="003156A4">
              <w:rPr>
                <w:rFonts w:ascii="Times New Roman"/>
                <w:sz w:val="24"/>
                <w:szCs w:val="24"/>
                <w:lang w:val="en-IN"/>
              </w:rPr>
              <w:t>Bayesian networks can integrate prior knowledge about network behavior and known attack patterns. This helps improve the accuracy of anomaly detection and reduces false positives.</w:t>
            </w:r>
          </w:p>
          <w:p w14:paraId="15580D6B" w14:textId="77777777" w:rsidR="003156A4" w:rsidRPr="003156A4" w:rsidRDefault="003156A4" w:rsidP="003156A4">
            <w:pPr>
              <w:pStyle w:val="TableParagraph"/>
              <w:spacing w:before="10"/>
              <w:rPr>
                <w:rFonts w:ascii="Times New Roman"/>
                <w:sz w:val="24"/>
                <w:szCs w:val="24"/>
                <w:lang w:val="en-IN"/>
              </w:rPr>
            </w:pPr>
            <w:r w:rsidRPr="003156A4">
              <w:rPr>
                <w:rFonts w:ascii="Times New Roman"/>
                <w:b/>
                <w:bCs/>
                <w:sz w:val="24"/>
                <w:szCs w:val="24"/>
                <w:lang w:val="en-IN"/>
              </w:rPr>
              <w:t>8. Combining Multiple Data Sources:</w:t>
            </w:r>
          </w:p>
          <w:p w14:paraId="6E079195" w14:textId="77777777" w:rsidR="003156A4" w:rsidRPr="003156A4" w:rsidRDefault="003156A4" w:rsidP="003156A4">
            <w:pPr>
              <w:pStyle w:val="TableParagraph"/>
              <w:numPr>
                <w:ilvl w:val="0"/>
                <w:numId w:val="11"/>
              </w:numPr>
              <w:spacing w:before="10"/>
              <w:rPr>
                <w:rFonts w:ascii="Times New Roman"/>
                <w:sz w:val="24"/>
                <w:szCs w:val="24"/>
                <w:lang w:val="en-IN"/>
              </w:rPr>
            </w:pPr>
            <w:r w:rsidRPr="003156A4">
              <w:rPr>
                <w:rFonts w:ascii="Times New Roman"/>
                <w:sz w:val="24"/>
                <w:szCs w:val="24"/>
                <w:lang w:val="en-IN"/>
              </w:rPr>
              <w:t>Bayesian networks can handle multiple data sources, including network flow data, intrusion detection system (IDS) alerts, firewall logs, and more. By integrating diverse data, they can provide a holistic view of network activity.</w:t>
            </w:r>
          </w:p>
          <w:p w14:paraId="3368FC46" w14:textId="77777777" w:rsidR="003156A4" w:rsidRPr="003156A4" w:rsidRDefault="003156A4" w:rsidP="003156A4">
            <w:pPr>
              <w:pStyle w:val="TableParagraph"/>
              <w:spacing w:before="10"/>
              <w:rPr>
                <w:rFonts w:ascii="Times New Roman"/>
                <w:sz w:val="24"/>
                <w:szCs w:val="24"/>
                <w:lang w:val="en-IN"/>
              </w:rPr>
            </w:pPr>
            <w:r w:rsidRPr="003156A4">
              <w:rPr>
                <w:rFonts w:ascii="Times New Roman"/>
                <w:b/>
                <w:bCs/>
                <w:sz w:val="24"/>
                <w:szCs w:val="24"/>
                <w:lang w:val="en-IN"/>
              </w:rPr>
              <w:t>9. Time-Series Analysis:</w:t>
            </w:r>
          </w:p>
          <w:p w14:paraId="5DA2E451" w14:textId="77777777" w:rsidR="003156A4" w:rsidRPr="003156A4" w:rsidRDefault="003156A4" w:rsidP="003156A4">
            <w:pPr>
              <w:pStyle w:val="TableParagraph"/>
              <w:numPr>
                <w:ilvl w:val="0"/>
                <w:numId w:val="12"/>
              </w:numPr>
              <w:spacing w:before="10"/>
              <w:rPr>
                <w:rFonts w:ascii="Times New Roman"/>
                <w:sz w:val="24"/>
                <w:szCs w:val="24"/>
                <w:lang w:val="en-IN"/>
              </w:rPr>
            </w:pPr>
            <w:r w:rsidRPr="003156A4">
              <w:rPr>
                <w:rFonts w:ascii="Times New Roman"/>
                <w:sz w:val="24"/>
                <w:szCs w:val="24"/>
                <w:lang w:val="en-IN"/>
              </w:rPr>
              <w:t>Bayesian networks can analyze network traffic as a time series, taking into account patterns and trends that develop over time. This enables the detection of gradual changes or slow attacks.</w:t>
            </w:r>
          </w:p>
          <w:p w14:paraId="4D1DDDED" w14:textId="77777777" w:rsidR="003156A4" w:rsidRPr="003156A4" w:rsidRDefault="003156A4" w:rsidP="003156A4">
            <w:pPr>
              <w:pStyle w:val="TableParagraph"/>
              <w:spacing w:before="10"/>
              <w:rPr>
                <w:rFonts w:ascii="Times New Roman"/>
                <w:sz w:val="24"/>
                <w:szCs w:val="24"/>
                <w:lang w:val="en-IN"/>
              </w:rPr>
            </w:pPr>
            <w:r w:rsidRPr="003156A4">
              <w:rPr>
                <w:rFonts w:ascii="Times New Roman"/>
                <w:b/>
                <w:bCs/>
                <w:sz w:val="24"/>
                <w:szCs w:val="24"/>
                <w:lang w:val="en-IN"/>
              </w:rPr>
              <w:t>10. Visualization and Interpretation:</w:t>
            </w:r>
            <w:r w:rsidRPr="003156A4">
              <w:rPr>
                <w:rFonts w:ascii="Times New Roman"/>
                <w:sz w:val="24"/>
                <w:szCs w:val="24"/>
                <w:lang w:val="en-IN"/>
              </w:rPr>
              <w:t xml:space="preserve"> - Bayesian networks can visualize the relationships among network variables, making it easier for analysts to understand complex interactions and dependencies within the network.</w:t>
            </w:r>
          </w:p>
          <w:p w14:paraId="0DD7B986" w14:textId="77777777" w:rsidR="003156A4" w:rsidRPr="003156A4" w:rsidRDefault="003156A4" w:rsidP="003156A4">
            <w:pPr>
              <w:pStyle w:val="TableParagraph"/>
              <w:spacing w:before="10"/>
              <w:rPr>
                <w:rFonts w:ascii="Times New Roman"/>
                <w:sz w:val="24"/>
                <w:szCs w:val="24"/>
                <w:lang w:val="en-IN"/>
              </w:rPr>
            </w:pPr>
            <w:r w:rsidRPr="003156A4">
              <w:rPr>
                <w:rFonts w:ascii="Times New Roman"/>
                <w:b/>
                <w:bCs/>
                <w:sz w:val="24"/>
                <w:szCs w:val="24"/>
                <w:lang w:val="en-IN"/>
              </w:rPr>
              <w:t>Benefits of Bayesian Networks in Network Traffic Analysis:</w:t>
            </w:r>
          </w:p>
          <w:p w14:paraId="27F4F6CA" w14:textId="77777777" w:rsidR="003156A4" w:rsidRPr="003156A4" w:rsidRDefault="003156A4" w:rsidP="003156A4">
            <w:pPr>
              <w:pStyle w:val="TableParagraph"/>
              <w:numPr>
                <w:ilvl w:val="0"/>
                <w:numId w:val="13"/>
              </w:numPr>
              <w:spacing w:before="10"/>
              <w:rPr>
                <w:rFonts w:ascii="Times New Roman"/>
                <w:sz w:val="24"/>
                <w:szCs w:val="24"/>
                <w:lang w:val="en-IN"/>
              </w:rPr>
            </w:pPr>
            <w:r w:rsidRPr="003156A4">
              <w:rPr>
                <w:rFonts w:ascii="Times New Roman"/>
                <w:sz w:val="24"/>
                <w:szCs w:val="24"/>
                <w:lang w:val="en-IN"/>
              </w:rPr>
              <w:lastRenderedPageBreak/>
              <w:t>Bayesian networks offer a principled way to model complex network behaviors and dependencies.</w:t>
            </w:r>
          </w:p>
          <w:p w14:paraId="7BAC6431" w14:textId="77777777" w:rsidR="003156A4" w:rsidRPr="003156A4" w:rsidRDefault="003156A4" w:rsidP="003156A4">
            <w:pPr>
              <w:pStyle w:val="TableParagraph"/>
              <w:numPr>
                <w:ilvl w:val="0"/>
                <w:numId w:val="13"/>
              </w:numPr>
              <w:spacing w:before="10"/>
              <w:rPr>
                <w:rFonts w:ascii="Times New Roman"/>
                <w:sz w:val="24"/>
                <w:szCs w:val="24"/>
                <w:lang w:val="en-IN"/>
              </w:rPr>
            </w:pPr>
            <w:r w:rsidRPr="003156A4">
              <w:rPr>
                <w:rFonts w:ascii="Times New Roman"/>
                <w:sz w:val="24"/>
                <w:szCs w:val="24"/>
                <w:lang w:val="en-IN"/>
              </w:rPr>
              <w:t>They provide a probabilistic approach to anomaly detection, allowing for uncertainty and false positive reduction.</w:t>
            </w:r>
          </w:p>
          <w:p w14:paraId="1F8CB093" w14:textId="77777777" w:rsidR="003156A4" w:rsidRPr="003156A4" w:rsidRDefault="003156A4" w:rsidP="003156A4">
            <w:pPr>
              <w:pStyle w:val="TableParagraph"/>
              <w:numPr>
                <w:ilvl w:val="0"/>
                <w:numId w:val="13"/>
              </w:numPr>
              <w:spacing w:before="10"/>
              <w:rPr>
                <w:rFonts w:ascii="Times New Roman"/>
                <w:sz w:val="24"/>
                <w:szCs w:val="24"/>
                <w:lang w:val="en-IN"/>
              </w:rPr>
            </w:pPr>
            <w:r w:rsidRPr="003156A4">
              <w:rPr>
                <w:rFonts w:ascii="Times New Roman"/>
                <w:sz w:val="24"/>
                <w:szCs w:val="24"/>
                <w:lang w:val="en-IN"/>
              </w:rPr>
              <w:t>Bayesian networks can capture temporal aspects of network traffic, crucial for understanding dynamic behavior.</w:t>
            </w:r>
          </w:p>
          <w:p w14:paraId="735ECC25" w14:textId="77777777" w:rsidR="003156A4" w:rsidRPr="003156A4" w:rsidRDefault="003156A4" w:rsidP="003156A4">
            <w:pPr>
              <w:pStyle w:val="TableParagraph"/>
              <w:numPr>
                <w:ilvl w:val="0"/>
                <w:numId w:val="13"/>
              </w:numPr>
              <w:spacing w:before="10"/>
              <w:rPr>
                <w:rFonts w:ascii="Times New Roman"/>
                <w:sz w:val="24"/>
                <w:szCs w:val="24"/>
                <w:lang w:val="en-IN"/>
              </w:rPr>
            </w:pPr>
            <w:r w:rsidRPr="003156A4">
              <w:rPr>
                <w:rFonts w:ascii="Times New Roman"/>
                <w:sz w:val="24"/>
                <w:szCs w:val="24"/>
                <w:lang w:val="en-IN"/>
              </w:rPr>
              <w:t>These models facilitate root cause analysis and informed decision-making during network incidents.</w:t>
            </w:r>
          </w:p>
          <w:p w14:paraId="16CA91FE" w14:textId="77777777" w:rsidR="003156A4" w:rsidRPr="003156A4" w:rsidRDefault="003156A4" w:rsidP="003156A4">
            <w:pPr>
              <w:pStyle w:val="TableParagraph"/>
              <w:spacing w:before="10"/>
              <w:rPr>
                <w:rFonts w:ascii="Times New Roman"/>
                <w:sz w:val="24"/>
                <w:szCs w:val="24"/>
                <w:lang w:val="en-IN"/>
              </w:rPr>
            </w:pPr>
            <w:r w:rsidRPr="003156A4">
              <w:rPr>
                <w:rFonts w:ascii="Times New Roman"/>
                <w:sz w:val="24"/>
                <w:szCs w:val="24"/>
                <w:lang w:val="en-IN"/>
              </w:rPr>
              <w:t>In summary, Bayesian networks are valuable tools in network traffic analysis and anomaly detection, helping organizations monitor and secure their networks by identifying abnormal patterns and potential threats in a probabilistic and adaptive manner.</w:t>
            </w:r>
          </w:p>
          <w:p w14:paraId="30669484" w14:textId="77777777" w:rsidR="000A3B32" w:rsidRPr="003156A4" w:rsidRDefault="000A3B32">
            <w:pPr>
              <w:pStyle w:val="TableParagraph"/>
              <w:spacing w:before="10"/>
              <w:rPr>
                <w:rFonts w:ascii="Times New Roman"/>
                <w:sz w:val="24"/>
                <w:szCs w:val="24"/>
                <w:lang w:val="en-IN"/>
              </w:rPr>
            </w:pPr>
          </w:p>
          <w:p w14:paraId="0F5296FD" w14:textId="715CE105" w:rsidR="000A3B32" w:rsidRPr="003156A4" w:rsidRDefault="000A3B32" w:rsidP="0013753C">
            <w:pPr>
              <w:pStyle w:val="TableParagraph"/>
              <w:spacing w:line="268" w:lineRule="auto"/>
              <w:rPr>
                <w:sz w:val="24"/>
                <w:szCs w:val="24"/>
              </w:rPr>
            </w:pPr>
          </w:p>
        </w:tc>
      </w:tr>
    </w:tbl>
    <w:p w14:paraId="68740CE1" w14:textId="77777777" w:rsidR="00931718" w:rsidRDefault="00931718"/>
    <w:sectPr w:rsidR="00931718">
      <w:pgSz w:w="12240" w:h="15840"/>
      <w:pgMar w:top="1440" w:right="5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5E7C"/>
    <w:multiLevelType w:val="multilevel"/>
    <w:tmpl w:val="E644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91DE5"/>
    <w:multiLevelType w:val="multilevel"/>
    <w:tmpl w:val="308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565BB"/>
    <w:multiLevelType w:val="multilevel"/>
    <w:tmpl w:val="262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A5D26"/>
    <w:multiLevelType w:val="multilevel"/>
    <w:tmpl w:val="A88A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D772F"/>
    <w:multiLevelType w:val="multilevel"/>
    <w:tmpl w:val="1A7A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02AD6"/>
    <w:multiLevelType w:val="hybridMultilevel"/>
    <w:tmpl w:val="0A7C835C"/>
    <w:lvl w:ilvl="0" w:tplc="F20C3CF4">
      <w:start w:val="4"/>
      <w:numFmt w:val="decimal"/>
      <w:lvlText w:val="%1."/>
      <w:lvlJc w:val="left"/>
      <w:pPr>
        <w:ind w:left="364" w:hanging="188"/>
      </w:pPr>
      <w:rPr>
        <w:rFonts w:ascii="Calibri" w:eastAsia="Calibri" w:hAnsi="Calibri" w:cs="Calibri" w:hint="default"/>
        <w:b/>
        <w:bCs/>
        <w:w w:val="100"/>
        <w:sz w:val="22"/>
        <w:szCs w:val="22"/>
        <w:lang w:val="en-US" w:eastAsia="en-US" w:bidi="ar-SA"/>
      </w:rPr>
    </w:lvl>
    <w:lvl w:ilvl="1" w:tplc="D72A0750">
      <w:numFmt w:val="bullet"/>
      <w:lvlText w:val="•"/>
      <w:lvlJc w:val="left"/>
      <w:pPr>
        <w:ind w:left="1150" w:hanging="188"/>
      </w:pPr>
      <w:rPr>
        <w:rFonts w:hint="default"/>
        <w:lang w:val="en-US" w:eastAsia="en-US" w:bidi="ar-SA"/>
      </w:rPr>
    </w:lvl>
    <w:lvl w:ilvl="2" w:tplc="F3140FC8">
      <w:numFmt w:val="bullet"/>
      <w:lvlText w:val="•"/>
      <w:lvlJc w:val="left"/>
      <w:pPr>
        <w:ind w:left="1941" w:hanging="188"/>
      </w:pPr>
      <w:rPr>
        <w:rFonts w:hint="default"/>
        <w:lang w:val="en-US" w:eastAsia="en-US" w:bidi="ar-SA"/>
      </w:rPr>
    </w:lvl>
    <w:lvl w:ilvl="3" w:tplc="D21E3FD0">
      <w:numFmt w:val="bullet"/>
      <w:lvlText w:val="•"/>
      <w:lvlJc w:val="left"/>
      <w:pPr>
        <w:ind w:left="2732" w:hanging="188"/>
      </w:pPr>
      <w:rPr>
        <w:rFonts w:hint="default"/>
        <w:lang w:val="en-US" w:eastAsia="en-US" w:bidi="ar-SA"/>
      </w:rPr>
    </w:lvl>
    <w:lvl w:ilvl="4" w:tplc="A414280E">
      <w:numFmt w:val="bullet"/>
      <w:lvlText w:val="•"/>
      <w:lvlJc w:val="left"/>
      <w:pPr>
        <w:ind w:left="3522" w:hanging="188"/>
      </w:pPr>
      <w:rPr>
        <w:rFonts w:hint="default"/>
        <w:lang w:val="en-US" w:eastAsia="en-US" w:bidi="ar-SA"/>
      </w:rPr>
    </w:lvl>
    <w:lvl w:ilvl="5" w:tplc="09348352">
      <w:numFmt w:val="bullet"/>
      <w:lvlText w:val="•"/>
      <w:lvlJc w:val="left"/>
      <w:pPr>
        <w:ind w:left="4313" w:hanging="188"/>
      </w:pPr>
      <w:rPr>
        <w:rFonts w:hint="default"/>
        <w:lang w:val="en-US" w:eastAsia="en-US" w:bidi="ar-SA"/>
      </w:rPr>
    </w:lvl>
    <w:lvl w:ilvl="6" w:tplc="5CCA3C0A">
      <w:numFmt w:val="bullet"/>
      <w:lvlText w:val="•"/>
      <w:lvlJc w:val="left"/>
      <w:pPr>
        <w:ind w:left="5104" w:hanging="188"/>
      </w:pPr>
      <w:rPr>
        <w:rFonts w:hint="default"/>
        <w:lang w:val="en-US" w:eastAsia="en-US" w:bidi="ar-SA"/>
      </w:rPr>
    </w:lvl>
    <w:lvl w:ilvl="7" w:tplc="A69AF4F4">
      <w:numFmt w:val="bullet"/>
      <w:lvlText w:val="•"/>
      <w:lvlJc w:val="left"/>
      <w:pPr>
        <w:ind w:left="5894" w:hanging="188"/>
      </w:pPr>
      <w:rPr>
        <w:rFonts w:hint="default"/>
        <w:lang w:val="en-US" w:eastAsia="en-US" w:bidi="ar-SA"/>
      </w:rPr>
    </w:lvl>
    <w:lvl w:ilvl="8" w:tplc="E1B8D494">
      <w:numFmt w:val="bullet"/>
      <w:lvlText w:val="•"/>
      <w:lvlJc w:val="left"/>
      <w:pPr>
        <w:ind w:left="6685" w:hanging="188"/>
      </w:pPr>
      <w:rPr>
        <w:rFonts w:hint="default"/>
        <w:lang w:val="en-US" w:eastAsia="en-US" w:bidi="ar-SA"/>
      </w:rPr>
    </w:lvl>
  </w:abstractNum>
  <w:abstractNum w:abstractNumId="6" w15:restartNumberingAfterBreak="0">
    <w:nsid w:val="32B21682"/>
    <w:multiLevelType w:val="multilevel"/>
    <w:tmpl w:val="6C9E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354433"/>
    <w:multiLevelType w:val="multilevel"/>
    <w:tmpl w:val="443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0B309B"/>
    <w:multiLevelType w:val="hybridMultilevel"/>
    <w:tmpl w:val="DBFA8D66"/>
    <w:lvl w:ilvl="0" w:tplc="013EFF44">
      <w:start w:val="1"/>
      <w:numFmt w:val="decimal"/>
      <w:lvlText w:val="%1."/>
      <w:lvlJc w:val="left"/>
      <w:pPr>
        <w:ind w:left="364" w:hanging="243"/>
      </w:pPr>
      <w:rPr>
        <w:rFonts w:ascii="Calibri" w:eastAsia="Calibri" w:hAnsi="Calibri" w:cs="Calibri" w:hint="default"/>
        <w:b/>
        <w:bCs/>
        <w:w w:val="100"/>
        <w:sz w:val="24"/>
        <w:szCs w:val="24"/>
        <w:lang w:val="en-US" w:eastAsia="en-US" w:bidi="ar-SA"/>
      </w:rPr>
    </w:lvl>
    <w:lvl w:ilvl="1" w:tplc="638C7B0E">
      <w:numFmt w:val="bullet"/>
      <w:lvlText w:val="•"/>
      <w:lvlJc w:val="left"/>
      <w:pPr>
        <w:ind w:left="1150" w:hanging="243"/>
      </w:pPr>
      <w:rPr>
        <w:rFonts w:hint="default"/>
        <w:lang w:val="en-US" w:eastAsia="en-US" w:bidi="ar-SA"/>
      </w:rPr>
    </w:lvl>
    <w:lvl w:ilvl="2" w:tplc="4D426B24">
      <w:numFmt w:val="bullet"/>
      <w:lvlText w:val="•"/>
      <w:lvlJc w:val="left"/>
      <w:pPr>
        <w:ind w:left="1941" w:hanging="243"/>
      </w:pPr>
      <w:rPr>
        <w:rFonts w:hint="default"/>
        <w:lang w:val="en-US" w:eastAsia="en-US" w:bidi="ar-SA"/>
      </w:rPr>
    </w:lvl>
    <w:lvl w:ilvl="3" w:tplc="9D542E10">
      <w:numFmt w:val="bullet"/>
      <w:lvlText w:val="•"/>
      <w:lvlJc w:val="left"/>
      <w:pPr>
        <w:ind w:left="2732" w:hanging="243"/>
      </w:pPr>
      <w:rPr>
        <w:rFonts w:hint="default"/>
        <w:lang w:val="en-US" w:eastAsia="en-US" w:bidi="ar-SA"/>
      </w:rPr>
    </w:lvl>
    <w:lvl w:ilvl="4" w:tplc="8B16410E">
      <w:numFmt w:val="bullet"/>
      <w:lvlText w:val="•"/>
      <w:lvlJc w:val="left"/>
      <w:pPr>
        <w:ind w:left="3522" w:hanging="243"/>
      </w:pPr>
      <w:rPr>
        <w:rFonts w:hint="default"/>
        <w:lang w:val="en-US" w:eastAsia="en-US" w:bidi="ar-SA"/>
      </w:rPr>
    </w:lvl>
    <w:lvl w:ilvl="5" w:tplc="0FE2A0FE">
      <w:numFmt w:val="bullet"/>
      <w:lvlText w:val="•"/>
      <w:lvlJc w:val="left"/>
      <w:pPr>
        <w:ind w:left="4313" w:hanging="243"/>
      </w:pPr>
      <w:rPr>
        <w:rFonts w:hint="default"/>
        <w:lang w:val="en-US" w:eastAsia="en-US" w:bidi="ar-SA"/>
      </w:rPr>
    </w:lvl>
    <w:lvl w:ilvl="6" w:tplc="A6707F82">
      <w:numFmt w:val="bullet"/>
      <w:lvlText w:val="•"/>
      <w:lvlJc w:val="left"/>
      <w:pPr>
        <w:ind w:left="5104" w:hanging="243"/>
      </w:pPr>
      <w:rPr>
        <w:rFonts w:hint="default"/>
        <w:lang w:val="en-US" w:eastAsia="en-US" w:bidi="ar-SA"/>
      </w:rPr>
    </w:lvl>
    <w:lvl w:ilvl="7" w:tplc="1C148E68">
      <w:numFmt w:val="bullet"/>
      <w:lvlText w:val="•"/>
      <w:lvlJc w:val="left"/>
      <w:pPr>
        <w:ind w:left="5894" w:hanging="243"/>
      </w:pPr>
      <w:rPr>
        <w:rFonts w:hint="default"/>
        <w:lang w:val="en-US" w:eastAsia="en-US" w:bidi="ar-SA"/>
      </w:rPr>
    </w:lvl>
    <w:lvl w:ilvl="8" w:tplc="CFDCC2E4">
      <w:numFmt w:val="bullet"/>
      <w:lvlText w:val="•"/>
      <w:lvlJc w:val="left"/>
      <w:pPr>
        <w:ind w:left="6685" w:hanging="243"/>
      </w:pPr>
      <w:rPr>
        <w:rFonts w:hint="default"/>
        <w:lang w:val="en-US" w:eastAsia="en-US" w:bidi="ar-SA"/>
      </w:rPr>
    </w:lvl>
  </w:abstractNum>
  <w:abstractNum w:abstractNumId="9" w15:restartNumberingAfterBreak="0">
    <w:nsid w:val="57B16CF7"/>
    <w:multiLevelType w:val="multilevel"/>
    <w:tmpl w:val="3DD0B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06471B"/>
    <w:multiLevelType w:val="multilevel"/>
    <w:tmpl w:val="2B28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BD581C"/>
    <w:multiLevelType w:val="multilevel"/>
    <w:tmpl w:val="C57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554A4C"/>
    <w:multiLevelType w:val="multilevel"/>
    <w:tmpl w:val="2C20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1524155">
    <w:abstractNumId w:val="5"/>
  </w:num>
  <w:num w:numId="2" w16cid:durableId="623275741">
    <w:abstractNumId w:val="8"/>
  </w:num>
  <w:num w:numId="3" w16cid:durableId="1709135545">
    <w:abstractNumId w:val="9"/>
  </w:num>
  <w:num w:numId="4" w16cid:durableId="184833797">
    <w:abstractNumId w:val="0"/>
  </w:num>
  <w:num w:numId="5" w16cid:durableId="1945260950">
    <w:abstractNumId w:val="1"/>
  </w:num>
  <w:num w:numId="6" w16cid:durableId="555360936">
    <w:abstractNumId w:val="12"/>
  </w:num>
  <w:num w:numId="7" w16cid:durableId="2096247421">
    <w:abstractNumId w:val="7"/>
  </w:num>
  <w:num w:numId="8" w16cid:durableId="1909268519">
    <w:abstractNumId w:val="4"/>
  </w:num>
  <w:num w:numId="9" w16cid:durableId="1385373558">
    <w:abstractNumId w:val="6"/>
  </w:num>
  <w:num w:numId="10" w16cid:durableId="1031997781">
    <w:abstractNumId w:val="2"/>
  </w:num>
  <w:num w:numId="11" w16cid:durableId="1746219650">
    <w:abstractNumId w:val="3"/>
  </w:num>
  <w:num w:numId="12" w16cid:durableId="1015304383">
    <w:abstractNumId w:val="10"/>
  </w:num>
  <w:num w:numId="13" w16cid:durableId="18413832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32"/>
    <w:rsid w:val="000A3B32"/>
    <w:rsid w:val="0013753C"/>
    <w:rsid w:val="0031489F"/>
    <w:rsid w:val="003156A4"/>
    <w:rsid w:val="0049767E"/>
    <w:rsid w:val="00732A01"/>
    <w:rsid w:val="00931718"/>
    <w:rsid w:val="00A457B3"/>
    <w:rsid w:val="00EB0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5091"/>
  <w15:docId w15:val="{1D1FC04E-3D30-A043-A252-3440DAC7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396215">
      <w:bodyDiv w:val="1"/>
      <w:marLeft w:val="0"/>
      <w:marRight w:val="0"/>
      <w:marTop w:val="0"/>
      <w:marBottom w:val="0"/>
      <w:divBdr>
        <w:top w:val="none" w:sz="0" w:space="0" w:color="auto"/>
        <w:left w:val="none" w:sz="0" w:space="0" w:color="auto"/>
        <w:bottom w:val="none" w:sz="0" w:space="0" w:color="auto"/>
        <w:right w:val="none" w:sz="0" w:space="0" w:color="auto"/>
      </w:divBdr>
    </w:div>
    <w:div w:id="1371565320">
      <w:bodyDiv w:val="1"/>
      <w:marLeft w:val="0"/>
      <w:marRight w:val="0"/>
      <w:marTop w:val="0"/>
      <w:marBottom w:val="0"/>
      <w:divBdr>
        <w:top w:val="none" w:sz="0" w:space="0" w:color="auto"/>
        <w:left w:val="none" w:sz="0" w:space="0" w:color="auto"/>
        <w:bottom w:val="none" w:sz="0" w:space="0" w:color="auto"/>
        <w:right w:val="none" w:sz="0" w:space="0" w:color="auto"/>
      </w:divBdr>
    </w:div>
    <w:div w:id="1509365537">
      <w:bodyDiv w:val="1"/>
      <w:marLeft w:val="0"/>
      <w:marRight w:val="0"/>
      <w:marTop w:val="0"/>
      <w:marBottom w:val="0"/>
      <w:divBdr>
        <w:top w:val="none" w:sz="0" w:space="0" w:color="auto"/>
        <w:left w:val="none" w:sz="0" w:space="0" w:color="auto"/>
        <w:bottom w:val="none" w:sz="0" w:space="0" w:color="auto"/>
        <w:right w:val="none" w:sz="0" w:space="0" w:color="auto"/>
      </w:divBdr>
    </w:div>
    <w:div w:id="1687555348">
      <w:bodyDiv w:val="1"/>
      <w:marLeft w:val="0"/>
      <w:marRight w:val="0"/>
      <w:marTop w:val="0"/>
      <w:marBottom w:val="0"/>
      <w:divBdr>
        <w:top w:val="none" w:sz="0" w:space="0" w:color="auto"/>
        <w:left w:val="none" w:sz="0" w:space="0" w:color="auto"/>
        <w:bottom w:val="none" w:sz="0" w:space="0" w:color="auto"/>
        <w:right w:val="none" w:sz="0" w:space="0" w:color="auto"/>
      </w:divBdr>
    </w:div>
    <w:div w:id="2101366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thombaresukant2003@gmail.com</dc:creator>
  <cp:lastModifiedBy>Deep Salunkhe</cp:lastModifiedBy>
  <cp:revision>3</cp:revision>
  <dcterms:created xsi:type="dcterms:W3CDTF">2023-10-07T14:44:00Z</dcterms:created>
  <dcterms:modified xsi:type="dcterms:W3CDTF">2023-10-07T14:50:00Z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 2019</vt:lpwstr>
  </property>
  <property fmtid="{D5CDD505-2E9C-101B-9397-08002B2CF9AE}" pid="4" name="LastSaved">
    <vt:filetime>2023-10-05T00:00:00Z</vt:filetime>
  </property>
</Properties>
</file>