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4D76" w14:textId="77777777" w:rsidR="009B1007" w:rsidRDefault="00C85BD0">
      <w:pPr>
        <w:tabs>
          <w:tab w:val="center" w:pos="4513"/>
          <w:tab w:val="right" w:pos="9026"/>
        </w:tabs>
        <w:spacing w:after="0" w:line="240" w:lineRule="auto"/>
        <w:rPr>
          <w:rFonts w:asciiTheme="majorHAnsi" w:hAnsiTheme="majorHAnsi"/>
          <w:color w:val="000000"/>
          <w:sz w:val="24"/>
          <w:szCs w:val="24"/>
        </w:rPr>
      </w:pPr>
      <w:r>
        <w:rPr>
          <w:noProof/>
        </w:rPr>
        <mc:AlternateContent>
          <mc:Choice Requires="wps">
            <w:drawing>
              <wp:inline distT="0" distB="0" distL="0" distR="0" wp14:anchorId="15756B67" wp14:editId="54A61599">
                <wp:extent cx="6192520" cy="19685"/>
                <wp:effectExtent l="0" t="0" r="0" b="0"/>
                <wp:docPr id="1" name="Rectangle 1"/>
                <wp:cNvGraphicFramePr/>
                <a:graphic xmlns:a="http://schemas.openxmlformats.org/drawingml/2006/main">
                  <a:graphicData uri="http://schemas.microsoft.com/office/word/2010/wordprocessingShape">
                    <wps:wsp>
                      <wps:cNvSpPr/>
                      <wps:spPr>
                        <a:xfrm>
                          <a:off x="0" y="0"/>
                          <a:ext cx="6192000" cy="19080"/>
                        </a:xfrm>
                        <a:prstGeom prst="rect">
                          <a:avLst/>
                        </a:prstGeom>
                        <a:solidFill>
                          <a:srgbClr val="A0A0A0"/>
                        </a:solidFill>
                        <a:ln>
                          <a:noFill/>
                        </a:ln>
                      </wps:spPr>
                      <wps:bodyPr/>
                    </wps:wsp>
                  </a:graphicData>
                </a:graphic>
              </wp:inline>
            </w:drawing>
          </mc:Choice>
          <mc:Fallback>
            <w:pict>
              <v:rect w14:anchorId="1DE9EC1D" id="Rectangle 1" o:spid="_x0000_s1026" style="width:487.6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" fillcolor="#a0a0a0" stroked="f">
                <w10:anchorlock/>
              </v:rect>
            </w:pict>
          </mc:Fallback>
        </mc:AlternateContent>
      </w:r>
    </w:p>
    <w:p w14:paraId="60008C6B" w14:textId="77777777" w:rsidR="009B1007" w:rsidRDefault="009B1007">
      <w:pPr>
        <w:tabs>
          <w:tab w:val="center" w:pos="4513"/>
          <w:tab w:val="right" w:pos="9026"/>
        </w:tabs>
        <w:spacing w:after="0" w:line="240" w:lineRule="auto"/>
        <w:rPr>
          <w:rFonts w:asciiTheme="majorHAnsi" w:hAnsiTheme="majorHAnsi"/>
          <w:color w:val="000000"/>
          <w:sz w:val="24"/>
          <w:szCs w:val="24"/>
        </w:rPr>
      </w:pPr>
    </w:p>
    <w:tbl>
      <w:tblPr>
        <w:tblW w:w="9360" w:type="dxa"/>
        <w:tblInd w:w="105" w:type="dxa"/>
        <w:tblCellMar>
          <w:left w:w="105" w:type="dxa"/>
          <w:right w:w="105" w:type="dxa"/>
        </w:tblCellMar>
        <w:tblLook w:val="0400" w:firstRow="0" w:lastRow="0" w:firstColumn="0" w:lastColumn="0" w:noHBand="0" w:noVBand="1"/>
      </w:tblPr>
      <w:tblGrid>
        <w:gridCol w:w="2894"/>
        <w:gridCol w:w="6466"/>
      </w:tblGrid>
      <w:tr w:rsidR="009B1007" w14:paraId="5754F921"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1017DBEF"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Semester</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7E5D2B59" w14:textId="351730A8" w:rsidR="009B1007" w:rsidRDefault="00C85BD0">
            <w:pPr>
              <w:spacing w:after="0" w:line="240" w:lineRule="auto"/>
              <w:rPr>
                <w:rFonts w:asciiTheme="majorHAnsi" w:hAnsiTheme="majorHAnsi"/>
                <w:sz w:val="24"/>
                <w:szCs w:val="24"/>
              </w:rPr>
            </w:pPr>
            <w:r>
              <w:rPr>
                <w:rFonts w:asciiTheme="majorHAnsi" w:hAnsiTheme="majorHAnsi"/>
                <w:sz w:val="24"/>
                <w:szCs w:val="24"/>
              </w:rPr>
              <w:t>T.E. Semester V – Computer Engineering</w:t>
            </w:r>
          </w:p>
        </w:tc>
      </w:tr>
      <w:tr w:rsidR="009B1007" w14:paraId="4329830D"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1E6544E"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2C3D3510" w14:textId="07EB7F3D" w:rsidR="009B1007" w:rsidRDefault="003B1702">
            <w:pPr>
              <w:spacing w:after="0" w:line="240" w:lineRule="auto"/>
              <w:rPr>
                <w:rFonts w:asciiTheme="majorHAnsi" w:hAnsiTheme="majorHAnsi"/>
                <w:sz w:val="24"/>
                <w:szCs w:val="24"/>
              </w:rPr>
            </w:pPr>
            <w:r>
              <w:rPr>
                <w:rFonts w:asciiTheme="majorHAnsi" w:hAnsiTheme="majorHAnsi"/>
                <w:sz w:val="24"/>
                <w:szCs w:val="24"/>
              </w:rPr>
              <w:t>Software Engineering</w:t>
            </w:r>
          </w:p>
        </w:tc>
      </w:tr>
      <w:tr w:rsidR="009B1007" w14:paraId="59AE3D59" w14:textId="77777777" w:rsidTr="00291F5C">
        <w:trPr>
          <w:trHeight w:val="34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2A95543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Subject Professor In-charge</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3DCC177F" w14:textId="2973E965" w:rsidR="009B1007" w:rsidRDefault="003B1702">
            <w:pPr>
              <w:tabs>
                <w:tab w:val="left" w:pos="2430"/>
              </w:tabs>
              <w:spacing w:after="0" w:line="240" w:lineRule="auto"/>
              <w:rPr>
                <w:rFonts w:asciiTheme="majorHAnsi" w:hAnsiTheme="majorHAnsi"/>
                <w:sz w:val="24"/>
                <w:szCs w:val="24"/>
              </w:rPr>
            </w:pPr>
            <w:r w:rsidRPr="003B1702">
              <w:rPr>
                <w:rFonts w:asciiTheme="majorHAnsi" w:hAnsiTheme="majorHAnsi"/>
                <w:sz w:val="24"/>
                <w:szCs w:val="24"/>
              </w:rPr>
              <w:t xml:space="preserve">Dr. Sachin </w:t>
            </w:r>
            <w:proofErr w:type="spellStart"/>
            <w:r w:rsidRPr="003B1702">
              <w:rPr>
                <w:rFonts w:asciiTheme="majorHAnsi" w:hAnsiTheme="majorHAnsi"/>
                <w:sz w:val="24"/>
                <w:szCs w:val="24"/>
              </w:rPr>
              <w:t>Bojewar</w:t>
            </w:r>
            <w:proofErr w:type="spellEnd"/>
          </w:p>
        </w:tc>
      </w:tr>
      <w:tr w:rsidR="009B1007" w14:paraId="40C34D7F" w14:textId="77777777" w:rsidTr="00291F5C">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0C7473D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Assisting Teachers</w:t>
            </w:r>
          </w:p>
        </w:tc>
        <w:tc>
          <w:tcPr>
            <w:tcW w:w="6466" w:type="dxa"/>
            <w:tcBorders>
              <w:top w:val="single" w:sz="6" w:space="0" w:color="000000"/>
              <w:left w:val="single" w:sz="6" w:space="0" w:color="000000"/>
              <w:bottom w:val="single" w:sz="6" w:space="0" w:color="000000"/>
              <w:right w:val="single" w:sz="6" w:space="0" w:color="000000"/>
            </w:tcBorders>
            <w:shd w:val="clear" w:color="auto" w:fill="auto"/>
          </w:tcPr>
          <w:p w14:paraId="6A8D109D" w14:textId="10EC15D1" w:rsidR="009B1007" w:rsidRDefault="003B1702">
            <w:pPr>
              <w:spacing w:after="0" w:line="240" w:lineRule="auto"/>
              <w:rPr>
                <w:rFonts w:asciiTheme="majorHAnsi" w:hAnsiTheme="majorHAnsi"/>
                <w:sz w:val="24"/>
                <w:szCs w:val="24"/>
              </w:rPr>
            </w:pPr>
            <w:r w:rsidRPr="003B1702">
              <w:rPr>
                <w:rFonts w:asciiTheme="majorHAnsi" w:hAnsiTheme="majorHAnsi"/>
                <w:sz w:val="24"/>
                <w:szCs w:val="24"/>
              </w:rPr>
              <w:t xml:space="preserve">Dr. Sachin </w:t>
            </w:r>
            <w:proofErr w:type="spellStart"/>
            <w:r w:rsidRPr="003B1702">
              <w:rPr>
                <w:rFonts w:asciiTheme="majorHAnsi" w:hAnsiTheme="majorHAnsi"/>
                <w:sz w:val="24"/>
                <w:szCs w:val="24"/>
              </w:rPr>
              <w:t>Bojewar</w:t>
            </w:r>
            <w:proofErr w:type="spellEnd"/>
          </w:p>
        </w:tc>
      </w:tr>
    </w:tbl>
    <w:p w14:paraId="785AB487" w14:textId="77777777" w:rsidR="009B1007" w:rsidRDefault="009B1007">
      <w:pPr>
        <w:spacing w:after="0" w:line="240" w:lineRule="auto"/>
        <w:rPr>
          <w:rFonts w:asciiTheme="majorHAnsi" w:hAnsiTheme="majorHAnsi"/>
          <w:sz w:val="24"/>
          <w:szCs w:val="24"/>
        </w:rPr>
      </w:pPr>
    </w:p>
    <w:tbl>
      <w:tblPr>
        <w:tblW w:w="9359" w:type="dxa"/>
        <w:tblInd w:w="105" w:type="dxa"/>
        <w:tblCellMar>
          <w:left w:w="105" w:type="dxa"/>
          <w:right w:w="105" w:type="dxa"/>
        </w:tblCellMar>
        <w:tblLook w:val="0400" w:firstRow="0" w:lastRow="0" w:firstColumn="0" w:lastColumn="0" w:noHBand="0" w:noVBand="1"/>
      </w:tblPr>
      <w:tblGrid>
        <w:gridCol w:w="2894"/>
        <w:gridCol w:w="3764"/>
        <w:gridCol w:w="2701"/>
      </w:tblGrid>
      <w:tr w:rsidR="009B1007" w14:paraId="376C5868" w14:textId="77777777">
        <w:trPr>
          <w:trHeight w:val="32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4ACC8AA4"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Student Name</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23EF8920" w14:textId="36DACB40" w:rsidR="009B1007" w:rsidRDefault="00291F5C">
            <w:pPr>
              <w:spacing w:after="0" w:line="240" w:lineRule="auto"/>
              <w:rPr>
                <w:rFonts w:asciiTheme="majorHAnsi" w:hAnsiTheme="majorHAnsi"/>
                <w:color w:val="000000"/>
                <w:sz w:val="24"/>
                <w:szCs w:val="24"/>
              </w:rPr>
            </w:pPr>
            <w:r>
              <w:rPr>
                <w:rFonts w:asciiTheme="majorHAnsi" w:hAnsiTheme="majorHAnsi"/>
                <w:color w:val="000000"/>
                <w:sz w:val="24"/>
                <w:szCs w:val="24"/>
              </w:rPr>
              <w:t>Deep Salunkhe</w:t>
            </w:r>
          </w:p>
        </w:tc>
      </w:tr>
      <w:tr w:rsidR="009B1007" w14:paraId="57B5C70E" w14:textId="77777777">
        <w:trPr>
          <w:trHeight w:val="30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52886812"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Roll Number</w:t>
            </w:r>
          </w:p>
        </w:tc>
        <w:tc>
          <w:tcPr>
            <w:tcW w:w="6465" w:type="dxa"/>
            <w:gridSpan w:val="2"/>
            <w:tcBorders>
              <w:top w:val="single" w:sz="6" w:space="0" w:color="000000"/>
              <w:left w:val="single" w:sz="6" w:space="0" w:color="000000"/>
              <w:bottom w:val="single" w:sz="6" w:space="0" w:color="000000"/>
              <w:right w:val="single" w:sz="6" w:space="0" w:color="000000"/>
            </w:tcBorders>
            <w:shd w:val="clear" w:color="auto" w:fill="auto"/>
          </w:tcPr>
          <w:p w14:paraId="560D4FA8" w14:textId="659776A0" w:rsidR="009B1007" w:rsidRDefault="00291F5C">
            <w:pPr>
              <w:spacing w:after="0" w:line="240" w:lineRule="auto"/>
              <w:rPr>
                <w:rFonts w:asciiTheme="majorHAnsi" w:hAnsiTheme="majorHAnsi"/>
                <w:sz w:val="24"/>
                <w:szCs w:val="24"/>
              </w:rPr>
            </w:pPr>
            <w:r>
              <w:rPr>
                <w:rFonts w:asciiTheme="majorHAnsi" w:hAnsiTheme="majorHAnsi"/>
                <w:sz w:val="24"/>
                <w:szCs w:val="24"/>
              </w:rPr>
              <w:t>21102A0014</w:t>
            </w:r>
          </w:p>
        </w:tc>
      </w:tr>
      <w:tr w:rsidR="009B1007" w14:paraId="2E3F35E1" w14:textId="77777777">
        <w:trPr>
          <w:trHeight w:val="660"/>
        </w:trPr>
        <w:tc>
          <w:tcPr>
            <w:tcW w:w="2894" w:type="dxa"/>
            <w:tcBorders>
              <w:top w:val="single" w:sz="6" w:space="0" w:color="000000"/>
              <w:left w:val="single" w:sz="6" w:space="0" w:color="000000"/>
              <w:bottom w:val="single" w:sz="6" w:space="0" w:color="000000"/>
              <w:right w:val="single" w:sz="6" w:space="0" w:color="000000"/>
            </w:tcBorders>
            <w:shd w:val="clear" w:color="auto" w:fill="auto"/>
          </w:tcPr>
          <w:p w14:paraId="73A25AEB"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 xml:space="preserve">Grade and Subject </w:t>
            </w:r>
          </w:p>
          <w:p w14:paraId="3686ECB9" w14:textId="77777777" w:rsidR="009B1007" w:rsidRDefault="00C85BD0">
            <w:pPr>
              <w:spacing w:after="0" w:line="240" w:lineRule="auto"/>
              <w:rPr>
                <w:rFonts w:asciiTheme="majorHAnsi" w:hAnsiTheme="majorHAnsi"/>
                <w:sz w:val="24"/>
                <w:szCs w:val="24"/>
              </w:rPr>
            </w:pPr>
            <w:r>
              <w:rPr>
                <w:rFonts w:asciiTheme="majorHAnsi" w:hAnsiTheme="majorHAnsi"/>
                <w:sz w:val="24"/>
                <w:szCs w:val="24"/>
              </w:rPr>
              <w:t>Teacher’s Signature</w:t>
            </w:r>
          </w:p>
        </w:tc>
        <w:tc>
          <w:tcPr>
            <w:tcW w:w="3764" w:type="dxa"/>
            <w:tcBorders>
              <w:top w:val="single" w:sz="6" w:space="0" w:color="000000"/>
              <w:left w:val="single" w:sz="6" w:space="0" w:color="000000"/>
              <w:bottom w:val="single" w:sz="6" w:space="0" w:color="000000"/>
              <w:right w:val="single" w:sz="6" w:space="0" w:color="000000"/>
            </w:tcBorders>
            <w:shd w:val="clear" w:color="auto" w:fill="auto"/>
          </w:tcPr>
          <w:p w14:paraId="713438B7" w14:textId="77777777" w:rsidR="009B1007" w:rsidRDefault="009B1007">
            <w:pPr>
              <w:spacing w:after="0" w:line="240" w:lineRule="auto"/>
              <w:rPr>
                <w:rFonts w:asciiTheme="majorHAnsi" w:hAnsiTheme="majorHAnsi"/>
                <w:sz w:val="24"/>
                <w:szCs w:val="24"/>
              </w:rPr>
            </w:pPr>
          </w:p>
        </w:tc>
        <w:tc>
          <w:tcPr>
            <w:tcW w:w="2701" w:type="dxa"/>
            <w:tcBorders>
              <w:top w:val="single" w:sz="6" w:space="0" w:color="000000"/>
              <w:left w:val="single" w:sz="6" w:space="0" w:color="000000"/>
              <w:bottom w:val="single" w:sz="6" w:space="0" w:color="000000"/>
              <w:right w:val="single" w:sz="6" w:space="0" w:color="000000"/>
            </w:tcBorders>
            <w:shd w:val="clear" w:color="auto" w:fill="auto"/>
          </w:tcPr>
          <w:p w14:paraId="7B70B791" w14:textId="77777777" w:rsidR="009B1007" w:rsidRDefault="009B1007">
            <w:pPr>
              <w:spacing w:after="0" w:line="240" w:lineRule="auto"/>
              <w:rPr>
                <w:rFonts w:asciiTheme="majorHAnsi" w:hAnsiTheme="majorHAnsi"/>
                <w:sz w:val="24"/>
                <w:szCs w:val="24"/>
              </w:rPr>
            </w:pPr>
          </w:p>
        </w:tc>
      </w:tr>
    </w:tbl>
    <w:p w14:paraId="4A02CA7C" w14:textId="77777777" w:rsidR="009B1007" w:rsidRDefault="009B1007">
      <w:pPr>
        <w:spacing w:after="0" w:line="240" w:lineRule="auto"/>
        <w:rPr>
          <w:rFonts w:asciiTheme="majorHAnsi" w:hAnsiTheme="majorHAnsi"/>
          <w:sz w:val="24"/>
          <w:szCs w:val="24"/>
        </w:rPr>
      </w:pPr>
    </w:p>
    <w:tbl>
      <w:tblPr>
        <w:tblW w:w="9369" w:type="dxa"/>
        <w:tblInd w:w="105" w:type="dxa"/>
        <w:tblCellMar>
          <w:left w:w="105" w:type="dxa"/>
          <w:right w:w="105" w:type="dxa"/>
        </w:tblCellMar>
        <w:tblLook w:val="0400" w:firstRow="0" w:lastRow="0" w:firstColumn="0" w:lastColumn="0" w:noHBand="0" w:noVBand="1"/>
      </w:tblPr>
      <w:tblGrid>
        <w:gridCol w:w="2879"/>
        <w:gridCol w:w="6490"/>
      </w:tblGrid>
      <w:tr w:rsidR="009B1007" w14:paraId="18892298" w14:textId="77777777">
        <w:trPr>
          <w:trHeight w:val="54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81ED767" w14:textId="0A9B9BAA"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Number</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023A7AE4" w14:textId="6E0AD9C4" w:rsidR="009B1007" w:rsidRDefault="00C85BD0">
            <w:pPr>
              <w:spacing w:after="0" w:line="240" w:lineRule="auto"/>
              <w:rPr>
                <w:rFonts w:asciiTheme="majorHAnsi" w:hAnsiTheme="majorHAnsi"/>
                <w:sz w:val="24"/>
                <w:szCs w:val="24"/>
              </w:rPr>
            </w:pPr>
            <w:r>
              <w:rPr>
                <w:rFonts w:asciiTheme="majorHAnsi" w:hAnsiTheme="majorHAnsi"/>
                <w:sz w:val="24"/>
                <w:szCs w:val="24"/>
              </w:rPr>
              <w:t>0</w:t>
            </w:r>
            <w:r w:rsidR="00645565">
              <w:rPr>
                <w:rFonts w:asciiTheme="majorHAnsi" w:hAnsiTheme="majorHAnsi"/>
                <w:sz w:val="24"/>
                <w:szCs w:val="24"/>
              </w:rPr>
              <w:t>3</w:t>
            </w:r>
          </w:p>
        </w:tc>
      </w:tr>
      <w:tr w:rsidR="009B1007" w14:paraId="1EC74051" w14:textId="77777777">
        <w:trPr>
          <w:trHeight w:val="260"/>
        </w:trPr>
        <w:tc>
          <w:tcPr>
            <w:tcW w:w="2879" w:type="dxa"/>
            <w:tcBorders>
              <w:top w:val="single" w:sz="6" w:space="0" w:color="000000"/>
              <w:left w:val="single" w:sz="6" w:space="0" w:color="000000"/>
              <w:bottom w:val="single" w:sz="6" w:space="0" w:color="000000"/>
              <w:right w:val="single" w:sz="6" w:space="0" w:color="000000"/>
            </w:tcBorders>
            <w:shd w:val="clear" w:color="auto" w:fill="auto"/>
          </w:tcPr>
          <w:p w14:paraId="6000E9AD" w14:textId="6255B4EB" w:rsidR="009B1007" w:rsidRDefault="00291F5C">
            <w:pPr>
              <w:spacing w:after="0" w:line="240" w:lineRule="auto"/>
              <w:rPr>
                <w:rFonts w:asciiTheme="majorHAnsi" w:hAnsiTheme="majorHAnsi"/>
                <w:sz w:val="24"/>
                <w:szCs w:val="24"/>
              </w:rPr>
            </w:pPr>
            <w:r>
              <w:rPr>
                <w:rFonts w:asciiTheme="majorHAnsi" w:hAnsiTheme="majorHAnsi"/>
                <w:sz w:val="24"/>
                <w:szCs w:val="24"/>
              </w:rPr>
              <w:t>Assignment</w:t>
            </w:r>
            <w:r w:rsidR="00C85BD0">
              <w:rPr>
                <w:rFonts w:asciiTheme="majorHAnsi" w:hAnsiTheme="majorHAnsi"/>
                <w:sz w:val="24"/>
                <w:szCs w:val="24"/>
              </w:rPr>
              <w:t xml:space="preserve"> Title</w:t>
            </w:r>
          </w:p>
        </w:tc>
        <w:tc>
          <w:tcPr>
            <w:tcW w:w="6490" w:type="dxa"/>
            <w:tcBorders>
              <w:top w:val="single" w:sz="6" w:space="0" w:color="000000"/>
              <w:left w:val="single" w:sz="6" w:space="0" w:color="000000"/>
              <w:bottom w:val="single" w:sz="6" w:space="0" w:color="000000"/>
              <w:right w:val="single" w:sz="6" w:space="0" w:color="000000"/>
            </w:tcBorders>
            <w:shd w:val="clear" w:color="auto" w:fill="auto"/>
          </w:tcPr>
          <w:p w14:paraId="1E117521" w14:textId="7CE4D8C7" w:rsidR="009B1007" w:rsidRPr="003B1702" w:rsidRDefault="00645565">
            <w:pPr>
              <w:spacing w:after="0" w:line="240" w:lineRule="auto"/>
              <w:rPr>
                <w:rFonts w:asciiTheme="majorHAnsi" w:hAnsiTheme="majorHAnsi"/>
                <w:sz w:val="24"/>
                <w:szCs w:val="24"/>
                <w:lang w:val="en-IN"/>
              </w:rPr>
            </w:pPr>
            <w:r>
              <w:rPr>
                <w:sz w:val="24"/>
                <w:szCs w:val="24"/>
              </w:rPr>
              <w:t>LC/</w:t>
            </w:r>
            <w:proofErr w:type="gramStart"/>
            <w:r>
              <w:rPr>
                <w:sz w:val="24"/>
                <w:szCs w:val="24"/>
              </w:rPr>
              <w:t>NC</w:t>
            </w:r>
            <w:r w:rsidRPr="00645565">
              <w:rPr>
                <w:sz w:val="24"/>
                <w:szCs w:val="24"/>
              </w:rPr>
              <w:t>(</w:t>
            </w:r>
            <w:proofErr w:type="gramEnd"/>
            <w:r w:rsidRPr="00645565">
              <w:rPr>
                <w:sz w:val="24"/>
                <w:szCs w:val="24"/>
              </w:rPr>
              <w:t>low code or no code)</w:t>
            </w:r>
          </w:p>
        </w:tc>
      </w:tr>
    </w:tbl>
    <w:p w14:paraId="505CDC1F" w14:textId="77777777" w:rsidR="009B1007" w:rsidRDefault="009B1007">
      <w:pPr>
        <w:spacing w:after="0" w:line="240" w:lineRule="auto"/>
      </w:pPr>
    </w:p>
    <w:p w14:paraId="5595EFC8" w14:textId="634B344F" w:rsidR="008932CF" w:rsidRDefault="008932CF">
      <w:pPr>
        <w:spacing w:after="0" w:line="240" w:lineRule="auto"/>
      </w:pPr>
    </w:p>
    <w:p w14:paraId="28F13DD7" w14:textId="77777777" w:rsidR="00645565" w:rsidRPr="00645565" w:rsidRDefault="00645565" w:rsidP="00645565">
      <w:pPr>
        <w:spacing w:after="0" w:line="240" w:lineRule="auto"/>
        <w:rPr>
          <w:b/>
          <w:bCs/>
          <w:sz w:val="28"/>
          <w:szCs w:val="28"/>
          <w:lang w:val="en-IN"/>
        </w:rPr>
      </w:pPr>
      <w:r w:rsidRPr="00645565">
        <w:rPr>
          <w:b/>
          <w:bCs/>
          <w:sz w:val="28"/>
          <w:szCs w:val="28"/>
          <w:lang w:val="en-IN"/>
        </w:rPr>
        <w:t>Do research to understand concept of LC/NC (low code or no code) and prepare a short report max 300 words to cover following:</w:t>
      </w:r>
    </w:p>
    <w:p w14:paraId="6BA64619" w14:textId="14D03491" w:rsidR="00645565" w:rsidRPr="00645565" w:rsidRDefault="00645565" w:rsidP="00645565">
      <w:pPr>
        <w:numPr>
          <w:ilvl w:val="0"/>
          <w:numId w:val="42"/>
        </w:numPr>
        <w:spacing w:after="0" w:line="240" w:lineRule="auto"/>
        <w:rPr>
          <w:b/>
          <w:bCs/>
          <w:sz w:val="28"/>
          <w:szCs w:val="28"/>
          <w:lang w:val="en-IN"/>
        </w:rPr>
      </w:pPr>
      <w:proofErr w:type="gramStart"/>
      <w:r w:rsidRPr="00645565">
        <w:rPr>
          <w:b/>
          <w:bCs/>
          <w:sz w:val="28"/>
          <w:szCs w:val="28"/>
          <w:lang w:val="en-IN"/>
        </w:rPr>
        <w:t>It</w:t>
      </w:r>
      <w:r>
        <w:rPr>
          <w:b/>
          <w:bCs/>
          <w:sz w:val="28"/>
          <w:szCs w:val="28"/>
          <w:lang w:val="en-IN"/>
        </w:rPr>
        <w:t>’s</w:t>
      </w:r>
      <w:proofErr w:type="gramEnd"/>
      <w:r w:rsidRPr="00645565">
        <w:rPr>
          <w:b/>
          <w:bCs/>
          <w:sz w:val="28"/>
          <w:szCs w:val="28"/>
          <w:lang w:val="en-IN"/>
        </w:rPr>
        <w:t xml:space="preserve"> impact on LOC estimation.</w:t>
      </w:r>
    </w:p>
    <w:p w14:paraId="5D65D552" w14:textId="09285735" w:rsidR="00177A6F" w:rsidRPr="00645565" w:rsidRDefault="00645565" w:rsidP="00645565">
      <w:pPr>
        <w:numPr>
          <w:ilvl w:val="0"/>
          <w:numId w:val="42"/>
        </w:numPr>
        <w:spacing w:after="0" w:line="240" w:lineRule="auto"/>
        <w:rPr>
          <w:b/>
          <w:bCs/>
          <w:sz w:val="28"/>
          <w:szCs w:val="28"/>
          <w:lang w:val="en-IN"/>
        </w:rPr>
      </w:pPr>
      <w:r w:rsidRPr="00645565">
        <w:rPr>
          <w:b/>
          <w:bCs/>
          <w:sz w:val="28"/>
          <w:szCs w:val="28"/>
          <w:lang w:val="en-IN"/>
        </w:rPr>
        <w:t>Suggest parameters to be considered for size estimation in LC/NC.</w:t>
      </w:r>
    </w:p>
    <w:p w14:paraId="6DD4573C" w14:textId="127D56A6" w:rsidR="006D7600" w:rsidRDefault="006D7600">
      <w:pPr>
        <w:spacing w:after="0" w:line="240" w:lineRule="auto"/>
        <w:rPr>
          <w:b/>
          <w:bCs/>
          <w:sz w:val="24"/>
          <w:szCs w:val="24"/>
          <w:u w:val="single"/>
        </w:rPr>
      </w:pPr>
    </w:p>
    <w:p w14:paraId="5E2A57D8" w14:textId="77777777" w:rsidR="00645565" w:rsidRDefault="00645565">
      <w:pPr>
        <w:spacing w:after="0" w:line="240" w:lineRule="auto"/>
        <w:rPr>
          <w:b/>
          <w:bCs/>
          <w:sz w:val="24"/>
          <w:szCs w:val="24"/>
          <w:u w:val="single"/>
        </w:rPr>
      </w:pPr>
    </w:p>
    <w:p w14:paraId="54B1070C" w14:textId="1EC2A72A" w:rsidR="00645565" w:rsidRPr="00645565" w:rsidRDefault="00645565" w:rsidP="00645565">
      <w:pPr>
        <w:spacing w:after="0" w:line="240" w:lineRule="auto"/>
        <w:rPr>
          <w:lang w:val="en-IN"/>
        </w:rPr>
      </w:pPr>
      <w:r w:rsidRPr="00645565">
        <w:rPr>
          <w:lang w:val="en-IN"/>
        </w:rPr>
        <w:t xml:space="preserve">In recent years, Low Code (LC) and No Code (NC) development platforms have gained substantial momentum in the software development landscape. These platforms allow developers to create applications with minimal hand-coding, significantly reducing the lines of code (LOC) traditionally associated with software projects. This paradigm shift has profound implications for LOC estimation and necessitates a </w:t>
      </w:r>
      <w:r w:rsidRPr="00645565">
        <w:rPr>
          <w:lang w:val="en-IN"/>
        </w:rPr>
        <w:t>revaluation</w:t>
      </w:r>
      <w:r w:rsidRPr="00645565">
        <w:rPr>
          <w:lang w:val="en-IN"/>
        </w:rPr>
        <w:t xml:space="preserve"> of size estimation parameters.</w:t>
      </w:r>
    </w:p>
    <w:p w14:paraId="26684CB3" w14:textId="77777777" w:rsidR="00645565" w:rsidRPr="00645565" w:rsidRDefault="00645565" w:rsidP="00645565">
      <w:pPr>
        <w:spacing w:after="0" w:line="240" w:lineRule="auto"/>
        <w:rPr>
          <w:lang w:val="en-IN"/>
        </w:rPr>
      </w:pPr>
      <w:r w:rsidRPr="00645565">
        <w:rPr>
          <w:b/>
          <w:bCs/>
          <w:lang w:val="en-IN"/>
        </w:rPr>
        <w:t>Impact on LOC Estimation:</w:t>
      </w:r>
    </w:p>
    <w:p w14:paraId="0A5333BD" w14:textId="77777777" w:rsidR="00645565" w:rsidRPr="00645565" w:rsidRDefault="00645565" w:rsidP="00645565">
      <w:pPr>
        <w:numPr>
          <w:ilvl w:val="0"/>
          <w:numId w:val="43"/>
        </w:numPr>
        <w:spacing w:after="0" w:line="240" w:lineRule="auto"/>
        <w:rPr>
          <w:lang w:val="en-IN"/>
        </w:rPr>
      </w:pPr>
      <w:r w:rsidRPr="00645565">
        <w:rPr>
          <w:b/>
          <w:bCs/>
          <w:lang w:val="en-IN"/>
        </w:rPr>
        <w:t>Reduced LOC:</w:t>
      </w:r>
      <w:r w:rsidRPr="00645565">
        <w:rPr>
          <w:lang w:val="en-IN"/>
        </w:rPr>
        <w:t xml:space="preserve"> LC/NC platforms empower developers to achieve a wide range of functionalities with visual interfaces and pre-built components. As a result, traditional LOC estimates, which rely on manual coding efforts, may no longer accurately reflect the complexity and effort required for LC/NC projects.</w:t>
      </w:r>
    </w:p>
    <w:p w14:paraId="34F4A2CB" w14:textId="77777777" w:rsidR="00645565" w:rsidRPr="00645565" w:rsidRDefault="00645565" w:rsidP="00645565">
      <w:pPr>
        <w:numPr>
          <w:ilvl w:val="0"/>
          <w:numId w:val="43"/>
        </w:numPr>
        <w:spacing w:after="0" w:line="240" w:lineRule="auto"/>
        <w:rPr>
          <w:lang w:val="en-IN"/>
        </w:rPr>
      </w:pPr>
      <w:r w:rsidRPr="00645565">
        <w:rPr>
          <w:b/>
          <w:bCs/>
          <w:lang w:val="en-IN"/>
        </w:rPr>
        <w:t>Ambiguity in Measurement:</w:t>
      </w:r>
      <w:r w:rsidRPr="00645565">
        <w:rPr>
          <w:lang w:val="en-IN"/>
        </w:rPr>
        <w:t xml:space="preserve"> Estimating LOC in LC/NC projects becomes challenging due to the absence of conventional code files. While some platforms generate code in the background, it is often hidden from the developer. This opacity makes it difficult to ascertain the exact number of lines of code produced.</w:t>
      </w:r>
    </w:p>
    <w:p w14:paraId="28160403" w14:textId="77777777" w:rsidR="00645565" w:rsidRPr="00645565" w:rsidRDefault="00645565" w:rsidP="00645565">
      <w:pPr>
        <w:numPr>
          <w:ilvl w:val="0"/>
          <w:numId w:val="43"/>
        </w:numPr>
        <w:spacing w:after="0" w:line="240" w:lineRule="auto"/>
        <w:rPr>
          <w:lang w:val="en-IN"/>
        </w:rPr>
      </w:pPr>
      <w:r w:rsidRPr="00645565">
        <w:rPr>
          <w:b/>
          <w:bCs/>
          <w:lang w:val="en-IN"/>
        </w:rPr>
        <w:t>Focus on Functionality:</w:t>
      </w:r>
      <w:r w:rsidRPr="00645565">
        <w:rPr>
          <w:lang w:val="en-IN"/>
        </w:rPr>
        <w:t xml:space="preserve"> Rather than counting lines of code, LC/NC emphasizes delivering desired functionalities. Therefore, traditional LOC metrics may become less relevant as success metrics shift towards meeting user requirements efficiently.</w:t>
      </w:r>
    </w:p>
    <w:p w14:paraId="6FA4BEC1" w14:textId="77777777" w:rsidR="00645565" w:rsidRPr="00645565" w:rsidRDefault="00645565" w:rsidP="00645565">
      <w:pPr>
        <w:spacing w:after="0" w:line="240" w:lineRule="auto"/>
        <w:rPr>
          <w:lang w:val="en-IN"/>
        </w:rPr>
      </w:pPr>
      <w:r w:rsidRPr="00645565">
        <w:rPr>
          <w:b/>
          <w:bCs/>
          <w:lang w:val="en-IN"/>
        </w:rPr>
        <w:t>Suggest Parameters for Size Estimation in LC/NC:</w:t>
      </w:r>
    </w:p>
    <w:p w14:paraId="1E36DFE3" w14:textId="77777777" w:rsidR="00645565" w:rsidRPr="00645565" w:rsidRDefault="00645565" w:rsidP="00645565">
      <w:pPr>
        <w:numPr>
          <w:ilvl w:val="0"/>
          <w:numId w:val="44"/>
        </w:numPr>
        <w:spacing w:after="0" w:line="240" w:lineRule="auto"/>
        <w:rPr>
          <w:lang w:val="en-IN"/>
        </w:rPr>
      </w:pPr>
      <w:r w:rsidRPr="00645565">
        <w:rPr>
          <w:b/>
          <w:bCs/>
          <w:lang w:val="en-IN"/>
        </w:rPr>
        <w:t>Function Points (FP):</w:t>
      </w:r>
      <w:r w:rsidRPr="00645565">
        <w:rPr>
          <w:lang w:val="en-IN"/>
        </w:rPr>
        <w:t xml:space="preserve"> Transitioning from LOC to Function Points is an effective size estimation approach for LC/NC projects. FP measures the application's functionality, considering inputs, outputs, and user interactions. It provides a more meaningful metric for project size and complexity.</w:t>
      </w:r>
    </w:p>
    <w:p w14:paraId="3A37BEFD" w14:textId="77777777" w:rsidR="00645565" w:rsidRPr="00645565" w:rsidRDefault="00645565" w:rsidP="00645565">
      <w:pPr>
        <w:numPr>
          <w:ilvl w:val="0"/>
          <w:numId w:val="44"/>
        </w:numPr>
        <w:spacing w:after="0" w:line="240" w:lineRule="auto"/>
        <w:rPr>
          <w:lang w:val="en-IN"/>
        </w:rPr>
      </w:pPr>
      <w:r w:rsidRPr="00645565">
        <w:rPr>
          <w:b/>
          <w:bCs/>
          <w:lang w:val="en-IN"/>
        </w:rPr>
        <w:t>User Stories:</w:t>
      </w:r>
      <w:r w:rsidRPr="00645565">
        <w:rPr>
          <w:lang w:val="en-IN"/>
        </w:rPr>
        <w:t xml:space="preserve"> LC/NC projects often employ Agile methodologies and User Stories to define requirements. Estimating size based on the number and complexity of User Stories provides a practical alternative to LOC.</w:t>
      </w:r>
    </w:p>
    <w:p w14:paraId="07A6BA3E" w14:textId="77777777" w:rsidR="00645565" w:rsidRPr="00645565" w:rsidRDefault="00645565" w:rsidP="00645565">
      <w:pPr>
        <w:numPr>
          <w:ilvl w:val="0"/>
          <w:numId w:val="44"/>
        </w:numPr>
        <w:spacing w:after="0" w:line="240" w:lineRule="auto"/>
        <w:rPr>
          <w:lang w:val="en-IN"/>
        </w:rPr>
      </w:pPr>
      <w:r w:rsidRPr="00645565">
        <w:rPr>
          <w:b/>
          <w:bCs/>
          <w:lang w:val="en-IN"/>
        </w:rPr>
        <w:t>Component Count:</w:t>
      </w:r>
      <w:r w:rsidRPr="00645565">
        <w:rPr>
          <w:lang w:val="en-IN"/>
        </w:rPr>
        <w:t xml:space="preserve"> Assessing the number of components (widgets, screens, modules) created within the LC/NC platform can serve as a proxy for project size. This can be further refined by categorizing components by complexity.</w:t>
      </w:r>
    </w:p>
    <w:p w14:paraId="22439732" w14:textId="77777777" w:rsidR="00645565" w:rsidRPr="00645565" w:rsidRDefault="00645565" w:rsidP="00645565">
      <w:pPr>
        <w:numPr>
          <w:ilvl w:val="0"/>
          <w:numId w:val="44"/>
        </w:numPr>
        <w:spacing w:after="0" w:line="240" w:lineRule="auto"/>
        <w:rPr>
          <w:lang w:val="en-IN"/>
        </w:rPr>
      </w:pPr>
      <w:r w:rsidRPr="00645565">
        <w:rPr>
          <w:b/>
          <w:bCs/>
          <w:lang w:val="en-IN"/>
        </w:rPr>
        <w:lastRenderedPageBreak/>
        <w:t>Integration Points:</w:t>
      </w:r>
      <w:r w:rsidRPr="00645565">
        <w:rPr>
          <w:lang w:val="en-IN"/>
        </w:rPr>
        <w:t xml:space="preserve"> Consider the number of integrations required with external systems or databases. Complex integrations may indicate a larger project size.</w:t>
      </w:r>
    </w:p>
    <w:p w14:paraId="160C1542" w14:textId="77777777" w:rsidR="00645565" w:rsidRPr="00645565" w:rsidRDefault="00645565" w:rsidP="00645565">
      <w:pPr>
        <w:numPr>
          <w:ilvl w:val="0"/>
          <w:numId w:val="44"/>
        </w:numPr>
        <w:spacing w:after="0" w:line="240" w:lineRule="auto"/>
        <w:rPr>
          <w:lang w:val="en-IN"/>
        </w:rPr>
      </w:pPr>
      <w:r w:rsidRPr="00645565">
        <w:rPr>
          <w:b/>
          <w:bCs/>
          <w:lang w:val="en-IN"/>
        </w:rPr>
        <w:t>Data Volume:</w:t>
      </w:r>
      <w:r w:rsidRPr="00645565">
        <w:rPr>
          <w:lang w:val="en-IN"/>
        </w:rPr>
        <w:t xml:space="preserve"> For data-intensive applications, size estimation can incorporate the volume of data to be processed, stored, or migrated.</w:t>
      </w:r>
    </w:p>
    <w:p w14:paraId="68985260" w14:textId="77777777" w:rsidR="00645565" w:rsidRPr="00645565" w:rsidRDefault="00645565" w:rsidP="00645565">
      <w:pPr>
        <w:numPr>
          <w:ilvl w:val="0"/>
          <w:numId w:val="44"/>
        </w:numPr>
        <w:spacing w:after="0" w:line="240" w:lineRule="auto"/>
        <w:rPr>
          <w:lang w:val="en-IN"/>
        </w:rPr>
      </w:pPr>
      <w:r w:rsidRPr="00645565">
        <w:rPr>
          <w:b/>
          <w:bCs/>
          <w:lang w:val="en-IN"/>
        </w:rPr>
        <w:t>User Base:</w:t>
      </w:r>
      <w:r w:rsidRPr="00645565">
        <w:rPr>
          <w:lang w:val="en-IN"/>
        </w:rPr>
        <w:t xml:space="preserve"> The number of users or concurrent users can influence project size. Large user bases may require more extensive testing and scalability measures.</w:t>
      </w:r>
    </w:p>
    <w:p w14:paraId="369D1F11" w14:textId="77777777" w:rsidR="00645565" w:rsidRPr="00645565" w:rsidRDefault="00645565" w:rsidP="00645565">
      <w:pPr>
        <w:numPr>
          <w:ilvl w:val="0"/>
          <w:numId w:val="44"/>
        </w:numPr>
        <w:spacing w:after="0" w:line="240" w:lineRule="auto"/>
        <w:rPr>
          <w:lang w:val="en-IN"/>
        </w:rPr>
      </w:pPr>
      <w:r w:rsidRPr="00645565">
        <w:rPr>
          <w:b/>
          <w:bCs/>
          <w:lang w:val="en-IN"/>
        </w:rPr>
        <w:t>Customization Level:</w:t>
      </w:r>
      <w:r w:rsidRPr="00645565">
        <w:rPr>
          <w:lang w:val="en-IN"/>
        </w:rPr>
        <w:t xml:space="preserve"> Assess the degree of customization needed within the LC/NC platform. Highly customized solutions may involve more effort and, consequently, a larger project size.</w:t>
      </w:r>
    </w:p>
    <w:p w14:paraId="44BDA21F" w14:textId="77777777" w:rsidR="00645565" w:rsidRPr="00645565" w:rsidRDefault="00645565" w:rsidP="00645565">
      <w:pPr>
        <w:spacing w:after="0" w:line="240" w:lineRule="auto"/>
        <w:rPr>
          <w:lang w:val="en-IN"/>
        </w:rPr>
      </w:pPr>
      <w:r w:rsidRPr="00645565">
        <w:rPr>
          <w:lang w:val="en-IN"/>
        </w:rPr>
        <w:t>In conclusion, LC/NC development is reshaping the software development landscape by reducing the emphasis on lines of code and prioritizing functionality. To adapt to this paradigm shift, software professionals should consider alternative size estimation parameters such as Function Points, User Stories, component count, integration points, data volume, user base, and customization level. These parameters provide a more accurate reflection of project size and complexity, aligning estimation practices with the evolving nature of software development.</w:t>
      </w:r>
    </w:p>
    <w:p w14:paraId="4CFB9C1A" w14:textId="77777777" w:rsidR="00645565" w:rsidRPr="006D7600" w:rsidRDefault="00645565">
      <w:pPr>
        <w:spacing w:after="0" w:line="240" w:lineRule="auto"/>
        <w:rPr>
          <w:lang w:val="en-IN"/>
        </w:rPr>
      </w:pPr>
    </w:p>
    <w:sectPr w:rsidR="00645565" w:rsidRPr="006D7600" w:rsidSect="007D660E">
      <w:headerReference w:type="default" r:id="rId10"/>
      <w:pgSz w:w="11906" w:h="16838"/>
      <w:pgMar w:top="766" w:right="1077" w:bottom="720" w:left="1077" w:header="709" w:footer="0" w:gutter="0"/>
      <w:pgBorders w:offsetFrom="page">
        <w:top w:val="single" w:sz="4" w:space="24" w:color="auto"/>
        <w:left w:val="single" w:sz="4" w:space="24" w:color="auto"/>
        <w:bottom w:val="single" w:sz="4" w:space="24" w:color="auto"/>
        <w:right w:val="single" w:sz="4" w:space="24" w:color="auto"/>
      </w:pgBorders>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994DC" w14:textId="77777777" w:rsidR="003703E5" w:rsidRDefault="003703E5">
      <w:pPr>
        <w:spacing w:after="0" w:line="240" w:lineRule="auto"/>
      </w:pPr>
      <w:r>
        <w:separator/>
      </w:r>
    </w:p>
  </w:endnote>
  <w:endnote w:type="continuationSeparator" w:id="0">
    <w:p w14:paraId="38E530A1" w14:textId="77777777" w:rsidR="003703E5" w:rsidRDefault="0037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Symbols">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CBDAD" w14:textId="77777777" w:rsidR="003703E5" w:rsidRDefault="003703E5">
      <w:pPr>
        <w:spacing w:after="0" w:line="240" w:lineRule="auto"/>
      </w:pPr>
      <w:r>
        <w:separator/>
      </w:r>
    </w:p>
  </w:footnote>
  <w:footnote w:type="continuationSeparator" w:id="0">
    <w:p w14:paraId="1D302525" w14:textId="77777777" w:rsidR="003703E5" w:rsidRDefault="00370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DC2E" w14:textId="57C863B7" w:rsidR="009B1007" w:rsidRPr="00291F5C" w:rsidRDefault="00291F5C" w:rsidP="00291F5C">
    <w:pPr>
      <w:tabs>
        <w:tab w:val="center" w:pos="4513"/>
        <w:tab w:val="right" w:pos="9026"/>
      </w:tabs>
      <w:spacing w:after="0" w:line="240" w:lineRule="auto"/>
      <w:jc w:val="center"/>
      <w:rPr>
        <w:b/>
        <w:bCs/>
      </w:rPr>
    </w:pPr>
    <w:r w:rsidRPr="00291F5C">
      <w:rPr>
        <w:b/>
        <w:bCs/>
        <w:color w:val="000000"/>
        <w:sz w:val="32"/>
        <w:szCs w:val="32"/>
      </w:rPr>
      <w:t>Assignment</w:t>
    </w:r>
    <w:r w:rsidR="00C85BD0" w:rsidRPr="00291F5C">
      <w:rPr>
        <w:b/>
        <w:bCs/>
        <w:color w:val="000000"/>
        <w:sz w:val="32"/>
        <w:szCs w:val="32"/>
      </w:rPr>
      <w:t>. No.</w:t>
    </w:r>
    <w:r w:rsidR="00645565">
      <w:rPr>
        <w:b/>
        <w:bCs/>
        <w:color w:val="000000"/>
        <w:sz w:val="32"/>
        <w:szCs w:val="32"/>
      </w:rPr>
      <w:t>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012B"/>
    <w:multiLevelType w:val="multilevel"/>
    <w:tmpl w:val="FBA0C7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E0571"/>
    <w:multiLevelType w:val="multilevel"/>
    <w:tmpl w:val="DD441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07F5B"/>
    <w:multiLevelType w:val="multilevel"/>
    <w:tmpl w:val="43D4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A4EA0"/>
    <w:multiLevelType w:val="multilevel"/>
    <w:tmpl w:val="34D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417484"/>
    <w:multiLevelType w:val="multilevel"/>
    <w:tmpl w:val="729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C40D6A"/>
    <w:multiLevelType w:val="multilevel"/>
    <w:tmpl w:val="AF0A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7D209B"/>
    <w:multiLevelType w:val="multilevel"/>
    <w:tmpl w:val="154E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772097"/>
    <w:multiLevelType w:val="hybridMultilevel"/>
    <w:tmpl w:val="D6A2A3F6"/>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8" w15:restartNumberingAfterBreak="0">
    <w:nsid w:val="170B3E12"/>
    <w:multiLevelType w:val="multilevel"/>
    <w:tmpl w:val="0C78C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1055B"/>
    <w:multiLevelType w:val="hybridMultilevel"/>
    <w:tmpl w:val="3196BE8A"/>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0" w15:restartNumberingAfterBreak="0">
    <w:nsid w:val="1F537C15"/>
    <w:multiLevelType w:val="multilevel"/>
    <w:tmpl w:val="1446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0031D"/>
    <w:multiLevelType w:val="multilevel"/>
    <w:tmpl w:val="611E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DF1526"/>
    <w:multiLevelType w:val="multilevel"/>
    <w:tmpl w:val="1ADCB0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246A2199"/>
    <w:multiLevelType w:val="multilevel"/>
    <w:tmpl w:val="46F20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521992"/>
    <w:multiLevelType w:val="multilevel"/>
    <w:tmpl w:val="49EE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583657"/>
    <w:multiLevelType w:val="multilevel"/>
    <w:tmpl w:val="D90890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40361"/>
    <w:multiLevelType w:val="multilevel"/>
    <w:tmpl w:val="A3E4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032B13"/>
    <w:multiLevelType w:val="multilevel"/>
    <w:tmpl w:val="57EA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D23C61"/>
    <w:multiLevelType w:val="multilevel"/>
    <w:tmpl w:val="05644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B07571"/>
    <w:multiLevelType w:val="hybridMultilevel"/>
    <w:tmpl w:val="95008F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09148F5"/>
    <w:multiLevelType w:val="multilevel"/>
    <w:tmpl w:val="21285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6B4025"/>
    <w:multiLevelType w:val="multilevel"/>
    <w:tmpl w:val="1C08A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000671"/>
    <w:multiLevelType w:val="multilevel"/>
    <w:tmpl w:val="A6A6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7920B9"/>
    <w:multiLevelType w:val="multilevel"/>
    <w:tmpl w:val="47FAD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9A6A39"/>
    <w:multiLevelType w:val="multilevel"/>
    <w:tmpl w:val="B204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B85EAE"/>
    <w:multiLevelType w:val="multilevel"/>
    <w:tmpl w:val="1A1281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EC2359A"/>
    <w:multiLevelType w:val="multilevel"/>
    <w:tmpl w:val="10EA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A53ABD"/>
    <w:multiLevelType w:val="hybridMultilevel"/>
    <w:tmpl w:val="7CF8A5C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6F7435"/>
    <w:multiLevelType w:val="hybridMultilevel"/>
    <w:tmpl w:val="BF84C942"/>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9" w15:restartNumberingAfterBreak="0">
    <w:nsid w:val="53B769FC"/>
    <w:multiLevelType w:val="multilevel"/>
    <w:tmpl w:val="71B6C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4939B9"/>
    <w:multiLevelType w:val="hybridMultilevel"/>
    <w:tmpl w:val="5E1C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E33BD5"/>
    <w:multiLevelType w:val="multilevel"/>
    <w:tmpl w:val="4E14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422CC8"/>
    <w:multiLevelType w:val="hybridMultilevel"/>
    <w:tmpl w:val="4590F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C13F3E"/>
    <w:multiLevelType w:val="multilevel"/>
    <w:tmpl w:val="0004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DD7347"/>
    <w:multiLevelType w:val="multilevel"/>
    <w:tmpl w:val="6E3C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C975CC"/>
    <w:multiLevelType w:val="multilevel"/>
    <w:tmpl w:val="AFB2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07D03"/>
    <w:multiLevelType w:val="hybridMultilevel"/>
    <w:tmpl w:val="8B747784"/>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37" w15:restartNumberingAfterBreak="0">
    <w:nsid w:val="6C607050"/>
    <w:multiLevelType w:val="multilevel"/>
    <w:tmpl w:val="F2F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5149C6"/>
    <w:multiLevelType w:val="multilevel"/>
    <w:tmpl w:val="DA8A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4DE38C4"/>
    <w:multiLevelType w:val="multilevel"/>
    <w:tmpl w:val="DC6A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A57CF2"/>
    <w:multiLevelType w:val="multilevel"/>
    <w:tmpl w:val="3A48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D57A66"/>
    <w:multiLevelType w:val="hybridMultilevel"/>
    <w:tmpl w:val="1076D8A8"/>
    <w:lvl w:ilvl="0" w:tplc="1F34956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2" w15:restartNumberingAfterBreak="0">
    <w:nsid w:val="7AA32168"/>
    <w:multiLevelType w:val="multilevel"/>
    <w:tmpl w:val="B95448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BA627D"/>
    <w:multiLevelType w:val="hybridMultilevel"/>
    <w:tmpl w:val="DFA2E62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9474250">
    <w:abstractNumId w:val="25"/>
  </w:num>
  <w:num w:numId="2" w16cid:durableId="1829327156">
    <w:abstractNumId w:val="12"/>
  </w:num>
  <w:num w:numId="3" w16cid:durableId="1441413200">
    <w:abstractNumId w:val="42"/>
  </w:num>
  <w:num w:numId="4" w16cid:durableId="1291857671">
    <w:abstractNumId w:val="32"/>
  </w:num>
  <w:num w:numId="5" w16cid:durableId="1512447051">
    <w:abstractNumId w:val="24"/>
  </w:num>
  <w:num w:numId="6" w16cid:durableId="1203709306">
    <w:abstractNumId w:val="26"/>
  </w:num>
  <w:num w:numId="7" w16cid:durableId="2062122659">
    <w:abstractNumId w:val="2"/>
  </w:num>
  <w:num w:numId="8" w16cid:durableId="173350626">
    <w:abstractNumId w:val="3"/>
  </w:num>
  <w:num w:numId="9" w16cid:durableId="1802653318">
    <w:abstractNumId w:val="35"/>
  </w:num>
  <w:num w:numId="10" w16cid:durableId="864175611">
    <w:abstractNumId w:val="13"/>
  </w:num>
  <w:num w:numId="11" w16cid:durableId="1609924359">
    <w:abstractNumId w:val="6"/>
  </w:num>
  <w:num w:numId="12" w16cid:durableId="1965572368">
    <w:abstractNumId w:val="31"/>
  </w:num>
  <w:num w:numId="13" w16cid:durableId="943004142">
    <w:abstractNumId w:val="4"/>
  </w:num>
  <w:num w:numId="14" w16cid:durableId="1370569301">
    <w:abstractNumId w:val="29"/>
  </w:num>
  <w:num w:numId="15" w16cid:durableId="62874487">
    <w:abstractNumId w:val="21"/>
  </w:num>
  <w:num w:numId="16" w16cid:durableId="437140873">
    <w:abstractNumId w:val="15"/>
  </w:num>
  <w:num w:numId="17" w16cid:durableId="56368659">
    <w:abstractNumId w:val="18"/>
  </w:num>
  <w:num w:numId="18" w16cid:durableId="2139564846">
    <w:abstractNumId w:val="0"/>
  </w:num>
  <w:num w:numId="19" w16cid:durableId="1085884654">
    <w:abstractNumId w:val="23"/>
  </w:num>
  <w:num w:numId="20" w16cid:durableId="294605952">
    <w:abstractNumId w:val="20"/>
  </w:num>
  <w:num w:numId="21" w16cid:durableId="1948343891">
    <w:abstractNumId w:val="1"/>
  </w:num>
  <w:num w:numId="22" w16cid:durableId="1884512015">
    <w:abstractNumId w:val="8"/>
  </w:num>
  <w:num w:numId="23" w16cid:durableId="1826360041">
    <w:abstractNumId w:val="19"/>
  </w:num>
  <w:num w:numId="24" w16cid:durableId="797408186">
    <w:abstractNumId w:val="43"/>
  </w:num>
  <w:num w:numId="25" w16cid:durableId="825241794">
    <w:abstractNumId w:val="27"/>
  </w:num>
  <w:num w:numId="26" w16cid:durableId="1433239472">
    <w:abstractNumId w:val="28"/>
  </w:num>
  <w:num w:numId="27" w16cid:durableId="1729065770">
    <w:abstractNumId w:val="30"/>
  </w:num>
  <w:num w:numId="28" w16cid:durableId="1690911775">
    <w:abstractNumId w:val="7"/>
  </w:num>
  <w:num w:numId="29" w16cid:durableId="835000151">
    <w:abstractNumId w:val="9"/>
  </w:num>
  <w:num w:numId="30" w16cid:durableId="857697896">
    <w:abstractNumId w:val="36"/>
  </w:num>
  <w:num w:numId="31" w16cid:durableId="887953011">
    <w:abstractNumId w:val="16"/>
  </w:num>
  <w:num w:numId="32" w16cid:durableId="1711221716">
    <w:abstractNumId w:val="10"/>
  </w:num>
  <w:num w:numId="33" w16cid:durableId="886726462">
    <w:abstractNumId w:val="37"/>
  </w:num>
  <w:num w:numId="34" w16cid:durableId="198052383">
    <w:abstractNumId w:val="39"/>
  </w:num>
  <w:num w:numId="35" w16cid:durableId="2106723630">
    <w:abstractNumId w:val="40"/>
  </w:num>
  <w:num w:numId="36" w16cid:durableId="1073816533">
    <w:abstractNumId w:val="5"/>
  </w:num>
  <w:num w:numId="37" w16cid:durableId="1718510653">
    <w:abstractNumId w:val="33"/>
  </w:num>
  <w:num w:numId="38" w16cid:durableId="1269124375">
    <w:abstractNumId w:val="22"/>
  </w:num>
  <w:num w:numId="39" w16cid:durableId="808670546">
    <w:abstractNumId w:val="17"/>
  </w:num>
  <w:num w:numId="40" w16cid:durableId="1648439724">
    <w:abstractNumId w:val="38"/>
  </w:num>
  <w:num w:numId="41" w16cid:durableId="1352224349">
    <w:abstractNumId w:val="11"/>
  </w:num>
  <w:num w:numId="42" w16cid:durableId="116340796">
    <w:abstractNumId w:val="41"/>
    <w:lvlOverride w:ilvl="0"/>
    <w:lvlOverride w:ilvl="1"/>
    <w:lvlOverride w:ilvl="2"/>
    <w:lvlOverride w:ilvl="3"/>
    <w:lvlOverride w:ilvl="4"/>
    <w:lvlOverride w:ilvl="5"/>
    <w:lvlOverride w:ilvl="6"/>
    <w:lvlOverride w:ilvl="7"/>
    <w:lvlOverride w:ilvl="8"/>
  </w:num>
  <w:num w:numId="43" w16cid:durableId="1307781721">
    <w:abstractNumId w:val="34"/>
  </w:num>
  <w:num w:numId="44" w16cid:durableId="15675668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07"/>
    <w:rsid w:val="0012007F"/>
    <w:rsid w:val="00177A6F"/>
    <w:rsid w:val="00291F5C"/>
    <w:rsid w:val="002E09F6"/>
    <w:rsid w:val="003703E5"/>
    <w:rsid w:val="0039339F"/>
    <w:rsid w:val="003B1702"/>
    <w:rsid w:val="00485DC4"/>
    <w:rsid w:val="005B1C12"/>
    <w:rsid w:val="00645565"/>
    <w:rsid w:val="006D7600"/>
    <w:rsid w:val="007D660E"/>
    <w:rsid w:val="008932CF"/>
    <w:rsid w:val="009446D1"/>
    <w:rsid w:val="009B1007"/>
    <w:rsid w:val="00A02AC5"/>
    <w:rsid w:val="00AF31B7"/>
    <w:rsid w:val="00C85BD0"/>
    <w:rsid w:val="00C97E61"/>
    <w:rsid w:val="00D055E1"/>
    <w:rsid w:val="00E61B56"/>
    <w:rsid w:val="00F048E4"/>
    <w:rsid w:val="00F6618D"/>
    <w:rsid w:val="00FD62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512E3"/>
  <w15:docId w15:val="{23A1F9F7-0833-47AA-B9A4-9BB68499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C2B"/>
    <w:pPr>
      <w:spacing w:after="200" w:line="276" w:lineRule="auto"/>
    </w:pPr>
  </w:style>
  <w:style w:type="paragraph" w:styleId="Heading1">
    <w:name w:val="heading 1"/>
    <w:basedOn w:val="Normal"/>
    <w:next w:val="Normal"/>
    <w:uiPriority w:val="9"/>
    <w:qFormat/>
    <w:rsid w:val="00BE6C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6C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6C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6C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6C2B"/>
    <w:pPr>
      <w:keepNext/>
      <w:keepLines/>
      <w:spacing w:before="220" w:after="40"/>
      <w:outlineLvl w:val="4"/>
    </w:pPr>
    <w:rPr>
      <w:b/>
    </w:rPr>
  </w:style>
  <w:style w:type="paragraph" w:styleId="Heading6">
    <w:name w:val="heading 6"/>
    <w:basedOn w:val="Normal"/>
    <w:next w:val="Normal"/>
    <w:uiPriority w:val="9"/>
    <w:semiHidden/>
    <w:unhideWhenUsed/>
    <w:qFormat/>
    <w:rsid w:val="00BE6C2B"/>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34C07"/>
  </w:style>
  <w:style w:type="character" w:customStyle="1" w:styleId="FooterChar">
    <w:name w:val="Footer Char"/>
    <w:basedOn w:val="DefaultParagraphFont"/>
    <w:link w:val="Footer"/>
    <w:uiPriority w:val="99"/>
    <w:qFormat/>
    <w:rsid w:val="00734C07"/>
  </w:style>
  <w:style w:type="character" w:customStyle="1" w:styleId="BalloonTextChar">
    <w:name w:val="Balloon Text Char"/>
    <w:basedOn w:val="DefaultParagraphFont"/>
    <w:link w:val="BalloonText"/>
    <w:uiPriority w:val="99"/>
    <w:semiHidden/>
    <w:qFormat/>
    <w:rsid w:val="00B17CAA"/>
    <w:rPr>
      <w:rFonts w:ascii="Tahoma" w:hAnsi="Tahoma" w:cs="Tahoma"/>
      <w:sz w:val="16"/>
      <w:szCs w:val="16"/>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BE6C2B"/>
    <w:pPr>
      <w:keepNext/>
      <w:keepLines/>
      <w:spacing w:before="480" w:after="120"/>
    </w:pPr>
    <w:rPr>
      <w:b/>
      <w:sz w:val="72"/>
      <w:szCs w:val="72"/>
    </w:rPr>
  </w:style>
  <w:style w:type="paragraph" w:styleId="Subtitle">
    <w:name w:val="Subtitle"/>
    <w:basedOn w:val="Normal"/>
    <w:next w:val="Normal"/>
    <w:uiPriority w:val="11"/>
    <w:qFormat/>
    <w:rsid w:val="00BE6C2B"/>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34C07"/>
    <w:pPr>
      <w:tabs>
        <w:tab w:val="center" w:pos="4513"/>
        <w:tab w:val="right" w:pos="9026"/>
      </w:tabs>
      <w:spacing w:after="0" w:line="240" w:lineRule="auto"/>
    </w:pPr>
  </w:style>
  <w:style w:type="paragraph" w:styleId="Footer">
    <w:name w:val="footer"/>
    <w:basedOn w:val="Normal"/>
    <w:link w:val="FooterChar"/>
    <w:uiPriority w:val="99"/>
    <w:unhideWhenUsed/>
    <w:rsid w:val="00734C07"/>
    <w:pPr>
      <w:tabs>
        <w:tab w:val="center" w:pos="4513"/>
        <w:tab w:val="right" w:pos="9026"/>
      </w:tabs>
      <w:spacing w:after="0" w:line="240" w:lineRule="auto"/>
    </w:pPr>
  </w:style>
  <w:style w:type="paragraph" w:styleId="ListParagraph">
    <w:name w:val="List Paragraph"/>
    <w:basedOn w:val="Normal"/>
    <w:uiPriority w:val="34"/>
    <w:qFormat/>
    <w:rsid w:val="00DD667C"/>
    <w:pPr>
      <w:ind w:left="720"/>
      <w:contextualSpacing/>
    </w:pPr>
  </w:style>
  <w:style w:type="paragraph" w:styleId="BalloonText">
    <w:name w:val="Balloon Text"/>
    <w:basedOn w:val="Normal"/>
    <w:link w:val="BalloonTextChar"/>
    <w:uiPriority w:val="99"/>
    <w:semiHidden/>
    <w:unhideWhenUsed/>
    <w:qFormat/>
    <w:rsid w:val="00B17CA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5679">
      <w:bodyDiv w:val="1"/>
      <w:marLeft w:val="0"/>
      <w:marRight w:val="0"/>
      <w:marTop w:val="0"/>
      <w:marBottom w:val="0"/>
      <w:divBdr>
        <w:top w:val="none" w:sz="0" w:space="0" w:color="auto"/>
        <w:left w:val="none" w:sz="0" w:space="0" w:color="auto"/>
        <w:bottom w:val="none" w:sz="0" w:space="0" w:color="auto"/>
        <w:right w:val="none" w:sz="0" w:space="0" w:color="auto"/>
      </w:divBdr>
    </w:div>
    <w:div w:id="428278837">
      <w:bodyDiv w:val="1"/>
      <w:marLeft w:val="0"/>
      <w:marRight w:val="0"/>
      <w:marTop w:val="0"/>
      <w:marBottom w:val="0"/>
      <w:divBdr>
        <w:top w:val="none" w:sz="0" w:space="0" w:color="auto"/>
        <w:left w:val="none" w:sz="0" w:space="0" w:color="auto"/>
        <w:bottom w:val="none" w:sz="0" w:space="0" w:color="auto"/>
        <w:right w:val="none" w:sz="0" w:space="0" w:color="auto"/>
      </w:divBdr>
    </w:div>
    <w:div w:id="474183360">
      <w:bodyDiv w:val="1"/>
      <w:marLeft w:val="0"/>
      <w:marRight w:val="0"/>
      <w:marTop w:val="0"/>
      <w:marBottom w:val="0"/>
      <w:divBdr>
        <w:top w:val="none" w:sz="0" w:space="0" w:color="auto"/>
        <w:left w:val="none" w:sz="0" w:space="0" w:color="auto"/>
        <w:bottom w:val="none" w:sz="0" w:space="0" w:color="auto"/>
        <w:right w:val="none" w:sz="0" w:space="0" w:color="auto"/>
      </w:divBdr>
    </w:div>
    <w:div w:id="745419411">
      <w:bodyDiv w:val="1"/>
      <w:marLeft w:val="0"/>
      <w:marRight w:val="0"/>
      <w:marTop w:val="0"/>
      <w:marBottom w:val="0"/>
      <w:divBdr>
        <w:top w:val="none" w:sz="0" w:space="0" w:color="auto"/>
        <w:left w:val="none" w:sz="0" w:space="0" w:color="auto"/>
        <w:bottom w:val="none" w:sz="0" w:space="0" w:color="auto"/>
        <w:right w:val="none" w:sz="0" w:space="0" w:color="auto"/>
      </w:divBdr>
    </w:div>
    <w:div w:id="864095073">
      <w:bodyDiv w:val="1"/>
      <w:marLeft w:val="0"/>
      <w:marRight w:val="0"/>
      <w:marTop w:val="0"/>
      <w:marBottom w:val="0"/>
      <w:divBdr>
        <w:top w:val="none" w:sz="0" w:space="0" w:color="auto"/>
        <w:left w:val="none" w:sz="0" w:space="0" w:color="auto"/>
        <w:bottom w:val="none" w:sz="0" w:space="0" w:color="auto"/>
        <w:right w:val="none" w:sz="0" w:space="0" w:color="auto"/>
      </w:divBdr>
    </w:div>
    <w:div w:id="1047338831">
      <w:bodyDiv w:val="1"/>
      <w:marLeft w:val="0"/>
      <w:marRight w:val="0"/>
      <w:marTop w:val="0"/>
      <w:marBottom w:val="0"/>
      <w:divBdr>
        <w:top w:val="none" w:sz="0" w:space="0" w:color="auto"/>
        <w:left w:val="none" w:sz="0" w:space="0" w:color="auto"/>
        <w:bottom w:val="none" w:sz="0" w:space="0" w:color="auto"/>
        <w:right w:val="none" w:sz="0" w:space="0" w:color="auto"/>
      </w:divBdr>
    </w:div>
    <w:div w:id="1667634138">
      <w:bodyDiv w:val="1"/>
      <w:marLeft w:val="0"/>
      <w:marRight w:val="0"/>
      <w:marTop w:val="0"/>
      <w:marBottom w:val="0"/>
      <w:divBdr>
        <w:top w:val="none" w:sz="0" w:space="0" w:color="auto"/>
        <w:left w:val="none" w:sz="0" w:space="0" w:color="auto"/>
        <w:bottom w:val="none" w:sz="0" w:space="0" w:color="auto"/>
        <w:right w:val="none" w:sz="0" w:space="0" w:color="auto"/>
      </w:divBdr>
    </w:div>
    <w:div w:id="1945647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4" ma:contentTypeDescription="Create a new document." ma:contentTypeScope="" ma:versionID="a9dee389a60ca8081f83e17142815773">
  <xsd:schema xmlns:xsd="http://www.w3.org/2001/XMLSchema" xmlns:xs="http://www.w3.org/2001/XMLSchema" xmlns:p="http://schemas.microsoft.com/office/2006/metadata/properties" xmlns:ns2="de3e0336-4286-4470-ac8e-58d147181dcd" targetNamespace="http://schemas.microsoft.com/office/2006/metadata/properties" ma:root="true" ma:fieldsID="2017d25db977a49594e13b5b2e28d848"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D9D6F3-1810-422B-BF7B-33916423F287}">
  <ds:schemaRefs>
    <ds:schemaRef ds:uri="http://schemas.microsoft.com/sharepoint/v3/contenttype/forms"/>
  </ds:schemaRefs>
</ds:datastoreItem>
</file>

<file path=customXml/itemProps2.xml><?xml version="1.0" encoding="utf-8"?>
<ds:datastoreItem xmlns:ds="http://schemas.openxmlformats.org/officeDocument/2006/customXml" ds:itemID="{778D28BF-3286-4723-94A9-664208DD46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FB929F-14EF-49E3-8372-638EF2F01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KalpakTole</dc:creator>
  <dc:description/>
  <cp:lastModifiedBy>Deep Salunkhe</cp:lastModifiedBy>
  <cp:revision>3</cp:revision>
  <dcterms:created xsi:type="dcterms:W3CDTF">2023-09-18T10:22:00Z</dcterms:created>
  <dcterms:modified xsi:type="dcterms:W3CDTF">2023-09-18T10:28:00Z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0x0101006F698CDF35CCC946A869334113B28827</vt:lpwstr>
  </property>
  <property fmtid="{D5CDD505-2E9C-101B-9397-08002B2CF9AE}" pid="9" name="GrammarlyDocumentId">
    <vt:lpwstr>32fce9fa3ca04cf51228063bcb4d67aef7513bd8a59c5f002c5c908f5ec354a2</vt:lpwstr>
  </property>
</Properties>
</file>