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2045" w14:textId="77777777" w:rsidR="00FF2A6B" w:rsidRPr="00D63BDC" w:rsidRDefault="00FF2A6B" w:rsidP="00FF2A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eastAsia="Arial" w:hAnsi="Segoe UI" w:cs="Segoe UI"/>
          <w:color w:val="000000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6"/>
        <w:gridCol w:w="6808"/>
      </w:tblGrid>
      <w:tr w:rsidR="00FF2A6B" w:rsidRPr="00D63BDC" w14:paraId="75FBADB1" w14:textId="77777777" w:rsidTr="008E2ECE">
        <w:trPr>
          <w:trHeight w:val="647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C2BE" w14:textId="77777777" w:rsidR="00FF2A6B" w:rsidRPr="00D63BDC" w:rsidRDefault="00FF2A6B" w:rsidP="008E2ECE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63BDC"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3104CE50" wp14:editId="206BA543">
                  <wp:extent cx="1390650" cy="5207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DE65" w14:textId="77777777" w:rsidR="00FF2A6B" w:rsidRPr="00D63BDC" w:rsidRDefault="00FF2A6B" w:rsidP="008E2ECE">
            <w:pPr>
              <w:spacing w:after="0" w:line="240" w:lineRule="auto"/>
              <w:jc w:val="right"/>
              <w:rPr>
                <w:rFonts w:ascii="Segoe UI" w:eastAsia="Quattrocento Sans" w:hAnsi="Segoe UI" w:cs="Segoe UI"/>
                <w:b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b/>
                <w:sz w:val="24"/>
                <w:szCs w:val="24"/>
              </w:rPr>
              <w:t xml:space="preserve">DEPARTMENT OF COMPUTER ENGINEERING </w:t>
            </w:r>
          </w:p>
        </w:tc>
      </w:tr>
    </w:tbl>
    <w:p w14:paraId="534359CF" w14:textId="25D390B3" w:rsidR="00FF2A6B" w:rsidRPr="00D63BDC" w:rsidRDefault="00FF2A6B" w:rsidP="00FF2A6B">
      <w:pPr>
        <w:pBdr>
          <w:bottom w:val="single" w:sz="12" w:space="1" w:color="000000"/>
        </w:pBdr>
        <w:spacing w:after="0" w:line="240" w:lineRule="auto"/>
        <w:jc w:val="center"/>
        <w:rPr>
          <w:rFonts w:ascii="Segoe UI" w:eastAsia="Quattrocento Sans" w:hAnsi="Segoe UI" w:cs="Segoe UI"/>
          <w:b/>
          <w:sz w:val="24"/>
          <w:szCs w:val="24"/>
        </w:rPr>
      </w:pPr>
      <w:r w:rsidRPr="00D63BDC">
        <w:rPr>
          <w:rFonts w:ascii="Segoe UI" w:eastAsia="Quattrocento Sans" w:hAnsi="Segoe UI" w:cs="Segoe UI"/>
          <w:b/>
          <w:sz w:val="24"/>
          <w:szCs w:val="24"/>
        </w:rPr>
        <w:t xml:space="preserve">Experiment No. </w:t>
      </w:r>
      <w:r w:rsidRPr="00ED608A">
        <w:rPr>
          <w:rFonts w:ascii="Segoe UI" w:eastAsia="Quattrocento Sans" w:hAnsi="Segoe UI" w:cs="Segoe UI"/>
          <w:b/>
          <w:sz w:val="24"/>
          <w:szCs w:val="24"/>
        </w:rPr>
        <w:t>0</w:t>
      </w:r>
      <w:r w:rsidR="002C6D81">
        <w:rPr>
          <w:rFonts w:ascii="Segoe UI" w:eastAsia="Quattrocento Sans" w:hAnsi="Segoe UI" w:cs="Segoe UI"/>
          <w:b/>
          <w:sz w:val="24"/>
          <w:szCs w:val="24"/>
        </w:rPr>
        <w:t>7</w:t>
      </w: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5981"/>
      </w:tblGrid>
      <w:tr w:rsidR="00FF2A6B" w:rsidRPr="00D63BDC" w14:paraId="500C7B99" w14:textId="77777777" w:rsidTr="008E2ECE">
        <w:tc>
          <w:tcPr>
            <w:tcW w:w="3261" w:type="dxa"/>
            <w:vAlign w:val="center"/>
          </w:tcPr>
          <w:p w14:paraId="59D93370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7C973656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B.E. Semester VII – Computer Engineering</w:t>
            </w:r>
          </w:p>
        </w:tc>
      </w:tr>
      <w:tr w:rsidR="00FF2A6B" w:rsidRPr="00D63BDC" w14:paraId="2188CCE7" w14:textId="77777777" w:rsidTr="008E2ECE">
        <w:tc>
          <w:tcPr>
            <w:tcW w:w="3261" w:type="dxa"/>
            <w:vAlign w:val="center"/>
          </w:tcPr>
          <w:p w14:paraId="09EE8E40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1FD3F5C8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Blockchain Lab (CSDL7022)</w:t>
            </w:r>
          </w:p>
        </w:tc>
      </w:tr>
      <w:tr w:rsidR="00FF2A6B" w:rsidRPr="00D63BDC" w14:paraId="0686033E" w14:textId="77777777" w:rsidTr="008E2ECE">
        <w:tc>
          <w:tcPr>
            <w:tcW w:w="3261" w:type="dxa"/>
            <w:vAlign w:val="center"/>
          </w:tcPr>
          <w:p w14:paraId="18298C31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0CF3F837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Prof. Swapnil S. Sonawane</w:t>
            </w:r>
          </w:p>
        </w:tc>
      </w:tr>
      <w:tr w:rsidR="00FF2A6B" w:rsidRPr="00D63BDC" w14:paraId="63DFD20E" w14:textId="77777777" w:rsidTr="008E2ECE">
        <w:tc>
          <w:tcPr>
            <w:tcW w:w="3261" w:type="dxa"/>
            <w:vAlign w:val="center"/>
          </w:tcPr>
          <w:p w14:paraId="5E3709E9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008405D1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2024-25</w:t>
            </w:r>
          </w:p>
        </w:tc>
      </w:tr>
    </w:tbl>
    <w:p w14:paraId="1C8A4698" w14:textId="77777777" w:rsidR="00FF2A6B" w:rsidRPr="00D63BDC" w:rsidRDefault="00FF2A6B" w:rsidP="00FF2A6B">
      <w:pPr>
        <w:spacing w:after="0"/>
        <w:rPr>
          <w:rFonts w:ascii="Segoe UI" w:eastAsia="Quattrocento Sans" w:hAnsi="Segoe UI" w:cs="Segoe UI"/>
          <w:sz w:val="24"/>
          <w:szCs w:val="24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5981"/>
      </w:tblGrid>
      <w:tr w:rsidR="00FF2A6B" w:rsidRPr="00D63BDC" w14:paraId="495A47BB" w14:textId="77777777" w:rsidTr="008E2ECE">
        <w:tc>
          <w:tcPr>
            <w:tcW w:w="3261" w:type="dxa"/>
            <w:vAlign w:val="center"/>
          </w:tcPr>
          <w:p w14:paraId="7FC2FC8C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765F8410" w14:textId="2ECC8C64" w:rsidR="00FF2A6B" w:rsidRPr="00D63BDC" w:rsidRDefault="0063610F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>
              <w:rPr>
                <w:rFonts w:ascii="Segoe UI" w:eastAsia="Quattrocento Sans" w:hAnsi="Segoe UI" w:cs="Segoe UI"/>
                <w:sz w:val="24"/>
                <w:szCs w:val="24"/>
              </w:rPr>
              <w:t>Deep Salunkhe</w:t>
            </w:r>
          </w:p>
        </w:tc>
      </w:tr>
      <w:tr w:rsidR="00FF2A6B" w:rsidRPr="00D63BDC" w14:paraId="061A1619" w14:textId="77777777" w:rsidTr="008E2ECE">
        <w:tc>
          <w:tcPr>
            <w:tcW w:w="3261" w:type="dxa"/>
            <w:vAlign w:val="center"/>
          </w:tcPr>
          <w:p w14:paraId="277EBCC2" w14:textId="77777777" w:rsidR="00FF2A6B" w:rsidRPr="00D63BDC" w:rsidRDefault="00FF2A6B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 w:rsidRPr="00D63BDC">
              <w:rPr>
                <w:rFonts w:ascii="Segoe UI" w:eastAsia="Quattrocento Sans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41C2090" w14:textId="5FE2B97E" w:rsidR="00FF2A6B" w:rsidRPr="00D63BDC" w:rsidRDefault="00ED608A" w:rsidP="008E2ECE">
            <w:pPr>
              <w:rPr>
                <w:rFonts w:ascii="Segoe UI" w:eastAsia="Quattrocento Sans" w:hAnsi="Segoe UI" w:cs="Segoe UI"/>
                <w:sz w:val="24"/>
                <w:szCs w:val="24"/>
              </w:rPr>
            </w:pPr>
            <w:r>
              <w:rPr>
                <w:rFonts w:ascii="Segoe UI" w:eastAsia="Quattrocento Sans" w:hAnsi="Segoe UI" w:cs="Segoe UI"/>
                <w:sz w:val="24"/>
                <w:szCs w:val="24"/>
              </w:rPr>
              <w:t>21102A00</w:t>
            </w:r>
            <w:r w:rsidR="0063610F">
              <w:rPr>
                <w:rFonts w:ascii="Segoe UI" w:eastAsia="Quattrocento Sans" w:hAnsi="Segoe UI" w:cs="Segoe UI"/>
                <w:sz w:val="24"/>
                <w:szCs w:val="24"/>
              </w:rPr>
              <w:t>14</w:t>
            </w:r>
          </w:p>
        </w:tc>
      </w:tr>
    </w:tbl>
    <w:p w14:paraId="31CE7222" w14:textId="77777777" w:rsidR="00FF2A6B" w:rsidRPr="00D63BDC" w:rsidRDefault="00FF2A6B" w:rsidP="00FF2A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Arial Narrow" w:hAnsi="Segoe UI" w:cs="Segoe UI"/>
          <w:b/>
          <w:color w:val="000000"/>
          <w:sz w:val="24"/>
          <w:szCs w:val="24"/>
        </w:rPr>
      </w:pPr>
    </w:p>
    <w:p w14:paraId="04CB9AAB" w14:textId="71DA19C3" w:rsidR="00FF2A6B" w:rsidRDefault="00FF2A6B" w:rsidP="001C240B">
      <w:pPr>
        <w:spacing w:before="280" w:after="280" w:line="240" w:lineRule="auto"/>
        <w:jc w:val="both"/>
        <w:rPr>
          <w:rFonts w:ascii="Segoe UI" w:hAnsi="Segoe UI" w:cs="Segoe UI"/>
          <w:b/>
          <w:sz w:val="24"/>
          <w:szCs w:val="24"/>
        </w:rPr>
      </w:pPr>
      <w:r w:rsidRPr="001C240B">
        <w:rPr>
          <w:rFonts w:ascii="Segoe UI" w:hAnsi="Segoe UI" w:cs="Segoe UI"/>
          <w:b/>
          <w:sz w:val="24"/>
          <w:szCs w:val="24"/>
        </w:rPr>
        <w:t xml:space="preserve">Title: </w:t>
      </w:r>
      <w:r w:rsidR="000A0EDC" w:rsidRPr="001C240B">
        <w:rPr>
          <w:rFonts w:ascii="Segoe UI" w:hAnsi="Segoe UI" w:cs="Segoe UI"/>
          <w:b/>
          <w:sz w:val="24"/>
          <w:szCs w:val="24"/>
        </w:rPr>
        <w:t>Integrating Metamask With DApp</w:t>
      </w:r>
    </w:p>
    <w:p w14:paraId="4DA4BFDE" w14:textId="77777777" w:rsidR="00E06F25" w:rsidRPr="00E06F25" w:rsidRDefault="001C240B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b/>
          <w:bCs/>
          <w:sz w:val="24"/>
          <w:szCs w:val="24"/>
        </w:rPr>
        <w:t>Theory:</w:t>
      </w:r>
    </w:p>
    <w:p w14:paraId="4E5FA43A" w14:textId="5ED2877D" w:rsidR="001C240B" w:rsidRDefault="001C240B" w:rsidP="00E06F25">
      <w:pPr>
        <w:pStyle w:val="NoSpacing"/>
        <w:rPr>
          <w:rFonts w:ascii="Segoe UI" w:hAnsi="Segoe UI" w:cs="Segoe UI"/>
          <w:bCs/>
          <w:sz w:val="24"/>
          <w:szCs w:val="24"/>
        </w:rPr>
      </w:pPr>
      <w:r w:rsidRPr="001C240B">
        <w:rPr>
          <w:rFonts w:ascii="Segoe UI" w:hAnsi="Segoe UI" w:cs="Segoe UI"/>
          <w:bCs/>
          <w:sz w:val="24"/>
          <w:szCs w:val="24"/>
        </w:rPr>
        <w:t>MetaMask is a cryptocurrency wallet and browser extension that enables users to manage Ethereum-based assets and interact with decentralized applications (dApps) seamlessly.</w:t>
      </w:r>
    </w:p>
    <w:p w14:paraId="46E1887E" w14:textId="77777777" w:rsidR="00E06F25" w:rsidRPr="00E06F25" w:rsidRDefault="00E06F25" w:rsidP="00E06F25">
      <w:pPr>
        <w:pStyle w:val="NoSpacing"/>
      </w:pPr>
    </w:p>
    <w:p w14:paraId="78F93487" w14:textId="77777777" w:rsidR="00E06F25" w:rsidRPr="00E06F25" w:rsidRDefault="001C240B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b/>
          <w:bCs/>
          <w:sz w:val="24"/>
          <w:szCs w:val="24"/>
        </w:rPr>
        <w:t>Key Features:</w:t>
      </w:r>
    </w:p>
    <w:p w14:paraId="02CAE7AD" w14:textId="77777777" w:rsidR="00E06F25" w:rsidRPr="00E06F25" w:rsidRDefault="001C240B" w:rsidP="00E06F25">
      <w:pPr>
        <w:pStyle w:val="NoSpacing"/>
        <w:numPr>
          <w:ilvl w:val="0"/>
          <w:numId w:val="30"/>
        </w:numPr>
        <w:rPr>
          <w:bCs/>
          <w:w w:val="85"/>
        </w:rPr>
      </w:pPr>
      <w:r w:rsidRPr="00E06F25">
        <w:rPr>
          <w:rFonts w:ascii="Segoe UI" w:hAnsi="Segoe UI" w:cs="Segoe UI"/>
          <w:bCs/>
          <w:spacing w:val="-4"/>
          <w:sz w:val="24"/>
          <w:szCs w:val="24"/>
        </w:rPr>
        <w:t>Wallet</w:t>
      </w:r>
      <w:r w:rsidRPr="00E06F25">
        <w:rPr>
          <w:rFonts w:ascii="Segoe UI" w:hAnsi="Segoe UI" w:cs="Segoe UI"/>
          <w:bCs/>
          <w:spacing w:val="-13"/>
          <w:sz w:val="24"/>
          <w:szCs w:val="24"/>
        </w:rPr>
        <w:t xml:space="preserve"> </w:t>
      </w:r>
      <w:r w:rsidRPr="00E06F25">
        <w:rPr>
          <w:rFonts w:ascii="Segoe UI" w:hAnsi="Segoe UI" w:cs="Segoe UI"/>
          <w:bCs/>
          <w:spacing w:val="-4"/>
          <w:sz w:val="24"/>
          <w:szCs w:val="24"/>
        </w:rPr>
        <w:t>Functionality:</w:t>
      </w:r>
      <w:r w:rsidRPr="00E06F25">
        <w:rPr>
          <w:rFonts w:ascii="Segoe UI" w:hAnsi="Segoe UI" w:cs="Segoe UI"/>
          <w:b/>
          <w:spacing w:val="-13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4"/>
          <w:sz w:val="24"/>
          <w:szCs w:val="24"/>
        </w:rPr>
        <w:t>Allows</w:t>
      </w:r>
      <w:r w:rsidRPr="00E06F25">
        <w:rPr>
          <w:rFonts w:ascii="Segoe UI" w:hAnsi="Segoe UI" w:cs="Segoe UI"/>
          <w:spacing w:val="-12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4"/>
          <w:sz w:val="24"/>
          <w:szCs w:val="24"/>
        </w:rPr>
        <w:t>users</w:t>
      </w:r>
      <w:r w:rsidRPr="00E06F25">
        <w:rPr>
          <w:rFonts w:ascii="Segoe UI" w:hAnsi="Segoe UI" w:cs="Segoe UI"/>
          <w:spacing w:val="-13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4"/>
          <w:sz w:val="24"/>
          <w:szCs w:val="24"/>
        </w:rPr>
        <w:t>to</w:t>
      </w:r>
      <w:r w:rsidRPr="00E06F25">
        <w:rPr>
          <w:rFonts w:ascii="Segoe UI" w:hAnsi="Segoe UI" w:cs="Segoe UI"/>
          <w:spacing w:val="-13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4"/>
          <w:sz w:val="24"/>
          <w:szCs w:val="24"/>
        </w:rPr>
        <w:t>create,</w:t>
      </w:r>
      <w:r w:rsidRPr="00E06F25">
        <w:rPr>
          <w:rFonts w:ascii="Segoe UI" w:hAnsi="Segoe UI" w:cs="Segoe UI"/>
          <w:spacing w:val="-13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4"/>
          <w:sz w:val="24"/>
          <w:szCs w:val="24"/>
        </w:rPr>
        <w:t>import,</w:t>
      </w:r>
      <w:r w:rsidRPr="00E06F25">
        <w:rPr>
          <w:rFonts w:ascii="Segoe UI" w:hAnsi="Segoe UI" w:cs="Segoe UI"/>
          <w:spacing w:val="-12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4"/>
          <w:sz w:val="24"/>
          <w:szCs w:val="24"/>
        </w:rPr>
        <w:t>and</w:t>
      </w:r>
      <w:r w:rsidRPr="00E06F25">
        <w:rPr>
          <w:rFonts w:ascii="Segoe UI" w:hAnsi="Segoe UI" w:cs="Segoe UI"/>
          <w:spacing w:val="-13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4"/>
          <w:sz w:val="24"/>
          <w:szCs w:val="24"/>
        </w:rPr>
        <w:t>manage</w:t>
      </w:r>
      <w:r w:rsidRPr="00E06F25">
        <w:rPr>
          <w:rFonts w:ascii="Segoe UI" w:hAnsi="Segoe UI" w:cs="Segoe UI"/>
          <w:spacing w:val="-13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4"/>
          <w:sz w:val="24"/>
          <w:szCs w:val="24"/>
        </w:rPr>
        <w:t>Ethereum</w:t>
      </w:r>
      <w:r w:rsidRPr="00E06F25">
        <w:rPr>
          <w:rFonts w:ascii="Segoe UI" w:hAnsi="Segoe UI" w:cs="Segoe UI"/>
          <w:spacing w:val="-12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4"/>
          <w:sz w:val="24"/>
          <w:szCs w:val="24"/>
        </w:rPr>
        <w:t xml:space="preserve">wallets </w:t>
      </w:r>
      <w:r w:rsidRPr="00E06F25">
        <w:rPr>
          <w:rFonts w:ascii="Segoe UI" w:hAnsi="Segoe UI" w:cs="Segoe UI"/>
          <w:spacing w:val="-2"/>
          <w:sz w:val="24"/>
          <w:szCs w:val="24"/>
        </w:rPr>
        <w:t>securely.</w:t>
      </w:r>
    </w:p>
    <w:p w14:paraId="298B718C" w14:textId="77777777" w:rsidR="00E06F25" w:rsidRPr="00E06F25" w:rsidRDefault="001C240B" w:rsidP="00E06F25">
      <w:pPr>
        <w:pStyle w:val="NoSpacing"/>
        <w:numPr>
          <w:ilvl w:val="0"/>
          <w:numId w:val="30"/>
        </w:numPr>
        <w:rPr>
          <w:bCs/>
          <w:w w:val="85"/>
        </w:rPr>
      </w:pPr>
      <w:r w:rsidRPr="00E06F25">
        <w:rPr>
          <w:rFonts w:ascii="Segoe UI" w:hAnsi="Segoe UI" w:cs="Segoe UI"/>
          <w:bCs/>
          <w:spacing w:val="-8"/>
          <w:sz w:val="24"/>
          <w:szCs w:val="24"/>
        </w:rPr>
        <w:t>Transaction Management:</w:t>
      </w:r>
      <w:r w:rsidRPr="00E06F25">
        <w:rPr>
          <w:rFonts w:ascii="Segoe UI" w:hAnsi="Segoe UI" w:cs="Segoe UI"/>
          <w:b/>
          <w:spacing w:val="-8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8"/>
          <w:sz w:val="24"/>
          <w:szCs w:val="24"/>
        </w:rPr>
        <w:t xml:space="preserve">Users can send and receive ETH and tokens, with options to </w:t>
      </w:r>
      <w:r w:rsidRPr="00E06F25">
        <w:rPr>
          <w:rFonts w:ascii="Segoe UI" w:hAnsi="Segoe UI" w:cs="Segoe UI"/>
          <w:sz w:val="24"/>
          <w:szCs w:val="24"/>
        </w:rPr>
        <w:t>customize</w:t>
      </w:r>
      <w:r w:rsidRPr="00E06F25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gas</w:t>
      </w:r>
      <w:r w:rsidRPr="00E06F25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fees</w:t>
      </w:r>
      <w:r w:rsidRPr="00E06F25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for</w:t>
      </w:r>
      <w:r w:rsidRPr="00E06F25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transactions.</w:t>
      </w:r>
    </w:p>
    <w:p w14:paraId="4A2E8791" w14:textId="6E1B54A7" w:rsidR="001C240B" w:rsidRPr="00E06F25" w:rsidRDefault="001C240B" w:rsidP="00E06F25">
      <w:pPr>
        <w:pStyle w:val="NoSpacing"/>
        <w:numPr>
          <w:ilvl w:val="0"/>
          <w:numId w:val="30"/>
        </w:numPr>
        <w:rPr>
          <w:bCs/>
          <w:w w:val="85"/>
        </w:rPr>
      </w:pPr>
      <w:r w:rsidRPr="00E06F25">
        <w:rPr>
          <w:rFonts w:ascii="Segoe UI" w:hAnsi="Segoe UI" w:cs="Segoe UI"/>
          <w:bCs/>
          <w:spacing w:val="-2"/>
          <w:sz w:val="24"/>
          <w:szCs w:val="24"/>
        </w:rPr>
        <w:t>dApp</w:t>
      </w:r>
      <w:r w:rsidRPr="00E06F25">
        <w:rPr>
          <w:rFonts w:ascii="Segoe UI" w:hAnsi="Segoe UI" w:cs="Segoe UI"/>
          <w:bCs/>
          <w:spacing w:val="-15"/>
          <w:sz w:val="24"/>
          <w:szCs w:val="24"/>
        </w:rPr>
        <w:t xml:space="preserve"> </w:t>
      </w:r>
      <w:r w:rsidRPr="00E06F25">
        <w:rPr>
          <w:rFonts w:ascii="Segoe UI" w:hAnsi="Segoe UI" w:cs="Segoe UI"/>
          <w:bCs/>
          <w:spacing w:val="-2"/>
          <w:sz w:val="24"/>
          <w:szCs w:val="24"/>
        </w:rPr>
        <w:t>Integration:</w:t>
      </w:r>
      <w:r w:rsidRPr="00E06F25">
        <w:rPr>
          <w:rFonts w:ascii="Segoe UI" w:hAnsi="Segoe UI" w:cs="Segoe UI"/>
          <w:b/>
          <w:spacing w:val="-15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>Provides</w:t>
      </w:r>
      <w:r w:rsidRPr="00E06F25">
        <w:rPr>
          <w:rFonts w:ascii="Segoe UI" w:hAnsi="Segoe UI" w:cs="Segoe UI"/>
          <w:spacing w:val="-14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>a</w:t>
      </w:r>
      <w:r w:rsidRPr="00E06F25">
        <w:rPr>
          <w:rFonts w:ascii="Segoe UI" w:hAnsi="Segoe UI" w:cs="Segoe UI"/>
          <w:spacing w:val="-15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>bridge</w:t>
      </w:r>
      <w:r w:rsidRPr="00E06F25">
        <w:rPr>
          <w:rFonts w:ascii="Segoe UI" w:hAnsi="Segoe UI" w:cs="Segoe UI"/>
          <w:spacing w:val="-15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>to</w:t>
      </w:r>
      <w:r w:rsidRPr="00E06F25">
        <w:rPr>
          <w:rFonts w:ascii="Segoe UI" w:hAnsi="Segoe UI" w:cs="Segoe UI"/>
          <w:spacing w:val="-15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>interact</w:t>
      </w:r>
      <w:r w:rsidRPr="00E06F25">
        <w:rPr>
          <w:rFonts w:ascii="Segoe UI" w:hAnsi="Segoe UI" w:cs="Segoe UI"/>
          <w:spacing w:val="-14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>with</w:t>
      </w:r>
      <w:r w:rsidRPr="00E06F25">
        <w:rPr>
          <w:rFonts w:ascii="Segoe UI" w:hAnsi="Segoe UI" w:cs="Segoe UI"/>
          <w:spacing w:val="-15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>dApps</w:t>
      </w:r>
      <w:r w:rsidRPr="00E06F25">
        <w:rPr>
          <w:rFonts w:ascii="Segoe UI" w:hAnsi="Segoe UI" w:cs="Segoe UI"/>
          <w:spacing w:val="-15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>directly</w:t>
      </w:r>
      <w:r w:rsidRPr="00E06F25">
        <w:rPr>
          <w:rFonts w:ascii="Segoe UI" w:hAnsi="Segoe UI" w:cs="Segoe UI"/>
          <w:spacing w:val="-14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>through</w:t>
      </w:r>
      <w:r w:rsidRPr="00E06F25">
        <w:rPr>
          <w:rFonts w:ascii="Segoe UI" w:hAnsi="Segoe UI" w:cs="Segoe UI"/>
          <w:spacing w:val="-15"/>
          <w:sz w:val="24"/>
          <w:szCs w:val="24"/>
        </w:rPr>
        <w:t xml:space="preserve"> </w:t>
      </w:r>
      <w:r w:rsidRPr="00E06F25">
        <w:rPr>
          <w:rFonts w:ascii="Segoe UI" w:hAnsi="Segoe UI" w:cs="Segoe UI"/>
          <w:spacing w:val="-2"/>
          <w:sz w:val="24"/>
          <w:szCs w:val="24"/>
        </w:rPr>
        <w:t xml:space="preserve">the </w:t>
      </w:r>
      <w:r w:rsidRPr="00E06F25">
        <w:rPr>
          <w:rFonts w:ascii="Segoe UI" w:hAnsi="Segoe UI" w:cs="Segoe UI"/>
          <w:sz w:val="24"/>
          <w:szCs w:val="24"/>
        </w:rPr>
        <w:t>browser,</w:t>
      </w:r>
      <w:r w:rsidRPr="00E06F25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allowing</w:t>
      </w:r>
      <w:r w:rsidRPr="00E06F25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users</w:t>
      </w:r>
      <w:r w:rsidRPr="00E06F25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to</w:t>
      </w:r>
      <w:r w:rsidRPr="00E06F25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engage</w:t>
      </w:r>
      <w:r w:rsidRPr="00E06F25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with</w:t>
      </w:r>
      <w:r w:rsidRPr="00E06F25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smart</w:t>
      </w:r>
      <w:r w:rsidRPr="00E06F25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contracts</w:t>
      </w:r>
      <w:r w:rsidRPr="00E06F25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E06F25">
        <w:rPr>
          <w:rFonts w:ascii="Segoe UI" w:hAnsi="Segoe UI" w:cs="Segoe UI"/>
          <w:sz w:val="24"/>
          <w:szCs w:val="24"/>
        </w:rPr>
        <w:t>easily.</w:t>
      </w:r>
    </w:p>
    <w:p w14:paraId="585749CA" w14:textId="77777777" w:rsidR="00E06F25" w:rsidRPr="00E06F25" w:rsidRDefault="00E06F25" w:rsidP="00E06F25">
      <w:pPr>
        <w:pStyle w:val="NoSpacing"/>
        <w:rPr>
          <w:bCs/>
          <w:w w:val="85"/>
        </w:rPr>
      </w:pPr>
    </w:p>
    <w:p w14:paraId="11E2A255" w14:textId="77777777" w:rsidR="00E06F25" w:rsidRPr="00E06F25" w:rsidRDefault="008D1B43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b/>
          <w:bCs/>
          <w:sz w:val="24"/>
          <w:szCs w:val="24"/>
        </w:rPr>
        <w:t>User Interface:</w:t>
      </w:r>
    </w:p>
    <w:p w14:paraId="004E1B21" w14:textId="5149A8EE" w:rsidR="008D1B43" w:rsidRPr="00E06F25" w:rsidRDefault="008D1B43" w:rsidP="00E06F25">
      <w:pPr>
        <w:pStyle w:val="NoSpacing"/>
      </w:pPr>
      <w:r w:rsidRPr="008D1B43">
        <w:rPr>
          <w:rFonts w:ascii="Segoe UI" w:hAnsi="Segoe UI" w:cs="Segoe UI"/>
          <w:sz w:val="24"/>
          <w:szCs w:val="24"/>
        </w:rPr>
        <w:t>MetaMask</w:t>
      </w:r>
      <w:r w:rsidRPr="008D1B43">
        <w:rPr>
          <w:rFonts w:ascii="Segoe UI" w:hAnsi="Segoe UI" w:cs="Segoe UI"/>
          <w:spacing w:val="-17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provides</w:t>
      </w:r>
      <w:r w:rsidRPr="008D1B43">
        <w:rPr>
          <w:rFonts w:ascii="Segoe UI" w:hAnsi="Segoe UI" w:cs="Segoe UI"/>
          <w:spacing w:val="-17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a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user-friendly</w:t>
      </w:r>
      <w:r w:rsidRPr="008D1B43">
        <w:rPr>
          <w:rFonts w:ascii="Segoe UI" w:hAnsi="Segoe UI" w:cs="Segoe UI"/>
          <w:spacing w:val="-17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interface</w:t>
      </w:r>
      <w:r w:rsidRPr="008D1B43">
        <w:rPr>
          <w:rFonts w:ascii="Segoe UI" w:hAnsi="Segoe UI" w:cs="Segoe UI"/>
          <w:spacing w:val="-17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that</w:t>
      </w:r>
      <w:r w:rsidRPr="008D1B43">
        <w:rPr>
          <w:rFonts w:ascii="Segoe UI" w:hAnsi="Segoe UI" w:cs="Segoe UI"/>
          <w:spacing w:val="-17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allows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users</w:t>
      </w:r>
      <w:r w:rsidRPr="008D1B43">
        <w:rPr>
          <w:rFonts w:ascii="Segoe UI" w:hAnsi="Segoe UI" w:cs="Segoe UI"/>
          <w:spacing w:val="-17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to</w:t>
      </w:r>
      <w:r w:rsidRPr="008D1B43">
        <w:rPr>
          <w:rFonts w:ascii="Segoe UI" w:hAnsi="Segoe UI" w:cs="Segoe UI"/>
          <w:spacing w:val="-17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view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their</w:t>
      </w:r>
      <w:r w:rsidRPr="008D1B43">
        <w:rPr>
          <w:rFonts w:ascii="Segoe UI" w:hAnsi="Segoe UI" w:cs="Segoe UI"/>
          <w:spacing w:val="-17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account balances,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transaction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history,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and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manage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assets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without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needing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>deep</w:t>
      </w:r>
      <w:r w:rsidRPr="008D1B43">
        <w:rPr>
          <w:rFonts w:ascii="Segoe UI" w:hAnsi="Segoe UI" w:cs="Segoe UI"/>
          <w:spacing w:val="-16"/>
          <w:sz w:val="24"/>
          <w:szCs w:val="24"/>
        </w:rPr>
        <w:t xml:space="preserve"> </w:t>
      </w:r>
      <w:r w:rsidRPr="008D1B43">
        <w:rPr>
          <w:rFonts w:ascii="Segoe UI" w:hAnsi="Segoe UI" w:cs="Segoe UI"/>
          <w:sz w:val="24"/>
          <w:szCs w:val="24"/>
        </w:rPr>
        <w:t xml:space="preserve">technical </w:t>
      </w:r>
      <w:r w:rsidRPr="008D1B43">
        <w:rPr>
          <w:rFonts w:ascii="Segoe UI" w:hAnsi="Segoe UI" w:cs="Segoe UI"/>
          <w:spacing w:val="-2"/>
          <w:sz w:val="24"/>
          <w:szCs w:val="24"/>
        </w:rPr>
        <w:t>knowledge.</w:t>
      </w:r>
    </w:p>
    <w:p w14:paraId="22C13A99" w14:textId="77777777" w:rsidR="00E06F25" w:rsidRDefault="00E06F25">
      <w:pPr>
        <w:spacing w:after="160" w:line="259" w:lineRule="auto"/>
        <w:rPr>
          <w:rFonts w:ascii="Segoe UI" w:hAnsi="Segoe UI" w:cs="Segoe UI"/>
          <w:b/>
          <w:bCs/>
          <w:spacing w:val="-2"/>
          <w:sz w:val="24"/>
          <w:szCs w:val="24"/>
        </w:rPr>
      </w:pPr>
      <w:r>
        <w:rPr>
          <w:rFonts w:ascii="Segoe UI" w:hAnsi="Segoe UI" w:cs="Segoe UI"/>
          <w:b/>
          <w:bCs/>
          <w:spacing w:val="-2"/>
          <w:sz w:val="24"/>
          <w:szCs w:val="24"/>
        </w:rPr>
        <w:br w:type="page"/>
      </w:r>
    </w:p>
    <w:p w14:paraId="09CC758F" w14:textId="77777777" w:rsidR="00E06F25" w:rsidRPr="00E06F25" w:rsidRDefault="008D1B43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b/>
          <w:bCs/>
          <w:sz w:val="24"/>
          <w:szCs w:val="24"/>
        </w:rPr>
        <w:lastRenderedPageBreak/>
        <w:t>Connecting to dApps:</w:t>
      </w:r>
    </w:p>
    <w:p w14:paraId="54285F2A" w14:textId="18B8EF99" w:rsidR="001C240B" w:rsidRDefault="008D1B43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8D1B43">
        <w:rPr>
          <w:rFonts w:ascii="Segoe UI" w:hAnsi="Segoe UI" w:cs="Segoe UI"/>
          <w:sz w:val="24"/>
          <w:szCs w:val="24"/>
        </w:rPr>
        <w:t>When visiting a dApp, MetaMask prompts users to connect their wallet, enabling interaction with smart contracts. This includes sending transactions and querying contract data.</w:t>
      </w:r>
    </w:p>
    <w:p w14:paraId="0D916319" w14:textId="77777777" w:rsidR="00E06F25" w:rsidRPr="00E06F25" w:rsidRDefault="00E06F25" w:rsidP="00E06F25">
      <w:pPr>
        <w:pStyle w:val="NoSpacing"/>
      </w:pPr>
    </w:p>
    <w:p w14:paraId="3F0C1D64" w14:textId="77777777" w:rsidR="00E06F25" w:rsidRDefault="008D1B43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b/>
          <w:bCs/>
          <w:sz w:val="24"/>
          <w:szCs w:val="24"/>
        </w:rPr>
        <w:t>Security Features:</w:t>
      </w:r>
    </w:p>
    <w:p w14:paraId="50FFE4C5" w14:textId="77777777" w:rsidR="00E06F25" w:rsidRPr="00E06F25" w:rsidRDefault="008D1B43" w:rsidP="00E06F25">
      <w:pPr>
        <w:pStyle w:val="NoSpacing"/>
        <w:numPr>
          <w:ilvl w:val="0"/>
          <w:numId w:val="31"/>
        </w:numPr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Users control their private keys, and MetaMask encrypts them locally. It supports hardware wallets for enhanced security.</w:t>
      </w:r>
    </w:p>
    <w:p w14:paraId="5D12F063" w14:textId="0A1B3654" w:rsidR="008D1B43" w:rsidRPr="00E06F25" w:rsidRDefault="008D1B43" w:rsidP="00E06F25">
      <w:pPr>
        <w:pStyle w:val="NoSpacing"/>
        <w:numPr>
          <w:ilvl w:val="0"/>
          <w:numId w:val="31"/>
        </w:numPr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Users receive notifications for transaction requests, ensuring they can review actions before approval.</w:t>
      </w:r>
    </w:p>
    <w:p w14:paraId="4591716B" w14:textId="77777777" w:rsidR="00E06F25" w:rsidRPr="00E06F25" w:rsidRDefault="00E06F25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</w:p>
    <w:p w14:paraId="02B3909E" w14:textId="77777777" w:rsidR="00E06F25" w:rsidRDefault="008D1B43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b/>
          <w:bCs/>
          <w:sz w:val="24"/>
          <w:szCs w:val="24"/>
        </w:rPr>
        <w:t>Network Switching:</w:t>
      </w:r>
    </w:p>
    <w:p w14:paraId="789CDFFC" w14:textId="0DAB60F7" w:rsidR="008D1B43" w:rsidRDefault="008D1B43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8D1B43">
        <w:rPr>
          <w:rFonts w:ascii="Segoe UI" w:hAnsi="Segoe UI" w:cs="Segoe UI"/>
          <w:sz w:val="24"/>
          <w:szCs w:val="24"/>
        </w:rPr>
        <w:t>MetaMask allows users to switch between different Ethereum networks (mainnet, testnets like Sepolia) and custom networks, facilitating development and testing.</w:t>
      </w:r>
    </w:p>
    <w:p w14:paraId="1CF57E38" w14:textId="77777777" w:rsidR="00E06F25" w:rsidRPr="00E06F25" w:rsidRDefault="00E06F25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</w:p>
    <w:p w14:paraId="77C2C42B" w14:textId="63FB2578" w:rsidR="008D1B43" w:rsidRPr="00E06F25" w:rsidRDefault="0015155C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b/>
          <w:bCs/>
          <w:sz w:val="24"/>
          <w:szCs w:val="24"/>
        </w:rPr>
        <w:t>Smart Contract (DApp):</w:t>
      </w:r>
    </w:p>
    <w:p w14:paraId="7908956A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// SPDX-License-Identifier: MIT</w:t>
      </w:r>
    </w:p>
    <w:p w14:paraId="5958FD44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contract TodoList {</w:t>
      </w:r>
    </w:p>
    <w:p w14:paraId="45F8F9FC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struct Todo {</w:t>
      </w:r>
    </w:p>
    <w:p w14:paraId="7B9B220B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string text;</w:t>
      </w:r>
    </w:p>
    <w:p w14:paraId="0975F69C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bool isDone;</w:t>
      </w:r>
    </w:p>
    <w:p w14:paraId="0D8286D5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}</w:t>
      </w:r>
    </w:p>
    <w:p w14:paraId="637B49C8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Todo[] private todos;</w:t>
      </w:r>
    </w:p>
    <w:p w14:paraId="0BCA6489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function addTodo(string memory _text) public {</w:t>
      </w:r>
    </w:p>
    <w:p w14:paraId="6E7F9E4E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todos.push(Todo(_text,false));</w:t>
      </w:r>
    </w:p>
    <w:p w14:paraId="30E8FB91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}</w:t>
      </w:r>
    </w:p>
    <w:p w14:paraId="7507AC6F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function removeTodo(uint _index) public {</w:t>
      </w:r>
    </w:p>
    <w:p w14:paraId="426F1875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todos[_index] = todos[todos.length-1];</w:t>
      </w:r>
    </w:p>
    <w:p w14:paraId="3B0A1D57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todos.pop();</w:t>
      </w:r>
    </w:p>
    <w:p w14:paraId="0E146E79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}</w:t>
      </w:r>
    </w:p>
    <w:p w14:paraId="40DEBF98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function getAllTodos() public view returns(Todo[] memory ){</w:t>
      </w:r>
    </w:p>
    <w:p w14:paraId="3C69076E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return todos;</w:t>
      </w:r>
    </w:p>
    <w:p w14:paraId="244EDF4E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}</w:t>
      </w:r>
    </w:p>
    <w:p w14:paraId="00D96CBC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function completeTodo(uint _index) public {</w:t>
      </w:r>
    </w:p>
    <w:p w14:paraId="302D2105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todos[_index].isDone = true;</w:t>
      </w:r>
    </w:p>
    <w:p w14:paraId="4E58838D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}</w:t>
      </w:r>
    </w:p>
    <w:p w14:paraId="34BB892F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function unCompleteTodo(uint _index ) public {</w:t>
      </w:r>
    </w:p>
    <w:p w14:paraId="198AA0D9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todos[_index].isDone = false;</w:t>
      </w:r>
    </w:p>
    <w:p w14:paraId="76497753" w14:textId="7777777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}</w:t>
      </w:r>
    </w:p>
    <w:p w14:paraId="1194BDCA" w14:textId="7B73AAD4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}</w:t>
      </w:r>
    </w:p>
    <w:p w14:paraId="59D84EC8" w14:textId="77777777" w:rsidR="0015155C" w:rsidRDefault="0015155C" w:rsidP="0015155C">
      <w:pPr>
        <w:widowControl w:val="0"/>
        <w:tabs>
          <w:tab w:val="left" w:pos="820"/>
        </w:tabs>
        <w:autoSpaceDE w:val="0"/>
        <w:autoSpaceDN w:val="0"/>
        <w:spacing w:before="261" w:after="0" w:line="230" w:lineRule="auto"/>
        <w:ind w:right="425"/>
        <w:rPr>
          <w:rFonts w:ascii="Segoe UI" w:hAnsi="Segoe UI" w:cs="Segoe UI"/>
          <w:sz w:val="24"/>
          <w:szCs w:val="24"/>
        </w:rPr>
      </w:pPr>
    </w:p>
    <w:p w14:paraId="6DA68F2B" w14:textId="77777777" w:rsidR="00E06F25" w:rsidRDefault="0015155C" w:rsidP="00E06F25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E06F25">
        <w:rPr>
          <w:rFonts w:ascii="Segoe UI" w:hAnsi="Segoe UI" w:cs="Segoe UI"/>
          <w:b/>
          <w:bCs/>
          <w:sz w:val="24"/>
          <w:szCs w:val="24"/>
        </w:rPr>
        <w:lastRenderedPageBreak/>
        <w:t>Output:</w:t>
      </w:r>
    </w:p>
    <w:p w14:paraId="14A4A15E" w14:textId="306D56C5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Before Deploying and Interacting With Smart Contracts</w:t>
      </w:r>
    </w:p>
    <w:p w14:paraId="624FB00D" w14:textId="7509FFD8" w:rsidR="00E06F25" w:rsidRDefault="0015155C" w:rsidP="00E06F25">
      <w:pPr>
        <w:pStyle w:val="NoSpacing"/>
      </w:pPr>
      <w:r>
        <w:rPr>
          <w:noProof/>
        </w:rPr>
        <w:drawing>
          <wp:inline distT="0" distB="0" distL="0" distR="0" wp14:anchorId="49AA8A58" wp14:editId="13626DB5">
            <wp:extent cx="2259755" cy="3744000"/>
            <wp:effectExtent l="0" t="0" r="7620" b="0"/>
            <wp:docPr id="74147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7193" name="Picture 74147719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"/>
                    <a:stretch/>
                  </pic:blipFill>
                  <pic:spPr bwMode="auto">
                    <a:xfrm>
                      <a:off x="0" y="0"/>
                      <a:ext cx="2259755" cy="37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A43FA" w14:textId="77777777" w:rsidR="00E06F25" w:rsidRPr="00E06F25" w:rsidRDefault="00E06F25" w:rsidP="00E06F25">
      <w:pPr>
        <w:pStyle w:val="NoSpacing"/>
      </w:pPr>
    </w:p>
    <w:p w14:paraId="3AB5F813" w14:textId="588E3337" w:rsidR="0015155C" w:rsidRPr="00E06F25" w:rsidRDefault="0015155C" w:rsidP="00E06F25">
      <w:pPr>
        <w:pStyle w:val="NoSpacing"/>
        <w:rPr>
          <w:rFonts w:ascii="Segoe UI" w:hAnsi="Segoe UI" w:cs="Segoe UI"/>
          <w:sz w:val="24"/>
          <w:szCs w:val="24"/>
        </w:rPr>
      </w:pPr>
      <w:r w:rsidRPr="00E06F25">
        <w:rPr>
          <w:rFonts w:ascii="Segoe UI" w:hAnsi="Segoe UI" w:cs="Segoe UI"/>
          <w:sz w:val="24"/>
          <w:szCs w:val="24"/>
        </w:rPr>
        <w:t>After Deploying and Interacting With Smart Contracts</w:t>
      </w:r>
    </w:p>
    <w:p w14:paraId="0780D4DA" w14:textId="61E461CE" w:rsidR="0015155C" w:rsidRPr="0015155C" w:rsidRDefault="0015155C" w:rsidP="00E06F25">
      <w:pPr>
        <w:pStyle w:val="NoSpacing"/>
      </w:pPr>
      <w:r>
        <w:rPr>
          <w:noProof/>
        </w:rPr>
        <w:drawing>
          <wp:inline distT="0" distB="0" distL="0" distR="0" wp14:anchorId="1188F53B" wp14:editId="18607C71">
            <wp:extent cx="2331181" cy="3780000"/>
            <wp:effectExtent l="0" t="0" r="0" b="0"/>
            <wp:docPr id="2053741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1857" name="Picture 205374185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" b="1907"/>
                    <a:stretch/>
                  </pic:blipFill>
                  <pic:spPr bwMode="auto">
                    <a:xfrm>
                      <a:off x="0" y="0"/>
                      <a:ext cx="2331181" cy="37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155C" w:rsidRPr="0015155C" w:rsidSect="00FF2A6B">
      <w:headerReference w:type="default" r:id="rId10"/>
      <w:footerReference w:type="default" r:id="rId11"/>
      <w:pgSz w:w="12240" w:h="15840"/>
      <w:pgMar w:top="1152" w:right="1152" w:bottom="1152" w:left="172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BB7EB" w14:textId="77777777" w:rsidR="00962631" w:rsidRDefault="00962631" w:rsidP="00E7703A">
      <w:pPr>
        <w:spacing w:after="0" w:line="240" w:lineRule="auto"/>
      </w:pPr>
      <w:r>
        <w:separator/>
      </w:r>
    </w:p>
  </w:endnote>
  <w:endnote w:type="continuationSeparator" w:id="0">
    <w:p w14:paraId="35515264" w14:textId="77777777" w:rsidR="00962631" w:rsidRDefault="00962631" w:rsidP="00E7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0DA54" w14:textId="77777777" w:rsidR="006D166E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  <w:tab w:val="left" w:pos="8175"/>
      </w:tabs>
      <w:spacing w:after="0" w:line="240" w:lineRule="auto"/>
      <w:jc w:val="right"/>
      <w:rPr>
        <w:rFonts w:ascii="Arial Narrow" w:eastAsia="Arial Narrow" w:hAnsi="Arial Narrow" w:cs="Arial Narrow"/>
        <w:i/>
        <w:color w:val="285EA0"/>
        <w:sz w:val="20"/>
        <w:szCs w:val="20"/>
      </w:rPr>
    </w:pPr>
    <w:r>
      <w:rPr>
        <w:rFonts w:ascii="Arial Narrow" w:eastAsia="Arial Narrow" w:hAnsi="Arial Narrow" w:cs="Arial Narrow"/>
        <w:i/>
        <w:color w:val="285EA0"/>
        <w:sz w:val="20"/>
        <w:szCs w:val="20"/>
      </w:rPr>
      <w:t xml:space="preserve">Blockchain Lab - Semester VII – Computer Engineering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D1C59" w14:textId="77777777" w:rsidR="00962631" w:rsidRDefault="00962631" w:rsidP="00E7703A">
      <w:pPr>
        <w:spacing w:after="0" w:line="240" w:lineRule="auto"/>
      </w:pPr>
      <w:r>
        <w:separator/>
      </w:r>
    </w:p>
  </w:footnote>
  <w:footnote w:type="continuationSeparator" w:id="0">
    <w:p w14:paraId="7A0166E7" w14:textId="77777777" w:rsidR="00962631" w:rsidRDefault="00962631" w:rsidP="00E7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FB8C8" w14:textId="77777777" w:rsidR="006D166E" w:rsidRDefault="006D166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E0C"/>
    <w:multiLevelType w:val="multilevel"/>
    <w:tmpl w:val="D11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02BA"/>
    <w:multiLevelType w:val="multilevel"/>
    <w:tmpl w:val="7020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3A47"/>
    <w:multiLevelType w:val="multilevel"/>
    <w:tmpl w:val="F5E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C5"/>
    <w:multiLevelType w:val="multilevel"/>
    <w:tmpl w:val="A51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D100B"/>
    <w:multiLevelType w:val="multilevel"/>
    <w:tmpl w:val="2DD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90E02"/>
    <w:multiLevelType w:val="multilevel"/>
    <w:tmpl w:val="21A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A4636"/>
    <w:multiLevelType w:val="multilevel"/>
    <w:tmpl w:val="AF84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B6143"/>
    <w:multiLevelType w:val="multilevel"/>
    <w:tmpl w:val="461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565A3"/>
    <w:multiLevelType w:val="multilevel"/>
    <w:tmpl w:val="B060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84512"/>
    <w:multiLevelType w:val="multilevel"/>
    <w:tmpl w:val="27F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A04CA"/>
    <w:multiLevelType w:val="multilevel"/>
    <w:tmpl w:val="F78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B4C19"/>
    <w:multiLevelType w:val="multilevel"/>
    <w:tmpl w:val="38EC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F6CAA"/>
    <w:multiLevelType w:val="hybridMultilevel"/>
    <w:tmpl w:val="0DD27398"/>
    <w:lvl w:ilvl="0" w:tplc="2850FD0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00D29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E7D4475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85BA934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8BC0B3C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85300E0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5ED8FF32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B686C4FE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EBBE8BEC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94C550E"/>
    <w:multiLevelType w:val="multilevel"/>
    <w:tmpl w:val="837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E79DF"/>
    <w:multiLevelType w:val="hybridMultilevel"/>
    <w:tmpl w:val="AFEC756C"/>
    <w:lvl w:ilvl="0" w:tplc="39F4C43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w w:val="8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E2BF6"/>
    <w:multiLevelType w:val="multilevel"/>
    <w:tmpl w:val="889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21608"/>
    <w:multiLevelType w:val="multilevel"/>
    <w:tmpl w:val="AA7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00C43"/>
    <w:multiLevelType w:val="multilevel"/>
    <w:tmpl w:val="11DE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B3494"/>
    <w:multiLevelType w:val="hybridMultilevel"/>
    <w:tmpl w:val="ACCEF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C2CBF"/>
    <w:multiLevelType w:val="multilevel"/>
    <w:tmpl w:val="9A6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324E9"/>
    <w:multiLevelType w:val="multilevel"/>
    <w:tmpl w:val="5E4A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7813D2"/>
    <w:multiLevelType w:val="multilevel"/>
    <w:tmpl w:val="1B0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6157A"/>
    <w:multiLevelType w:val="multilevel"/>
    <w:tmpl w:val="4FD4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22C08"/>
    <w:multiLevelType w:val="multilevel"/>
    <w:tmpl w:val="BC2E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06B97"/>
    <w:multiLevelType w:val="multilevel"/>
    <w:tmpl w:val="BE74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E3C17"/>
    <w:multiLevelType w:val="multilevel"/>
    <w:tmpl w:val="16BA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A0AEC"/>
    <w:multiLevelType w:val="multilevel"/>
    <w:tmpl w:val="87FA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26C69"/>
    <w:multiLevelType w:val="multilevel"/>
    <w:tmpl w:val="A38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4788A"/>
    <w:multiLevelType w:val="multilevel"/>
    <w:tmpl w:val="26BC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00C37"/>
    <w:multiLevelType w:val="multilevel"/>
    <w:tmpl w:val="8FBE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07D99"/>
    <w:multiLevelType w:val="multilevel"/>
    <w:tmpl w:val="421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558107">
    <w:abstractNumId w:val="17"/>
  </w:num>
  <w:num w:numId="2" w16cid:durableId="998920855">
    <w:abstractNumId w:val="27"/>
  </w:num>
  <w:num w:numId="3" w16cid:durableId="1752194939">
    <w:abstractNumId w:val="16"/>
  </w:num>
  <w:num w:numId="4" w16cid:durableId="1794399905">
    <w:abstractNumId w:val="9"/>
  </w:num>
  <w:num w:numId="5" w16cid:durableId="223376430">
    <w:abstractNumId w:val="0"/>
  </w:num>
  <w:num w:numId="6" w16cid:durableId="1046173816">
    <w:abstractNumId w:val="19"/>
  </w:num>
  <w:num w:numId="7" w16cid:durableId="473521092">
    <w:abstractNumId w:val="15"/>
  </w:num>
  <w:num w:numId="8" w16cid:durableId="1904440441">
    <w:abstractNumId w:val="8"/>
  </w:num>
  <w:num w:numId="9" w16cid:durableId="1106343073">
    <w:abstractNumId w:val="1"/>
  </w:num>
  <w:num w:numId="10" w16cid:durableId="1023020188">
    <w:abstractNumId w:val="26"/>
  </w:num>
  <w:num w:numId="11" w16cid:durableId="229578748">
    <w:abstractNumId w:val="21"/>
  </w:num>
  <w:num w:numId="12" w16cid:durableId="377704394">
    <w:abstractNumId w:val="24"/>
  </w:num>
  <w:num w:numId="13" w16cid:durableId="1013873855">
    <w:abstractNumId w:val="13"/>
  </w:num>
  <w:num w:numId="14" w16cid:durableId="942998070">
    <w:abstractNumId w:val="2"/>
  </w:num>
  <w:num w:numId="15" w16cid:durableId="1987584335">
    <w:abstractNumId w:val="20"/>
  </w:num>
  <w:num w:numId="16" w16cid:durableId="425275400">
    <w:abstractNumId w:val="29"/>
  </w:num>
  <w:num w:numId="17" w16cid:durableId="164980595">
    <w:abstractNumId w:val="28"/>
  </w:num>
  <w:num w:numId="18" w16cid:durableId="849952259">
    <w:abstractNumId w:val="23"/>
  </w:num>
  <w:num w:numId="19" w16cid:durableId="920941986">
    <w:abstractNumId w:val="11"/>
  </w:num>
  <w:num w:numId="20" w16cid:durableId="1537615404">
    <w:abstractNumId w:val="3"/>
  </w:num>
  <w:num w:numId="21" w16cid:durableId="416943640">
    <w:abstractNumId w:val="5"/>
  </w:num>
  <w:num w:numId="22" w16cid:durableId="561015522">
    <w:abstractNumId w:val="22"/>
  </w:num>
  <w:num w:numId="23" w16cid:durableId="341978718">
    <w:abstractNumId w:val="6"/>
  </w:num>
  <w:num w:numId="24" w16cid:durableId="646665275">
    <w:abstractNumId w:val="25"/>
  </w:num>
  <w:num w:numId="25" w16cid:durableId="1090468053">
    <w:abstractNumId w:val="7"/>
  </w:num>
  <w:num w:numId="26" w16cid:durableId="1932472129">
    <w:abstractNumId w:val="4"/>
  </w:num>
  <w:num w:numId="27" w16cid:durableId="1002784243">
    <w:abstractNumId w:val="30"/>
  </w:num>
  <w:num w:numId="28" w16cid:durableId="320546760">
    <w:abstractNumId w:val="10"/>
  </w:num>
  <w:num w:numId="29" w16cid:durableId="415908431">
    <w:abstractNumId w:val="12"/>
  </w:num>
  <w:num w:numId="30" w16cid:durableId="961113717">
    <w:abstractNumId w:val="14"/>
  </w:num>
  <w:num w:numId="31" w16cid:durableId="12367481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6B"/>
    <w:rsid w:val="000A0EDC"/>
    <w:rsid w:val="000A13C7"/>
    <w:rsid w:val="000D1B34"/>
    <w:rsid w:val="0015155C"/>
    <w:rsid w:val="00155258"/>
    <w:rsid w:val="00161E33"/>
    <w:rsid w:val="00191257"/>
    <w:rsid w:val="001A4B3D"/>
    <w:rsid w:val="001C240B"/>
    <w:rsid w:val="002C6D81"/>
    <w:rsid w:val="00373930"/>
    <w:rsid w:val="00447E05"/>
    <w:rsid w:val="00466433"/>
    <w:rsid w:val="004821A1"/>
    <w:rsid w:val="004824B6"/>
    <w:rsid w:val="004A344D"/>
    <w:rsid w:val="004D7E35"/>
    <w:rsid w:val="0063610F"/>
    <w:rsid w:val="006D166E"/>
    <w:rsid w:val="0070489E"/>
    <w:rsid w:val="00721985"/>
    <w:rsid w:val="007240A6"/>
    <w:rsid w:val="00774D05"/>
    <w:rsid w:val="007A6856"/>
    <w:rsid w:val="008D1B43"/>
    <w:rsid w:val="00962631"/>
    <w:rsid w:val="009E2EC2"/>
    <w:rsid w:val="009E7667"/>
    <w:rsid w:val="00A51D39"/>
    <w:rsid w:val="00AF5245"/>
    <w:rsid w:val="00B055AE"/>
    <w:rsid w:val="00B86443"/>
    <w:rsid w:val="00BA0B3B"/>
    <w:rsid w:val="00D04188"/>
    <w:rsid w:val="00D47AE2"/>
    <w:rsid w:val="00E06F25"/>
    <w:rsid w:val="00E7703A"/>
    <w:rsid w:val="00EB3EC5"/>
    <w:rsid w:val="00EB53C2"/>
    <w:rsid w:val="00ED608A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7E45"/>
  <w15:chartTrackingRefBased/>
  <w15:docId w15:val="{E16E9C45-B096-4181-8164-299E0C25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6B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C240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7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3A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7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3A"/>
    <w:rPr>
      <w:rFonts w:ascii="Calibri" w:eastAsia="Calibri" w:hAnsi="Calibri" w:cs="Calibri"/>
      <w:kern w:val="0"/>
      <w:lang w:val="en-US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6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4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240B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E06F25"/>
    <w:pPr>
      <w:spacing w:after="0" w:line="240" w:lineRule="auto"/>
    </w:pPr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Thube</dc:creator>
  <cp:keywords/>
  <dc:description/>
  <cp:lastModifiedBy>Deep Salunkhe</cp:lastModifiedBy>
  <cp:revision>21</cp:revision>
  <dcterms:created xsi:type="dcterms:W3CDTF">2024-10-01T04:37:00Z</dcterms:created>
  <dcterms:modified xsi:type="dcterms:W3CDTF">2024-10-09T11:33:00Z</dcterms:modified>
</cp:coreProperties>
</file>