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2AA13" w14:textId="17A9E6BF" w:rsidR="00BA344D" w:rsidRPr="005D3DB8" w:rsidRDefault="00BA344D" w:rsidP="00BA344D">
      <w:pPr>
        <w:pBdr>
          <w:bottom w:val="single" w:sz="12" w:space="1" w:color="auto"/>
        </w:pBdr>
        <w:spacing w:after="0"/>
        <w:jc w:val="center"/>
        <w:rPr>
          <w:rFonts w:ascii="Segoe UI" w:hAnsi="Segoe UI" w:cs="Segoe UI"/>
          <w:b/>
          <w:sz w:val="28"/>
          <w:szCs w:val="28"/>
        </w:rPr>
      </w:pPr>
      <w:r>
        <w:rPr>
          <w:rFonts w:ascii="Segoe UI" w:hAnsi="Segoe UI" w:cs="Segoe UI"/>
          <w:b/>
          <w:sz w:val="28"/>
          <w:szCs w:val="28"/>
        </w:rPr>
        <w:t>Assignment</w:t>
      </w:r>
      <w:r w:rsidR="009951ED" w:rsidRPr="009951ED">
        <w:rPr>
          <w:rFonts w:ascii="Segoe UI" w:hAnsi="Segoe UI" w:cs="Segoe UI"/>
          <w:b/>
          <w:sz w:val="28"/>
          <w:szCs w:val="28"/>
        </w:rPr>
        <w:t xml:space="preserve"> </w:t>
      </w:r>
      <w:r w:rsidR="00973A65" w:rsidRPr="009442D2">
        <w:rPr>
          <w:rFonts w:ascii="Segoe UI" w:hAnsi="Segoe UI" w:cs="Segoe UI"/>
          <w:b/>
          <w:sz w:val="28"/>
          <w:szCs w:val="28"/>
        </w:rPr>
        <w:t xml:space="preserve">No. </w:t>
      </w:r>
      <w:r w:rsidR="00245649" w:rsidRPr="002914A3">
        <w:rPr>
          <w:rFonts w:ascii="Segoe UI" w:hAnsi="Segoe UI" w:cs="Segoe UI"/>
          <w:b/>
          <w:sz w:val="28"/>
          <w:szCs w:val="28"/>
        </w:rPr>
        <w:t>0</w:t>
      </w:r>
      <w:r w:rsidR="00FC7F8D">
        <w:rPr>
          <w:rFonts w:ascii="Segoe UI" w:hAnsi="Segoe UI" w:cs="Segoe UI"/>
          <w:b/>
          <w:sz w:val="28"/>
          <w:szCs w:val="28"/>
        </w:rPr>
        <w:t>5</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5981"/>
      </w:tblGrid>
      <w:tr w:rsidR="00973A65" w:rsidRPr="00BC0C5B" w14:paraId="236F90C0" w14:textId="77777777" w:rsidTr="009718AA">
        <w:tc>
          <w:tcPr>
            <w:tcW w:w="3261" w:type="dxa"/>
            <w:vAlign w:val="center"/>
          </w:tcPr>
          <w:p w14:paraId="135EDD4B" w14:textId="77777777" w:rsidR="00973A65" w:rsidRPr="00BC0C5B" w:rsidRDefault="00973A65" w:rsidP="00547F93">
            <w:pPr>
              <w:rPr>
                <w:rFonts w:ascii="Segoe UI" w:hAnsi="Segoe UI" w:cs="Segoe UI"/>
                <w:sz w:val="24"/>
                <w:szCs w:val="24"/>
              </w:rPr>
            </w:pPr>
            <w:r w:rsidRPr="00BC0C5B">
              <w:rPr>
                <w:rFonts w:ascii="Segoe UI" w:hAnsi="Segoe UI" w:cs="Segoe UI"/>
                <w:sz w:val="24"/>
                <w:szCs w:val="24"/>
              </w:rPr>
              <w:t>Semester</w:t>
            </w:r>
          </w:p>
        </w:tc>
        <w:tc>
          <w:tcPr>
            <w:tcW w:w="5981" w:type="dxa"/>
            <w:vAlign w:val="center"/>
          </w:tcPr>
          <w:p w14:paraId="395C427D" w14:textId="12BE7D04" w:rsidR="00973A65" w:rsidRPr="00BC0C5B" w:rsidRDefault="00071AC1" w:rsidP="00547F93">
            <w:pPr>
              <w:rPr>
                <w:rFonts w:ascii="Segoe UI" w:hAnsi="Segoe UI" w:cs="Segoe UI"/>
                <w:sz w:val="24"/>
                <w:szCs w:val="24"/>
              </w:rPr>
            </w:pPr>
            <w:r>
              <w:rPr>
                <w:rFonts w:ascii="Segoe UI" w:hAnsi="Segoe UI" w:cs="Segoe UI"/>
                <w:sz w:val="24"/>
                <w:szCs w:val="24"/>
              </w:rPr>
              <w:t>B</w:t>
            </w:r>
            <w:r w:rsidR="0011516A" w:rsidRPr="00BC0C5B">
              <w:rPr>
                <w:rFonts w:ascii="Segoe UI" w:hAnsi="Segoe UI" w:cs="Segoe UI"/>
                <w:sz w:val="24"/>
                <w:szCs w:val="24"/>
              </w:rPr>
              <w:t xml:space="preserve">.E. Semester </w:t>
            </w:r>
            <w:r>
              <w:rPr>
                <w:rFonts w:ascii="Segoe UI" w:hAnsi="Segoe UI" w:cs="Segoe UI"/>
                <w:sz w:val="24"/>
                <w:szCs w:val="24"/>
              </w:rPr>
              <w:t>VII</w:t>
            </w:r>
            <w:r w:rsidR="00973A65" w:rsidRPr="00BC0C5B">
              <w:rPr>
                <w:rFonts w:ascii="Segoe UI" w:hAnsi="Segoe UI" w:cs="Segoe UI"/>
                <w:sz w:val="24"/>
                <w:szCs w:val="24"/>
              </w:rPr>
              <w:t xml:space="preserve"> – </w:t>
            </w:r>
            <w:r w:rsidR="002066D3">
              <w:rPr>
                <w:rFonts w:ascii="Segoe UI" w:hAnsi="Segoe UI" w:cs="Segoe UI"/>
                <w:sz w:val="24"/>
                <w:szCs w:val="24"/>
              </w:rPr>
              <w:t>Computer Engineering</w:t>
            </w:r>
          </w:p>
        </w:tc>
      </w:tr>
      <w:tr w:rsidR="00973A65" w:rsidRPr="00BC0C5B" w14:paraId="02FB4BE9" w14:textId="77777777" w:rsidTr="009718AA">
        <w:tc>
          <w:tcPr>
            <w:tcW w:w="3261" w:type="dxa"/>
            <w:vAlign w:val="center"/>
          </w:tcPr>
          <w:p w14:paraId="0A10D957" w14:textId="77777777" w:rsidR="00973A65" w:rsidRPr="00BC0C5B" w:rsidRDefault="00973A65" w:rsidP="00547F93">
            <w:pPr>
              <w:rPr>
                <w:rFonts w:ascii="Segoe UI" w:hAnsi="Segoe UI" w:cs="Segoe UI"/>
                <w:sz w:val="24"/>
                <w:szCs w:val="24"/>
              </w:rPr>
            </w:pPr>
            <w:r w:rsidRPr="00BC0C5B">
              <w:rPr>
                <w:rFonts w:ascii="Segoe UI" w:hAnsi="Segoe UI" w:cs="Segoe UI"/>
                <w:sz w:val="24"/>
                <w:szCs w:val="24"/>
              </w:rPr>
              <w:t>Subject</w:t>
            </w:r>
          </w:p>
        </w:tc>
        <w:tc>
          <w:tcPr>
            <w:tcW w:w="5981" w:type="dxa"/>
            <w:vAlign w:val="center"/>
          </w:tcPr>
          <w:p w14:paraId="436E8BF0" w14:textId="0F66CEB3" w:rsidR="00973A65" w:rsidRPr="00BC0C5B" w:rsidRDefault="00BA344D" w:rsidP="00547F93">
            <w:pPr>
              <w:rPr>
                <w:rFonts w:ascii="Segoe UI" w:hAnsi="Segoe UI" w:cs="Segoe UI"/>
                <w:sz w:val="24"/>
                <w:szCs w:val="24"/>
              </w:rPr>
            </w:pPr>
            <w:r w:rsidRPr="00BA344D">
              <w:rPr>
                <w:rFonts w:ascii="Segoe UI" w:hAnsi="Segoe UI" w:cs="Segoe UI"/>
                <w:sz w:val="24"/>
                <w:szCs w:val="24"/>
              </w:rPr>
              <w:t>Cybersecurity and Laws</w:t>
            </w:r>
          </w:p>
        </w:tc>
      </w:tr>
      <w:tr w:rsidR="0011516A" w:rsidRPr="00BC0C5B" w14:paraId="5561BEF6" w14:textId="77777777" w:rsidTr="009718AA">
        <w:tc>
          <w:tcPr>
            <w:tcW w:w="3261" w:type="dxa"/>
            <w:vAlign w:val="center"/>
          </w:tcPr>
          <w:p w14:paraId="6FFA8848" w14:textId="58295CAE" w:rsidR="0011516A" w:rsidRPr="00BC0C5B" w:rsidRDefault="00574346" w:rsidP="00547F93">
            <w:pPr>
              <w:rPr>
                <w:rFonts w:ascii="Segoe UI" w:hAnsi="Segoe UI" w:cs="Segoe UI"/>
                <w:sz w:val="24"/>
                <w:szCs w:val="24"/>
              </w:rPr>
            </w:pPr>
            <w:r>
              <w:rPr>
                <w:rFonts w:ascii="Segoe UI" w:hAnsi="Segoe UI" w:cs="Segoe UI"/>
                <w:sz w:val="24"/>
                <w:szCs w:val="24"/>
              </w:rPr>
              <w:t>Academic Year</w:t>
            </w:r>
          </w:p>
        </w:tc>
        <w:tc>
          <w:tcPr>
            <w:tcW w:w="5981" w:type="dxa"/>
            <w:vAlign w:val="center"/>
          </w:tcPr>
          <w:p w14:paraId="794B35F4" w14:textId="63A500EF" w:rsidR="0011516A" w:rsidRPr="00BC0C5B" w:rsidRDefault="00574346" w:rsidP="00547F93">
            <w:pPr>
              <w:rPr>
                <w:rFonts w:ascii="Segoe UI" w:hAnsi="Segoe UI" w:cs="Segoe UI"/>
                <w:sz w:val="24"/>
                <w:szCs w:val="24"/>
              </w:rPr>
            </w:pPr>
            <w:r>
              <w:rPr>
                <w:rFonts w:ascii="Segoe UI" w:hAnsi="Segoe UI" w:cs="Segoe UI"/>
                <w:sz w:val="24"/>
                <w:szCs w:val="24"/>
              </w:rPr>
              <w:t>2024-25</w:t>
            </w:r>
          </w:p>
        </w:tc>
      </w:tr>
    </w:tbl>
    <w:p w14:paraId="21E7BDCF" w14:textId="77777777" w:rsidR="00973A65" w:rsidRPr="00284B5D" w:rsidRDefault="00973A65" w:rsidP="00547F93">
      <w:pPr>
        <w:spacing w:after="0"/>
        <w:rPr>
          <w:rFonts w:ascii="Segoe UI" w:hAnsi="Segoe UI" w:cs="Segoe UI"/>
          <w:sz w:val="1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981"/>
      </w:tblGrid>
      <w:tr w:rsidR="00973A65" w:rsidRPr="00BC0C5B" w14:paraId="1496D743" w14:textId="77777777" w:rsidTr="002176B5">
        <w:tc>
          <w:tcPr>
            <w:tcW w:w="3261" w:type="dxa"/>
            <w:vAlign w:val="center"/>
          </w:tcPr>
          <w:p w14:paraId="52696AE4" w14:textId="77777777" w:rsidR="00973A65" w:rsidRPr="00BC0C5B" w:rsidRDefault="00973A65" w:rsidP="00547F93">
            <w:pPr>
              <w:rPr>
                <w:rFonts w:ascii="Segoe UI" w:hAnsi="Segoe UI" w:cs="Segoe UI"/>
                <w:sz w:val="24"/>
                <w:szCs w:val="24"/>
              </w:rPr>
            </w:pPr>
            <w:r w:rsidRPr="00BC0C5B">
              <w:rPr>
                <w:rFonts w:ascii="Segoe UI" w:hAnsi="Segoe UI" w:cs="Segoe UI"/>
                <w:sz w:val="24"/>
                <w:szCs w:val="24"/>
              </w:rPr>
              <w:t>Student Name</w:t>
            </w:r>
          </w:p>
        </w:tc>
        <w:tc>
          <w:tcPr>
            <w:tcW w:w="5981" w:type="dxa"/>
            <w:vAlign w:val="center"/>
          </w:tcPr>
          <w:p w14:paraId="31368B9D" w14:textId="15ED439E" w:rsidR="00973A65" w:rsidRPr="00BC0C5B" w:rsidRDefault="00973A65" w:rsidP="00547F93">
            <w:pPr>
              <w:rPr>
                <w:rFonts w:ascii="Segoe UI" w:hAnsi="Segoe UI" w:cs="Segoe UI"/>
                <w:sz w:val="24"/>
                <w:szCs w:val="24"/>
              </w:rPr>
            </w:pPr>
            <w:r w:rsidRPr="00BC0C5B">
              <w:rPr>
                <w:rFonts w:ascii="Segoe UI" w:hAnsi="Segoe UI" w:cs="Segoe UI"/>
                <w:sz w:val="24"/>
                <w:szCs w:val="24"/>
              </w:rPr>
              <w:t xml:space="preserve"> </w:t>
            </w:r>
            <w:r w:rsidR="000F468D">
              <w:rPr>
                <w:rFonts w:ascii="Segoe UI" w:hAnsi="Segoe UI" w:cs="Segoe UI"/>
                <w:sz w:val="24"/>
                <w:szCs w:val="24"/>
              </w:rPr>
              <w:t>Deep Salunkhe</w:t>
            </w:r>
          </w:p>
        </w:tc>
      </w:tr>
      <w:tr w:rsidR="00973A65" w:rsidRPr="00BC0C5B" w14:paraId="265E93CF" w14:textId="77777777" w:rsidTr="002176B5">
        <w:tc>
          <w:tcPr>
            <w:tcW w:w="3261" w:type="dxa"/>
            <w:vAlign w:val="center"/>
          </w:tcPr>
          <w:p w14:paraId="79CCD4EB" w14:textId="77777777" w:rsidR="00973A65" w:rsidRPr="00BC0C5B" w:rsidRDefault="00973A65" w:rsidP="00547F93">
            <w:pPr>
              <w:rPr>
                <w:rFonts w:ascii="Segoe UI" w:hAnsi="Segoe UI" w:cs="Segoe UI"/>
                <w:sz w:val="24"/>
                <w:szCs w:val="24"/>
              </w:rPr>
            </w:pPr>
            <w:r w:rsidRPr="00BC0C5B">
              <w:rPr>
                <w:rFonts w:ascii="Segoe UI" w:hAnsi="Segoe UI" w:cs="Segoe UI"/>
                <w:sz w:val="24"/>
                <w:szCs w:val="24"/>
              </w:rPr>
              <w:t>Roll Number</w:t>
            </w:r>
          </w:p>
        </w:tc>
        <w:tc>
          <w:tcPr>
            <w:tcW w:w="5981" w:type="dxa"/>
            <w:vAlign w:val="center"/>
          </w:tcPr>
          <w:p w14:paraId="42112253" w14:textId="2ACD0570" w:rsidR="00973A65" w:rsidRPr="00BC0C5B" w:rsidRDefault="00973A65" w:rsidP="00547F93">
            <w:pPr>
              <w:rPr>
                <w:rFonts w:ascii="Segoe UI" w:hAnsi="Segoe UI" w:cs="Segoe UI"/>
                <w:sz w:val="24"/>
                <w:szCs w:val="24"/>
              </w:rPr>
            </w:pPr>
            <w:r w:rsidRPr="00BC0C5B">
              <w:rPr>
                <w:rFonts w:ascii="Segoe UI" w:hAnsi="Segoe UI" w:cs="Segoe UI"/>
                <w:sz w:val="24"/>
                <w:szCs w:val="24"/>
              </w:rPr>
              <w:t xml:space="preserve"> </w:t>
            </w:r>
            <w:r w:rsidR="000F468D">
              <w:rPr>
                <w:rFonts w:ascii="Segoe UI" w:hAnsi="Segoe UI" w:cs="Segoe UI"/>
                <w:sz w:val="24"/>
                <w:szCs w:val="24"/>
              </w:rPr>
              <w:t>21102A0014</w:t>
            </w:r>
          </w:p>
        </w:tc>
      </w:tr>
      <w:tr w:rsidR="00BA344D" w:rsidRPr="00BC0C5B" w14:paraId="7D7E3C3D" w14:textId="77777777" w:rsidTr="00BA344D">
        <w:tc>
          <w:tcPr>
            <w:tcW w:w="3261" w:type="dxa"/>
            <w:tcBorders>
              <w:top w:val="single" w:sz="4" w:space="0" w:color="000000"/>
              <w:left w:val="single" w:sz="4" w:space="0" w:color="000000"/>
              <w:bottom w:val="single" w:sz="4" w:space="0" w:color="000000"/>
              <w:right w:val="single" w:sz="4" w:space="0" w:color="000000"/>
            </w:tcBorders>
            <w:vAlign w:val="center"/>
          </w:tcPr>
          <w:p w14:paraId="4DCD3038" w14:textId="5C613977" w:rsidR="00BA344D" w:rsidRPr="00BC0C5B" w:rsidRDefault="00BA344D" w:rsidP="00AF2832">
            <w:pPr>
              <w:rPr>
                <w:rFonts w:ascii="Segoe UI" w:hAnsi="Segoe UI" w:cs="Segoe UI"/>
                <w:sz w:val="24"/>
                <w:szCs w:val="24"/>
              </w:rPr>
            </w:pPr>
            <w:r>
              <w:rPr>
                <w:rFonts w:ascii="Segoe UI" w:hAnsi="Segoe UI" w:cs="Segoe UI"/>
                <w:sz w:val="24"/>
                <w:szCs w:val="24"/>
              </w:rPr>
              <w:t>Branch</w:t>
            </w:r>
          </w:p>
        </w:tc>
        <w:tc>
          <w:tcPr>
            <w:tcW w:w="5981" w:type="dxa"/>
            <w:tcBorders>
              <w:top w:val="single" w:sz="4" w:space="0" w:color="000000"/>
              <w:left w:val="single" w:sz="4" w:space="0" w:color="000000"/>
              <w:bottom w:val="single" w:sz="4" w:space="0" w:color="000000"/>
              <w:right w:val="single" w:sz="4" w:space="0" w:color="000000"/>
            </w:tcBorders>
            <w:vAlign w:val="center"/>
          </w:tcPr>
          <w:p w14:paraId="53BFBB38" w14:textId="319694EF" w:rsidR="00BA344D" w:rsidRPr="00BC0C5B" w:rsidRDefault="00BA344D" w:rsidP="00AF2832">
            <w:pPr>
              <w:rPr>
                <w:rFonts w:ascii="Segoe UI" w:hAnsi="Segoe UI" w:cs="Segoe UI"/>
                <w:sz w:val="24"/>
                <w:szCs w:val="24"/>
              </w:rPr>
            </w:pPr>
            <w:r w:rsidRPr="00BC0C5B">
              <w:rPr>
                <w:rFonts w:ascii="Segoe UI" w:hAnsi="Segoe UI" w:cs="Segoe UI"/>
                <w:sz w:val="24"/>
                <w:szCs w:val="24"/>
              </w:rPr>
              <w:t xml:space="preserve"> </w:t>
            </w:r>
            <w:r w:rsidR="00171405">
              <w:rPr>
                <w:rFonts w:ascii="Segoe UI" w:hAnsi="Segoe UI" w:cs="Segoe UI"/>
                <w:sz w:val="24"/>
                <w:szCs w:val="24"/>
              </w:rPr>
              <w:t>B</w:t>
            </w:r>
            <w:r>
              <w:rPr>
                <w:rFonts w:ascii="Segoe UI" w:hAnsi="Segoe UI" w:cs="Segoe UI"/>
                <w:sz w:val="24"/>
                <w:szCs w:val="24"/>
              </w:rPr>
              <w:t>E-CMPN A</w:t>
            </w:r>
          </w:p>
        </w:tc>
      </w:tr>
    </w:tbl>
    <w:p w14:paraId="3EF0A126" w14:textId="77777777" w:rsidR="00171405" w:rsidRPr="00171405" w:rsidRDefault="00171405" w:rsidP="00171405">
      <w:pPr>
        <w:pStyle w:val="whitespace-normal"/>
        <w:rPr>
          <w:rFonts w:ascii="Segoe UI" w:hAnsi="Segoe UI" w:cs="Segoe UI"/>
          <w:bCs/>
        </w:rPr>
      </w:pPr>
    </w:p>
    <w:p w14:paraId="4E150560" w14:textId="77777777" w:rsidR="00FC7F8D" w:rsidRPr="00FC7F8D" w:rsidRDefault="00FC7F8D" w:rsidP="00FC7F8D">
      <w:pPr>
        <w:pStyle w:val="whitespace-normal"/>
        <w:spacing w:line="276" w:lineRule="auto"/>
        <w:rPr>
          <w:rFonts w:ascii="Segoe UI" w:hAnsi="Segoe UI" w:cs="Segoe UI"/>
          <w:b/>
          <w:bCs/>
        </w:rPr>
      </w:pPr>
      <w:r w:rsidRPr="00FC7F8D">
        <w:rPr>
          <w:rFonts w:ascii="Segoe UI" w:hAnsi="Segoe UI" w:cs="Segoe UI"/>
          <w:b/>
          <w:bCs/>
        </w:rPr>
        <w:t>1. Awareness of Residents in Delhi and NCR About Cyber-Crimes</w:t>
      </w:r>
    </w:p>
    <w:p w14:paraId="177C2133" w14:textId="77777777" w:rsidR="00FC7F8D" w:rsidRPr="00FC7F8D" w:rsidRDefault="00FC7F8D" w:rsidP="00FC7F8D">
      <w:pPr>
        <w:pStyle w:val="whitespace-normal"/>
        <w:spacing w:line="276" w:lineRule="auto"/>
        <w:rPr>
          <w:rFonts w:ascii="Segoe UI" w:hAnsi="Segoe UI" w:cs="Segoe UI"/>
          <w:bCs/>
        </w:rPr>
      </w:pPr>
      <w:r w:rsidRPr="00FC7F8D">
        <w:rPr>
          <w:rFonts w:ascii="Segoe UI" w:hAnsi="Segoe UI" w:cs="Segoe UI"/>
          <w:bCs/>
        </w:rPr>
        <w:t>The awareness of cyber-crimes among residents of Delhi and NCR varies significantly based on factors like age, education, profession, and access to information. In the context of Society 4.0, where digitalization is rapidly transforming everyday life, the need for awareness becomes even more critical.</w:t>
      </w:r>
    </w:p>
    <w:p w14:paraId="10125588" w14:textId="77777777" w:rsidR="00FC7F8D" w:rsidRPr="00FC7F8D" w:rsidRDefault="00FC7F8D" w:rsidP="00FC7F8D">
      <w:pPr>
        <w:pStyle w:val="whitespace-normal"/>
        <w:spacing w:line="276" w:lineRule="auto"/>
        <w:rPr>
          <w:rFonts w:ascii="Segoe UI" w:hAnsi="Segoe UI" w:cs="Segoe UI"/>
          <w:bCs/>
        </w:rPr>
      </w:pPr>
      <w:r w:rsidRPr="00FC7F8D">
        <w:rPr>
          <w:rFonts w:ascii="Segoe UI" w:hAnsi="Segoe UI" w:cs="Segoe UI"/>
          <w:b/>
          <w:bCs/>
        </w:rPr>
        <w:t>General Awareness:</w:t>
      </w:r>
    </w:p>
    <w:p w14:paraId="2A67F822" w14:textId="77777777" w:rsidR="00FC7F8D" w:rsidRPr="00FC7F8D" w:rsidRDefault="00FC7F8D" w:rsidP="00FC7F8D">
      <w:pPr>
        <w:pStyle w:val="whitespace-normal"/>
        <w:numPr>
          <w:ilvl w:val="0"/>
          <w:numId w:val="51"/>
        </w:numPr>
        <w:spacing w:line="276" w:lineRule="auto"/>
        <w:rPr>
          <w:rFonts w:ascii="Segoe UI" w:hAnsi="Segoe UI" w:cs="Segoe UI"/>
          <w:bCs/>
        </w:rPr>
      </w:pPr>
      <w:r w:rsidRPr="00FC7F8D">
        <w:rPr>
          <w:rFonts w:ascii="Segoe UI" w:hAnsi="Segoe UI" w:cs="Segoe UI"/>
          <w:b/>
          <w:bCs/>
        </w:rPr>
        <w:t>Common Threats:</w:t>
      </w:r>
      <w:r w:rsidRPr="00FC7F8D">
        <w:rPr>
          <w:rFonts w:ascii="Segoe UI" w:hAnsi="Segoe UI" w:cs="Segoe UI"/>
          <w:bCs/>
        </w:rPr>
        <w:t xml:space="preserve"> Residents are generally aware of basic cyber-crimes, such as phishing scams, online banking fraud, and identity theft. This awareness is often driven by personal experiences or media reports.</w:t>
      </w:r>
    </w:p>
    <w:p w14:paraId="71A6ECE4" w14:textId="77777777" w:rsidR="00FC7F8D" w:rsidRPr="00FC7F8D" w:rsidRDefault="00FC7F8D" w:rsidP="00FC7F8D">
      <w:pPr>
        <w:pStyle w:val="whitespace-normal"/>
        <w:numPr>
          <w:ilvl w:val="0"/>
          <w:numId w:val="51"/>
        </w:numPr>
        <w:spacing w:line="276" w:lineRule="auto"/>
        <w:rPr>
          <w:rFonts w:ascii="Segoe UI" w:hAnsi="Segoe UI" w:cs="Segoe UI"/>
          <w:bCs/>
        </w:rPr>
      </w:pPr>
      <w:r w:rsidRPr="00FC7F8D">
        <w:rPr>
          <w:rFonts w:ascii="Segoe UI" w:hAnsi="Segoe UI" w:cs="Segoe UI"/>
          <w:b/>
          <w:bCs/>
        </w:rPr>
        <w:t>Social Media Risks:</w:t>
      </w:r>
      <w:r w:rsidRPr="00FC7F8D">
        <w:rPr>
          <w:rFonts w:ascii="Segoe UI" w:hAnsi="Segoe UI" w:cs="Segoe UI"/>
          <w:bCs/>
        </w:rPr>
        <w:t xml:space="preserve"> Many residents understand the risks associated with social media, such as account hacking and privacy breaches, primarily because these platforms are widely used across all age groups.</w:t>
      </w:r>
    </w:p>
    <w:p w14:paraId="2BDADE0A" w14:textId="77777777" w:rsidR="00FC7F8D" w:rsidRPr="00FC7F8D" w:rsidRDefault="00FC7F8D" w:rsidP="00FC7F8D">
      <w:pPr>
        <w:pStyle w:val="whitespace-normal"/>
        <w:numPr>
          <w:ilvl w:val="0"/>
          <w:numId w:val="51"/>
        </w:numPr>
        <w:spacing w:line="276" w:lineRule="auto"/>
        <w:rPr>
          <w:rFonts w:ascii="Segoe UI" w:hAnsi="Segoe UI" w:cs="Segoe UI"/>
          <w:bCs/>
        </w:rPr>
      </w:pPr>
      <w:r w:rsidRPr="00FC7F8D">
        <w:rPr>
          <w:rFonts w:ascii="Segoe UI" w:hAnsi="Segoe UI" w:cs="Segoe UI"/>
          <w:b/>
          <w:bCs/>
        </w:rPr>
        <w:t>Awareness Through Incidents:</w:t>
      </w:r>
      <w:r w:rsidRPr="00FC7F8D">
        <w:rPr>
          <w:rFonts w:ascii="Segoe UI" w:hAnsi="Segoe UI" w:cs="Segoe UI"/>
          <w:bCs/>
        </w:rPr>
        <w:t xml:space="preserve"> High-profile cases of cyber-crimes reported in the media often raise temporary awareness about specific threats. For instance, a major data breach or financial scam covered in the news can prompt people to be more cautious.</w:t>
      </w:r>
    </w:p>
    <w:p w14:paraId="0684FF2D" w14:textId="77777777" w:rsidR="00FC7F8D" w:rsidRPr="00FC7F8D" w:rsidRDefault="00FC7F8D" w:rsidP="00FC7F8D">
      <w:pPr>
        <w:pStyle w:val="whitespace-normal"/>
        <w:spacing w:line="276" w:lineRule="auto"/>
        <w:rPr>
          <w:rFonts w:ascii="Segoe UI" w:hAnsi="Segoe UI" w:cs="Segoe UI"/>
          <w:bCs/>
        </w:rPr>
      </w:pPr>
      <w:r w:rsidRPr="00FC7F8D">
        <w:rPr>
          <w:rFonts w:ascii="Segoe UI" w:hAnsi="Segoe UI" w:cs="Segoe UI"/>
          <w:b/>
          <w:bCs/>
        </w:rPr>
        <w:t>Limited Understanding of Advanced Threats:</w:t>
      </w:r>
    </w:p>
    <w:p w14:paraId="373E1726" w14:textId="77777777" w:rsidR="00FC7F8D" w:rsidRPr="00FC7F8D" w:rsidRDefault="00FC7F8D" w:rsidP="00FC7F8D">
      <w:pPr>
        <w:pStyle w:val="whitespace-normal"/>
        <w:numPr>
          <w:ilvl w:val="0"/>
          <w:numId w:val="52"/>
        </w:numPr>
        <w:spacing w:line="276" w:lineRule="auto"/>
        <w:rPr>
          <w:rFonts w:ascii="Segoe UI" w:hAnsi="Segoe UI" w:cs="Segoe UI"/>
          <w:bCs/>
        </w:rPr>
      </w:pPr>
      <w:r w:rsidRPr="00FC7F8D">
        <w:rPr>
          <w:rFonts w:ascii="Segoe UI" w:hAnsi="Segoe UI" w:cs="Segoe UI"/>
          <w:b/>
          <w:bCs/>
        </w:rPr>
        <w:t>Emerging Threats:</w:t>
      </w:r>
      <w:r w:rsidRPr="00FC7F8D">
        <w:rPr>
          <w:rFonts w:ascii="Segoe UI" w:hAnsi="Segoe UI" w:cs="Segoe UI"/>
          <w:bCs/>
        </w:rPr>
        <w:t xml:space="preserve"> Advanced threats such as ransomware, AI-driven cyber-attacks, deepfakes, and IoT vulnerabilities are less understood by the general </w:t>
      </w:r>
      <w:r w:rsidRPr="00FC7F8D">
        <w:rPr>
          <w:rFonts w:ascii="Segoe UI" w:hAnsi="Segoe UI" w:cs="Segoe UI"/>
          <w:bCs/>
        </w:rPr>
        <w:lastRenderedPageBreak/>
        <w:t>public. These threats often require specialized knowledge to recognize and mitigate.</w:t>
      </w:r>
    </w:p>
    <w:p w14:paraId="640AD050" w14:textId="77777777" w:rsidR="00FC7F8D" w:rsidRPr="00FC7F8D" w:rsidRDefault="00FC7F8D" w:rsidP="00FC7F8D">
      <w:pPr>
        <w:pStyle w:val="whitespace-normal"/>
        <w:numPr>
          <w:ilvl w:val="0"/>
          <w:numId w:val="52"/>
        </w:numPr>
        <w:spacing w:line="276" w:lineRule="auto"/>
        <w:rPr>
          <w:rFonts w:ascii="Segoe UI" w:hAnsi="Segoe UI" w:cs="Segoe UI"/>
          <w:bCs/>
        </w:rPr>
      </w:pPr>
      <w:r w:rsidRPr="00FC7F8D">
        <w:rPr>
          <w:rFonts w:ascii="Segoe UI" w:hAnsi="Segoe UI" w:cs="Segoe UI"/>
          <w:b/>
          <w:bCs/>
        </w:rPr>
        <w:t>Technological Gap:</w:t>
      </w:r>
      <w:r w:rsidRPr="00FC7F8D">
        <w:rPr>
          <w:rFonts w:ascii="Segoe UI" w:hAnsi="Segoe UI" w:cs="Segoe UI"/>
          <w:bCs/>
        </w:rPr>
        <w:t xml:space="preserve"> As Society 4.0 involves the integration of cyber-physical systems, the Internet of Things (IoT), and artificial intelligence (AI), many residents are unaware of how these technologies can be exploited for cyber-crimes.</w:t>
      </w:r>
    </w:p>
    <w:p w14:paraId="0DE68028" w14:textId="77777777" w:rsidR="00FC7F8D" w:rsidRPr="00FC7F8D" w:rsidRDefault="00FC7F8D" w:rsidP="00FC7F8D">
      <w:pPr>
        <w:pStyle w:val="whitespace-normal"/>
        <w:spacing w:line="276" w:lineRule="auto"/>
        <w:rPr>
          <w:rFonts w:ascii="Segoe UI" w:hAnsi="Segoe UI" w:cs="Segoe UI"/>
          <w:bCs/>
        </w:rPr>
      </w:pPr>
      <w:r w:rsidRPr="00FC7F8D">
        <w:rPr>
          <w:rFonts w:ascii="Segoe UI" w:hAnsi="Segoe UI" w:cs="Segoe UI"/>
          <w:b/>
          <w:bCs/>
        </w:rPr>
        <w:t>Demographic Influence:</w:t>
      </w:r>
    </w:p>
    <w:p w14:paraId="5ECF3201" w14:textId="77777777" w:rsidR="00FC7F8D" w:rsidRPr="00FC7F8D" w:rsidRDefault="00FC7F8D" w:rsidP="00FC7F8D">
      <w:pPr>
        <w:pStyle w:val="whitespace-normal"/>
        <w:numPr>
          <w:ilvl w:val="0"/>
          <w:numId w:val="53"/>
        </w:numPr>
        <w:spacing w:line="276" w:lineRule="auto"/>
        <w:rPr>
          <w:rFonts w:ascii="Segoe UI" w:hAnsi="Segoe UI" w:cs="Segoe UI"/>
          <w:bCs/>
        </w:rPr>
      </w:pPr>
      <w:r w:rsidRPr="00FC7F8D">
        <w:rPr>
          <w:rFonts w:ascii="Segoe UI" w:hAnsi="Segoe UI" w:cs="Segoe UI"/>
          <w:b/>
          <w:bCs/>
        </w:rPr>
        <w:t>Youth vs. Older Generations:</w:t>
      </w:r>
      <w:r w:rsidRPr="00FC7F8D">
        <w:rPr>
          <w:rFonts w:ascii="Segoe UI" w:hAnsi="Segoe UI" w:cs="Segoe UI"/>
          <w:bCs/>
        </w:rPr>
        <w:t xml:space="preserve"> Younger, tech-savvy individuals in Delhi and NCR are more aware of cyber threats, largely due to their regular use of technology and exposure to digital security content. However, even among the youth, in-depth knowledge of preventive measures is not widespread.</w:t>
      </w:r>
    </w:p>
    <w:p w14:paraId="4DBE4866" w14:textId="77777777" w:rsidR="00FC7F8D" w:rsidRPr="00FC7F8D" w:rsidRDefault="00FC7F8D" w:rsidP="00FC7F8D">
      <w:pPr>
        <w:pStyle w:val="whitespace-normal"/>
        <w:numPr>
          <w:ilvl w:val="0"/>
          <w:numId w:val="53"/>
        </w:numPr>
        <w:spacing w:line="276" w:lineRule="auto"/>
        <w:rPr>
          <w:rFonts w:ascii="Segoe UI" w:hAnsi="Segoe UI" w:cs="Segoe UI"/>
          <w:bCs/>
        </w:rPr>
      </w:pPr>
      <w:r w:rsidRPr="00FC7F8D">
        <w:rPr>
          <w:rFonts w:ascii="Segoe UI" w:hAnsi="Segoe UI" w:cs="Segoe UI"/>
          <w:b/>
          <w:bCs/>
        </w:rPr>
        <w:t>Profession-Based Awareness:</w:t>
      </w:r>
      <w:r w:rsidRPr="00FC7F8D">
        <w:rPr>
          <w:rFonts w:ascii="Segoe UI" w:hAnsi="Segoe UI" w:cs="Segoe UI"/>
          <w:bCs/>
        </w:rPr>
        <w:t xml:space="preserve"> Professionals working in IT or related fields tend to have a higher awareness of cyber threats compared to those in other sectors. However, this awareness often does not extend beyond workplace practices to personal cybersecurity.</w:t>
      </w:r>
    </w:p>
    <w:p w14:paraId="17EC4A72" w14:textId="13BEEBFD" w:rsidR="00FC7F8D" w:rsidRDefault="00FC7F8D" w:rsidP="00FC7F8D">
      <w:pPr>
        <w:pStyle w:val="whitespace-normal"/>
        <w:spacing w:line="276" w:lineRule="auto"/>
        <w:rPr>
          <w:rFonts w:ascii="Segoe UI" w:hAnsi="Segoe UI" w:cs="Segoe UI"/>
          <w:bCs/>
        </w:rPr>
      </w:pPr>
    </w:p>
    <w:p w14:paraId="4A856460" w14:textId="77777777" w:rsidR="00FC7F8D" w:rsidRDefault="00FC7F8D" w:rsidP="00FC7F8D">
      <w:pPr>
        <w:pStyle w:val="whitespace-normal"/>
        <w:spacing w:line="276" w:lineRule="auto"/>
        <w:rPr>
          <w:rFonts w:ascii="Segoe UI" w:hAnsi="Segoe UI" w:cs="Segoe UI"/>
          <w:bCs/>
        </w:rPr>
      </w:pPr>
    </w:p>
    <w:p w14:paraId="1A507976" w14:textId="77777777" w:rsidR="00FC7F8D" w:rsidRDefault="00FC7F8D" w:rsidP="00FC7F8D">
      <w:pPr>
        <w:pStyle w:val="whitespace-normal"/>
        <w:spacing w:line="276" w:lineRule="auto"/>
        <w:rPr>
          <w:rFonts w:ascii="Segoe UI" w:hAnsi="Segoe UI" w:cs="Segoe UI"/>
          <w:bCs/>
        </w:rPr>
      </w:pPr>
    </w:p>
    <w:p w14:paraId="55D3E75B" w14:textId="77777777" w:rsidR="00FC7F8D" w:rsidRDefault="00FC7F8D" w:rsidP="00FC7F8D">
      <w:pPr>
        <w:pStyle w:val="whitespace-normal"/>
        <w:spacing w:line="276" w:lineRule="auto"/>
        <w:rPr>
          <w:rFonts w:ascii="Segoe UI" w:hAnsi="Segoe UI" w:cs="Segoe UI"/>
          <w:bCs/>
        </w:rPr>
      </w:pPr>
    </w:p>
    <w:p w14:paraId="1454C3DD" w14:textId="77777777" w:rsidR="00FC7F8D" w:rsidRDefault="00FC7F8D" w:rsidP="00FC7F8D">
      <w:pPr>
        <w:pStyle w:val="whitespace-normal"/>
        <w:spacing w:line="276" w:lineRule="auto"/>
        <w:rPr>
          <w:rFonts w:ascii="Segoe UI" w:hAnsi="Segoe UI" w:cs="Segoe UI"/>
          <w:bCs/>
        </w:rPr>
      </w:pPr>
    </w:p>
    <w:p w14:paraId="4E451EED" w14:textId="77777777" w:rsidR="00FC7F8D" w:rsidRDefault="00FC7F8D" w:rsidP="00FC7F8D">
      <w:pPr>
        <w:pStyle w:val="whitespace-normal"/>
        <w:spacing w:line="276" w:lineRule="auto"/>
        <w:rPr>
          <w:rFonts w:ascii="Segoe UI" w:hAnsi="Segoe UI" w:cs="Segoe UI"/>
          <w:bCs/>
        </w:rPr>
      </w:pPr>
    </w:p>
    <w:p w14:paraId="08B5CBF2" w14:textId="77777777" w:rsidR="00FC7F8D" w:rsidRDefault="00FC7F8D" w:rsidP="00FC7F8D">
      <w:pPr>
        <w:pStyle w:val="whitespace-normal"/>
        <w:spacing w:line="276" w:lineRule="auto"/>
        <w:rPr>
          <w:rFonts w:ascii="Segoe UI" w:hAnsi="Segoe UI" w:cs="Segoe UI"/>
          <w:bCs/>
        </w:rPr>
      </w:pPr>
    </w:p>
    <w:p w14:paraId="45BA4E83" w14:textId="77777777" w:rsidR="00FC7F8D" w:rsidRDefault="00FC7F8D" w:rsidP="00FC7F8D">
      <w:pPr>
        <w:pStyle w:val="whitespace-normal"/>
        <w:spacing w:line="276" w:lineRule="auto"/>
        <w:rPr>
          <w:rFonts w:ascii="Segoe UI" w:hAnsi="Segoe UI" w:cs="Segoe UI"/>
          <w:bCs/>
        </w:rPr>
      </w:pPr>
    </w:p>
    <w:p w14:paraId="47E359C9" w14:textId="77777777" w:rsidR="00FC7F8D" w:rsidRDefault="00FC7F8D" w:rsidP="00FC7F8D">
      <w:pPr>
        <w:pStyle w:val="whitespace-normal"/>
        <w:spacing w:line="276" w:lineRule="auto"/>
        <w:rPr>
          <w:rFonts w:ascii="Segoe UI" w:hAnsi="Segoe UI" w:cs="Segoe UI"/>
          <w:bCs/>
        </w:rPr>
      </w:pPr>
    </w:p>
    <w:p w14:paraId="0A1AD641" w14:textId="77777777" w:rsidR="00FC7F8D" w:rsidRDefault="00FC7F8D" w:rsidP="00FC7F8D">
      <w:pPr>
        <w:pStyle w:val="whitespace-normal"/>
        <w:spacing w:line="276" w:lineRule="auto"/>
        <w:rPr>
          <w:rFonts w:ascii="Segoe UI" w:hAnsi="Segoe UI" w:cs="Segoe UI"/>
          <w:bCs/>
        </w:rPr>
      </w:pPr>
    </w:p>
    <w:p w14:paraId="31E4C1D2" w14:textId="77777777" w:rsidR="00FC7F8D" w:rsidRDefault="00FC7F8D" w:rsidP="00FC7F8D">
      <w:pPr>
        <w:pStyle w:val="whitespace-normal"/>
        <w:spacing w:line="276" w:lineRule="auto"/>
        <w:rPr>
          <w:rFonts w:ascii="Segoe UI" w:hAnsi="Segoe UI" w:cs="Segoe UI"/>
          <w:bCs/>
        </w:rPr>
      </w:pPr>
    </w:p>
    <w:p w14:paraId="18D2804E" w14:textId="77777777" w:rsidR="00FC7F8D" w:rsidRPr="00FC7F8D" w:rsidRDefault="00FC7F8D" w:rsidP="00FC7F8D">
      <w:pPr>
        <w:pStyle w:val="whitespace-normal"/>
        <w:spacing w:line="276" w:lineRule="auto"/>
        <w:rPr>
          <w:rFonts w:ascii="Segoe UI" w:hAnsi="Segoe UI" w:cs="Segoe UI"/>
          <w:bCs/>
        </w:rPr>
      </w:pPr>
    </w:p>
    <w:p w14:paraId="5EF0C5A3" w14:textId="77777777" w:rsidR="00FC7F8D" w:rsidRPr="00FC7F8D" w:rsidRDefault="00FC7F8D" w:rsidP="00FC7F8D">
      <w:pPr>
        <w:pStyle w:val="whitespace-normal"/>
        <w:spacing w:line="276" w:lineRule="auto"/>
        <w:rPr>
          <w:rFonts w:ascii="Segoe UI" w:hAnsi="Segoe UI" w:cs="Segoe UI"/>
          <w:b/>
          <w:bCs/>
        </w:rPr>
      </w:pPr>
      <w:r w:rsidRPr="00FC7F8D">
        <w:rPr>
          <w:rFonts w:ascii="Segoe UI" w:hAnsi="Segoe UI" w:cs="Segoe UI"/>
          <w:b/>
          <w:bCs/>
        </w:rPr>
        <w:lastRenderedPageBreak/>
        <w:t>2. Knowledge Gaps in Preventing Cyber-Crimes</w:t>
      </w:r>
    </w:p>
    <w:p w14:paraId="55DAF054" w14:textId="77777777" w:rsidR="00FC7F8D" w:rsidRPr="00FC7F8D" w:rsidRDefault="00FC7F8D" w:rsidP="00FC7F8D">
      <w:pPr>
        <w:pStyle w:val="whitespace-normal"/>
        <w:spacing w:line="276" w:lineRule="auto"/>
        <w:rPr>
          <w:rFonts w:ascii="Segoe UI" w:hAnsi="Segoe UI" w:cs="Segoe UI"/>
          <w:bCs/>
        </w:rPr>
      </w:pPr>
      <w:r w:rsidRPr="00FC7F8D">
        <w:rPr>
          <w:rFonts w:ascii="Segoe UI" w:hAnsi="Segoe UI" w:cs="Segoe UI"/>
          <w:bCs/>
        </w:rPr>
        <w:t>The knowledge gaps in preventing cyber-crimes among the residents of Delhi and NCR are significant, particularly in the context of evolving threats in Society 4.0.</w:t>
      </w:r>
    </w:p>
    <w:p w14:paraId="4B42B8DB" w14:textId="77777777" w:rsidR="00FC7F8D" w:rsidRPr="00FC7F8D" w:rsidRDefault="00FC7F8D" w:rsidP="00FC7F8D">
      <w:pPr>
        <w:pStyle w:val="whitespace-normal"/>
        <w:spacing w:line="276" w:lineRule="auto"/>
        <w:rPr>
          <w:rFonts w:ascii="Segoe UI" w:hAnsi="Segoe UI" w:cs="Segoe UI"/>
          <w:bCs/>
        </w:rPr>
      </w:pPr>
      <w:r w:rsidRPr="00FC7F8D">
        <w:rPr>
          <w:rFonts w:ascii="Segoe UI" w:hAnsi="Segoe UI" w:cs="Segoe UI"/>
          <w:b/>
          <w:bCs/>
        </w:rPr>
        <w:t>Lack of Practical Knowledge:</w:t>
      </w:r>
    </w:p>
    <w:p w14:paraId="59BA8A71" w14:textId="77777777" w:rsidR="00FC7F8D" w:rsidRPr="00FC7F8D" w:rsidRDefault="00FC7F8D" w:rsidP="00FC7F8D">
      <w:pPr>
        <w:pStyle w:val="whitespace-normal"/>
        <w:numPr>
          <w:ilvl w:val="0"/>
          <w:numId w:val="54"/>
        </w:numPr>
        <w:spacing w:line="276" w:lineRule="auto"/>
        <w:rPr>
          <w:rFonts w:ascii="Segoe UI" w:hAnsi="Segoe UI" w:cs="Segoe UI"/>
          <w:bCs/>
        </w:rPr>
      </w:pPr>
      <w:r w:rsidRPr="00FC7F8D">
        <w:rPr>
          <w:rFonts w:ascii="Segoe UI" w:hAnsi="Segoe UI" w:cs="Segoe UI"/>
          <w:b/>
          <w:bCs/>
        </w:rPr>
        <w:t>Password Security:</w:t>
      </w:r>
      <w:r w:rsidRPr="00FC7F8D">
        <w:rPr>
          <w:rFonts w:ascii="Segoe UI" w:hAnsi="Segoe UI" w:cs="Segoe UI"/>
          <w:bCs/>
        </w:rPr>
        <w:t xml:space="preserve"> While most people understand the importance of strong passwords, many still reuse passwords across multiple sites or use easily guessable ones. There's also a lack of awareness about password managers that can enhance security.</w:t>
      </w:r>
    </w:p>
    <w:p w14:paraId="645DE591" w14:textId="77777777" w:rsidR="00FC7F8D" w:rsidRPr="00FC7F8D" w:rsidRDefault="00FC7F8D" w:rsidP="00FC7F8D">
      <w:pPr>
        <w:pStyle w:val="whitespace-normal"/>
        <w:numPr>
          <w:ilvl w:val="0"/>
          <w:numId w:val="54"/>
        </w:numPr>
        <w:spacing w:line="276" w:lineRule="auto"/>
        <w:rPr>
          <w:rFonts w:ascii="Segoe UI" w:hAnsi="Segoe UI" w:cs="Segoe UI"/>
          <w:bCs/>
        </w:rPr>
      </w:pPr>
      <w:r w:rsidRPr="00FC7F8D">
        <w:rPr>
          <w:rFonts w:ascii="Segoe UI" w:hAnsi="Segoe UI" w:cs="Segoe UI"/>
          <w:b/>
          <w:bCs/>
        </w:rPr>
        <w:t>Software Updates:</w:t>
      </w:r>
      <w:r w:rsidRPr="00FC7F8D">
        <w:rPr>
          <w:rFonts w:ascii="Segoe UI" w:hAnsi="Segoe UI" w:cs="Segoe UI"/>
          <w:bCs/>
        </w:rPr>
        <w:t xml:space="preserve"> People often overlook the importance of regular software updates, which are crucial for patching security vulnerabilities. Many users delay or ignore updates, increasing their susceptibility to cyber-attacks.</w:t>
      </w:r>
    </w:p>
    <w:p w14:paraId="013CE7B0" w14:textId="77777777" w:rsidR="00FC7F8D" w:rsidRPr="00FC7F8D" w:rsidRDefault="00FC7F8D" w:rsidP="00FC7F8D">
      <w:pPr>
        <w:pStyle w:val="whitespace-normal"/>
        <w:numPr>
          <w:ilvl w:val="0"/>
          <w:numId w:val="54"/>
        </w:numPr>
        <w:spacing w:line="276" w:lineRule="auto"/>
        <w:rPr>
          <w:rFonts w:ascii="Segoe UI" w:hAnsi="Segoe UI" w:cs="Segoe UI"/>
          <w:bCs/>
        </w:rPr>
      </w:pPr>
      <w:r w:rsidRPr="00FC7F8D">
        <w:rPr>
          <w:rFonts w:ascii="Segoe UI" w:hAnsi="Segoe UI" w:cs="Segoe UI"/>
          <w:b/>
          <w:bCs/>
        </w:rPr>
        <w:t>Multi-Factor Authentication (MFA):</w:t>
      </w:r>
      <w:r w:rsidRPr="00FC7F8D">
        <w:rPr>
          <w:rFonts w:ascii="Segoe UI" w:hAnsi="Segoe UI" w:cs="Segoe UI"/>
          <w:bCs/>
        </w:rPr>
        <w:t xml:space="preserve"> There is limited understanding and adoption of multi-factor authentication, a critical layer of security that can significantly reduce the risk of unauthorized access.</w:t>
      </w:r>
    </w:p>
    <w:p w14:paraId="1890EFA8" w14:textId="77777777" w:rsidR="00FC7F8D" w:rsidRPr="00FC7F8D" w:rsidRDefault="00FC7F8D" w:rsidP="00FC7F8D">
      <w:pPr>
        <w:pStyle w:val="whitespace-normal"/>
        <w:spacing w:line="276" w:lineRule="auto"/>
        <w:rPr>
          <w:rFonts w:ascii="Segoe UI" w:hAnsi="Segoe UI" w:cs="Segoe UI"/>
          <w:bCs/>
        </w:rPr>
      </w:pPr>
      <w:r w:rsidRPr="00FC7F8D">
        <w:rPr>
          <w:rFonts w:ascii="Segoe UI" w:hAnsi="Segoe UI" w:cs="Segoe UI"/>
          <w:b/>
          <w:bCs/>
        </w:rPr>
        <w:t>Inadequate Understanding of Social Engineering:</w:t>
      </w:r>
    </w:p>
    <w:p w14:paraId="0B46B3A9" w14:textId="77777777" w:rsidR="00FC7F8D" w:rsidRPr="00FC7F8D" w:rsidRDefault="00FC7F8D" w:rsidP="00FC7F8D">
      <w:pPr>
        <w:pStyle w:val="whitespace-normal"/>
        <w:numPr>
          <w:ilvl w:val="0"/>
          <w:numId w:val="55"/>
        </w:numPr>
        <w:spacing w:line="276" w:lineRule="auto"/>
        <w:rPr>
          <w:rFonts w:ascii="Segoe UI" w:hAnsi="Segoe UI" w:cs="Segoe UI"/>
          <w:bCs/>
        </w:rPr>
      </w:pPr>
      <w:r w:rsidRPr="00FC7F8D">
        <w:rPr>
          <w:rFonts w:ascii="Segoe UI" w:hAnsi="Segoe UI" w:cs="Segoe UI"/>
          <w:b/>
          <w:bCs/>
        </w:rPr>
        <w:t>Phishing:</w:t>
      </w:r>
      <w:r w:rsidRPr="00FC7F8D">
        <w:rPr>
          <w:rFonts w:ascii="Segoe UI" w:hAnsi="Segoe UI" w:cs="Segoe UI"/>
          <w:bCs/>
        </w:rPr>
        <w:t xml:space="preserve"> Phishing remains one of the most common cyber threats, yet many residents are not fully aware of how sophisticated these attacks can be. Cybercriminals often exploit a lack of understanding of how to verify the authenticity of emails or messages.</w:t>
      </w:r>
    </w:p>
    <w:p w14:paraId="32671F24" w14:textId="77777777" w:rsidR="00FC7F8D" w:rsidRPr="00FC7F8D" w:rsidRDefault="00FC7F8D" w:rsidP="00FC7F8D">
      <w:pPr>
        <w:pStyle w:val="whitespace-normal"/>
        <w:numPr>
          <w:ilvl w:val="0"/>
          <w:numId w:val="55"/>
        </w:numPr>
        <w:spacing w:line="276" w:lineRule="auto"/>
        <w:rPr>
          <w:rFonts w:ascii="Segoe UI" w:hAnsi="Segoe UI" w:cs="Segoe UI"/>
          <w:bCs/>
        </w:rPr>
      </w:pPr>
      <w:r w:rsidRPr="00FC7F8D">
        <w:rPr>
          <w:rFonts w:ascii="Segoe UI" w:hAnsi="Segoe UI" w:cs="Segoe UI"/>
          <w:b/>
          <w:bCs/>
        </w:rPr>
        <w:t>Pretexting and Baiting:</w:t>
      </w:r>
      <w:r w:rsidRPr="00FC7F8D">
        <w:rPr>
          <w:rFonts w:ascii="Segoe UI" w:hAnsi="Segoe UI" w:cs="Segoe UI"/>
          <w:bCs/>
        </w:rPr>
        <w:t xml:space="preserve"> These forms of social engineering, where attackers create a fabricated scenario or offer something enticing to trick victims, are less recognized. Residents may not be equipped to identify and avoid such tactics.</w:t>
      </w:r>
    </w:p>
    <w:p w14:paraId="392287E0" w14:textId="77777777" w:rsidR="00FC7F8D" w:rsidRPr="00FC7F8D" w:rsidRDefault="00FC7F8D" w:rsidP="00FC7F8D">
      <w:pPr>
        <w:pStyle w:val="whitespace-normal"/>
        <w:spacing w:line="276" w:lineRule="auto"/>
        <w:rPr>
          <w:rFonts w:ascii="Segoe UI" w:hAnsi="Segoe UI" w:cs="Segoe UI"/>
          <w:bCs/>
        </w:rPr>
      </w:pPr>
      <w:r w:rsidRPr="00FC7F8D">
        <w:rPr>
          <w:rFonts w:ascii="Segoe UI" w:hAnsi="Segoe UI" w:cs="Segoe UI"/>
          <w:b/>
          <w:bCs/>
        </w:rPr>
        <w:t>Limited Awareness of Emerging Threats:</w:t>
      </w:r>
    </w:p>
    <w:p w14:paraId="7CC36BC2" w14:textId="77777777" w:rsidR="00FC7F8D" w:rsidRPr="00FC7F8D" w:rsidRDefault="00FC7F8D" w:rsidP="00FC7F8D">
      <w:pPr>
        <w:pStyle w:val="whitespace-normal"/>
        <w:numPr>
          <w:ilvl w:val="0"/>
          <w:numId w:val="56"/>
        </w:numPr>
        <w:spacing w:line="276" w:lineRule="auto"/>
        <w:rPr>
          <w:rFonts w:ascii="Segoe UI" w:hAnsi="Segoe UI" w:cs="Segoe UI"/>
          <w:bCs/>
        </w:rPr>
      </w:pPr>
      <w:r w:rsidRPr="00FC7F8D">
        <w:rPr>
          <w:rFonts w:ascii="Segoe UI" w:hAnsi="Segoe UI" w:cs="Segoe UI"/>
          <w:b/>
          <w:bCs/>
        </w:rPr>
        <w:t>IoT Vulnerabilities:</w:t>
      </w:r>
      <w:r w:rsidRPr="00FC7F8D">
        <w:rPr>
          <w:rFonts w:ascii="Segoe UI" w:hAnsi="Segoe UI" w:cs="Segoe UI"/>
          <w:bCs/>
        </w:rPr>
        <w:t xml:space="preserve"> As homes and workplaces increasingly integrate smart devices, the risks associated with IoT vulnerabilities grow. However, many users are unaware of the need to secure these devices, such as by changing default passwords or updating firmware.</w:t>
      </w:r>
    </w:p>
    <w:p w14:paraId="7009EFA7" w14:textId="77777777" w:rsidR="00FC7F8D" w:rsidRPr="00FC7F8D" w:rsidRDefault="00FC7F8D" w:rsidP="00FC7F8D">
      <w:pPr>
        <w:pStyle w:val="whitespace-normal"/>
        <w:numPr>
          <w:ilvl w:val="0"/>
          <w:numId w:val="56"/>
        </w:numPr>
        <w:spacing w:line="276" w:lineRule="auto"/>
        <w:rPr>
          <w:rFonts w:ascii="Segoe UI" w:hAnsi="Segoe UI" w:cs="Segoe UI"/>
          <w:bCs/>
        </w:rPr>
      </w:pPr>
      <w:r w:rsidRPr="00FC7F8D">
        <w:rPr>
          <w:rFonts w:ascii="Segoe UI" w:hAnsi="Segoe UI" w:cs="Segoe UI"/>
          <w:b/>
          <w:bCs/>
        </w:rPr>
        <w:t>Ransomware:</w:t>
      </w:r>
      <w:r w:rsidRPr="00FC7F8D">
        <w:rPr>
          <w:rFonts w:ascii="Segoe UI" w:hAnsi="Segoe UI" w:cs="Segoe UI"/>
          <w:bCs/>
        </w:rPr>
        <w:t xml:space="preserve"> The concept of ransomware, where attackers lock users out of their systems and demand payment, is not widely understood. Residents may not know how to recognize early signs of a ransomware attack or the importance of data backups.</w:t>
      </w:r>
    </w:p>
    <w:p w14:paraId="483BD560" w14:textId="77777777" w:rsidR="00FC7F8D" w:rsidRPr="00FC7F8D" w:rsidRDefault="00FC7F8D" w:rsidP="00FC7F8D">
      <w:pPr>
        <w:pStyle w:val="whitespace-normal"/>
        <w:numPr>
          <w:ilvl w:val="0"/>
          <w:numId w:val="56"/>
        </w:numPr>
        <w:spacing w:line="276" w:lineRule="auto"/>
        <w:rPr>
          <w:rFonts w:ascii="Segoe UI" w:hAnsi="Segoe UI" w:cs="Segoe UI"/>
          <w:bCs/>
        </w:rPr>
      </w:pPr>
      <w:r w:rsidRPr="00FC7F8D">
        <w:rPr>
          <w:rFonts w:ascii="Segoe UI" w:hAnsi="Segoe UI" w:cs="Segoe UI"/>
          <w:b/>
          <w:bCs/>
        </w:rPr>
        <w:lastRenderedPageBreak/>
        <w:t>AI-Driven Attacks:</w:t>
      </w:r>
      <w:r w:rsidRPr="00FC7F8D">
        <w:rPr>
          <w:rFonts w:ascii="Segoe UI" w:hAnsi="Segoe UI" w:cs="Segoe UI"/>
          <w:bCs/>
        </w:rPr>
        <w:t xml:space="preserve"> As AI becomes more integrated into cyber-attacks, understanding these threats requires specialized knowledge that is not yet widespread among the general population.</w:t>
      </w:r>
    </w:p>
    <w:p w14:paraId="3A759985" w14:textId="77777777" w:rsidR="00FC7F8D" w:rsidRPr="00FC7F8D" w:rsidRDefault="00FC7F8D" w:rsidP="00FC7F8D">
      <w:pPr>
        <w:pStyle w:val="whitespace-normal"/>
        <w:spacing w:line="276" w:lineRule="auto"/>
        <w:rPr>
          <w:rFonts w:ascii="Segoe UI" w:hAnsi="Segoe UI" w:cs="Segoe UI"/>
          <w:bCs/>
        </w:rPr>
      </w:pPr>
      <w:r w:rsidRPr="00FC7F8D">
        <w:rPr>
          <w:rFonts w:ascii="Segoe UI" w:hAnsi="Segoe UI" w:cs="Segoe UI"/>
          <w:b/>
          <w:bCs/>
        </w:rPr>
        <w:t>Misconceptions About Cybersecurity:</w:t>
      </w:r>
    </w:p>
    <w:p w14:paraId="4C8F4E65" w14:textId="77777777" w:rsidR="00FC7F8D" w:rsidRPr="00FC7F8D" w:rsidRDefault="00FC7F8D" w:rsidP="00FC7F8D">
      <w:pPr>
        <w:pStyle w:val="whitespace-normal"/>
        <w:numPr>
          <w:ilvl w:val="0"/>
          <w:numId w:val="57"/>
        </w:numPr>
        <w:spacing w:line="276" w:lineRule="auto"/>
        <w:rPr>
          <w:rFonts w:ascii="Segoe UI" w:hAnsi="Segoe UI" w:cs="Segoe UI"/>
          <w:bCs/>
        </w:rPr>
      </w:pPr>
      <w:r w:rsidRPr="00FC7F8D">
        <w:rPr>
          <w:rFonts w:ascii="Segoe UI" w:hAnsi="Segoe UI" w:cs="Segoe UI"/>
          <w:b/>
          <w:bCs/>
        </w:rPr>
        <w:t>Responsibility:</w:t>
      </w:r>
      <w:r w:rsidRPr="00FC7F8D">
        <w:rPr>
          <w:rFonts w:ascii="Segoe UI" w:hAnsi="Segoe UI" w:cs="Segoe UI"/>
          <w:bCs/>
        </w:rPr>
        <w:t xml:space="preserve"> A common misconception is that cybersecurity is solely the responsibility of IT professionals or organizations. This leads to complacency in personal cybersecurity practices.</w:t>
      </w:r>
    </w:p>
    <w:p w14:paraId="30BF52AE" w14:textId="77777777" w:rsidR="00FC7F8D" w:rsidRPr="00FC7F8D" w:rsidRDefault="00FC7F8D" w:rsidP="00FC7F8D">
      <w:pPr>
        <w:pStyle w:val="whitespace-normal"/>
        <w:numPr>
          <w:ilvl w:val="0"/>
          <w:numId w:val="57"/>
        </w:numPr>
        <w:spacing w:line="276" w:lineRule="auto"/>
        <w:rPr>
          <w:rFonts w:ascii="Segoe UI" w:hAnsi="Segoe UI" w:cs="Segoe UI"/>
          <w:bCs/>
        </w:rPr>
      </w:pPr>
      <w:r w:rsidRPr="00FC7F8D">
        <w:rPr>
          <w:rFonts w:ascii="Segoe UI" w:hAnsi="Segoe UI" w:cs="Segoe UI"/>
          <w:b/>
          <w:bCs/>
        </w:rPr>
        <w:t>Security Myths:</w:t>
      </w:r>
      <w:r w:rsidRPr="00FC7F8D">
        <w:rPr>
          <w:rFonts w:ascii="Segoe UI" w:hAnsi="Segoe UI" w:cs="Segoe UI"/>
          <w:bCs/>
        </w:rPr>
        <w:t xml:space="preserve"> Some residents believe in myths such as "my device is too small to be targeted" or "I don't have anything valuable worth stealing." These misconceptions can lead to a lack of proactive security measures.</w:t>
      </w:r>
    </w:p>
    <w:p w14:paraId="36D3BCD2" w14:textId="454784AE" w:rsidR="00FC7F8D" w:rsidRDefault="00FC7F8D" w:rsidP="00FC7F8D">
      <w:pPr>
        <w:pStyle w:val="whitespace-normal"/>
        <w:spacing w:line="276" w:lineRule="auto"/>
        <w:rPr>
          <w:rFonts w:ascii="Segoe UI" w:hAnsi="Segoe UI" w:cs="Segoe UI"/>
          <w:bCs/>
        </w:rPr>
      </w:pPr>
    </w:p>
    <w:p w14:paraId="6DA7F9A2" w14:textId="77777777" w:rsidR="00FC7F8D" w:rsidRDefault="00FC7F8D" w:rsidP="00FC7F8D">
      <w:pPr>
        <w:pStyle w:val="whitespace-normal"/>
        <w:spacing w:line="276" w:lineRule="auto"/>
        <w:rPr>
          <w:rFonts w:ascii="Segoe UI" w:hAnsi="Segoe UI" w:cs="Segoe UI"/>
          <w:bCs/>
        </w:rPr>
      </w:pPr>
    </w:p>
    <w:p w14:paraId="603A9518" w14:textId="77777777" w:rsidR="00FC7F8D" w:rsidRDefault="00FC7F8D" w:rsidP="00FC7F8D">
      <w:pPr>
        <w:pStyle w:val="whitespace-normal"/>
        <w:spacing w:line="276" w:lineRule="auto"/>
        <w:rPr>
          <w:rFonts w:ascii="Segoe UI" w:hAnsi="Segoe UI" w:cs="Segoe UI"/>
          <w:bCs/>
        </w:rPr>
      </w:pPr>
    </w:p>
    <w:p w14:paraId="5BCAF251" w14:textId="77777777" w:rsidR="00FC7F8D" w:rsidRDefault="00FC7F8D" w:rsidP="00FC7F8D">
      <w:pPr>
        <w:pStyle w:val="whitespace-normal"/>
        <w:spacing w:line="276" w:lineRule="auto"/>
        <w:rPr>
          <w:rFonts w:ascii="Segoe UI" w:hAnsi="Segoe UI" w:cs="Segoe UI"/>
          <w:bCs/>
        </w:rPr>
      </w:pPr>
    </w:p>
    <w:p w14:paraId="7AD34DF3" w14:textId="77777777" w:rsidR="00FC7F8D" w:rsidRDefault="00FC7F8D" w:rsidP="00FC7F8D">
      <w:pPr>
        <w:pStyle w:val="whitespace-normal"/>
        <w:spacing w:line="276" w:lineRule="auto"/>
        <w:rPr>
          <w:rFonts w:ascii="Segoe UI" w:hAnsi="Segoe UI" w:cs="Segoe UI"/>
          <w:bCs/>
        </w:rPr>
      </w:pPr>
    </w:p>
    <w:p w14:paraId="35A8EAC2" w14:textId="77777777" w:rsidR="00FC7F8D" w:rsidRDefault="00FC7F8D" w:rsidP="00FC7F8D">
      <w:pPr>
        <w:pStyle w:val="whitespace-normal"/>
        <w:spacing w:line="276" w:lineRule="auto"/>
        <w:rPr>
          <w:rFonts w:ascii="Segoe UI" w:hAnsi="Segoe UI" w:cs="Segoe UI"/>
          <w:bCs/>
        </w:rPr>
      </w:pPr>
    </w:p>
    <w:p w14:paraId="1CAF62C4" w14:textId="77777777" w:rsidR="00FC7F8D" w:rsidRDefault="00FC7F8D" w:rsidP="00FC7F8D">
      <w:pPr>
        <w:pStyle w:val="whitespace-normal"/>
        <w:spacing w:line="276" w:lineRule="auto"/>
        <w:rPr>
          <w:rFonts w:ascii="Segoe UI" w:hAnsi="Segoe UI" w:cs="Segoe UI"/>
          <w:bCs/>
        </w:rPr>
      </w:pPr>
    </w:p>
    <w:p w14:paraId="5AE0D613" w14:textId="77777777" w:rsidR="00FC7F8D" w:rsidRDefault="00FC7F8D" w:rsidP="00FC7F8D">
      <w:pPr>
        <w:pStyle w:val="whitespace-normal"/>
        <w:spacing w:line="276" w:lineRule="auto"/>
        <w:rPr>
          <w:rFonts w:ascii="Segoe UI" w:hAnsi="Segoe UI" w:cs="Segoe UI"/>
          <w:bCs/>
        </w:rPr>
      </w:pPr>
    </w:p>
    <w:p w14:paraId="494A3E1D" w14:textId="77777777" w:rsidR="00FC7F8D" w:rsidRDefault="00FC7F8D" w:rsidP="00FC7F8D">
      <w:pPr>
        <w:pStyle w:val="whitespace-normal"/>
        <w:spacing w:line="276" w:lineRule="auto"/>
        <w:rPr>
          <w:rFonts w:ascii="Segoe UI" w:hAnsi="Segoe UI" w:cs="Segoe UI"/>
          <w:bCs/>
        </w:rPr>
      </w:pPr>
    </w:p>
    <w:p w14:paraId="1C46FBFF" w14:textId="77777777" w:rsidR="00FC7F8D" w:rsidRDefault="00FC7F8D" w:rsidP="00FC7F8D">
      <w:pPr>
        <w:pStyle w:val="whitespace-normal"/>
        <w:spacing w:line="276" w:lineRule="auto"/>
        <w:rPr>
          <w:rFonts w:ascii="Segoe UI" w:hAnsi="Segoe UI" w:cs="Segoe UI"/>
          <w:bCs/>
        </w:rPr>
      </w:pPr>
    </w:p>
    <w:p w14:paraId="6CB4EF6D" w14:textId="77777777" w:rsidR="00FC7F8D" w:rsidRDefault="00FC7F8D" w:rsidP="00FC7F8D">
      <w:pPr>
        <w:pStyle w:val="whitespace-normal"/>
        <w:spacing w:line="276" w:lineRule="auto"/>
        <w:rPr>
          <w:rFonts w:ascii="Segoe UI" w:hAnsi="Segoe UI" w:cs="Segoe UI"/>
          <w:bCs/>
        </w:rPr>
      </w:pPr>
    </w:p>
    <w:p w14:paraId="0E4799FB" w14:textId="77777777" w:rsidR="00FC7F8D" w:rsidRDefault="00FC7F8D" w:rsidP="00FC7F8D">
      <w:pPr>
        <w:pStyle w:val="whitespace-normal"/>
        <w:spacing w:line="276" w:lineRule="auto"/>
        <w:rPr>
          <w:rFonts w:ascii="Segoe UI" w:hAnsi="Segoe UI" w:cs="Segoe UI"/>
          <w:bCs/>
        </w:rPr>
      </w:pPr>
    </w:p>
    <w:p w14:paraId="3105AD33" w14:textId="77777777" w:rsidR="00FC7F8D" w:rsidRDefault="00FC7F8D" w:rsidP="00FC7F8D">
      <w:pPr>
        <w:pStyle w:val="whitespace-normal"/>
        <w:spacing w:line="276" w:lineRule="auto"/>
        <w:rPr>
          <w:rFonts w:ascii="Segoe UI" w:hAnsi="Segoe UI" w:cs="Segoe UI"/>
          <w:bCs/>
        </w:rPr>
      </w:pPr>
    </w:p>
    <w:p w14:paraId="3DB37FB8" w14:textId="77777777" w:rsidR="00FC7F8D" w:rsidRPr="00FC7F8D" w:rsidRDefault="00FC7F8D" w:rsidP="00FC7F8D">
      <w:pPr>
        <w:pStyle w:val="whitespace-normal"/>
        <w:spacing w:line="276" w:lineRule="auto"/>
        <w:rPr>
          <w:rFonts w:ascii="Segoe UI" w:hAnsi="Segoe UI" w:cs="Segoe UI"/>
          <w:bCs/>
        </w:rPr>
      </w:pPr>
    </w:p>
    <w:p w14:paraId="73FF956F" w14:textId="77777777" w:rsidR="00FC7F8D" w:rsidRPr="00FC7F8D" w:rsidRDefault="00FC7F8D" w:rsidP="00FC7F8D">
      <w:pPr>
        <w:pStyle w:val="whitespace-normal"/>
        <w:spacing w:line="276" w:lineRule="auto"/>
        <w:rPr>
          <w:rFonts w:ascii="Segoe UI" w:hAnsi="Segoe UI" w:cs="Segoe UI"/>
          <w:b/>
          <w:bCs/>
        </w:rPr>
      </w:pPr>
      <w:r w:rsidRPr="00FC7F8D">
        <w:rPr>
          <w:rFonts w:ascii="Segoe UI" w:hAnsi="Segoe UI" w:cs="Segoe UI"/>
          <w:b/>
          <w:bCs/>
        </w:rPr>
        <w:lastRenderedPageBreak/>
        <w:t>3. Enhancing Cybersecurity Awareness to Protect Individuals and Organizations</w:t>
      </w:r>
    </w:p>
    <w:p w14:paraId="2F14B8AA" w14:textId="77777777" w:rsidR="00FC7F8D" w:rsidRPr="00FC7F8D" w:rsidRDefault="00FC7F8D" w:rsidP="00FC7F8D">
      <w:pPr>
        <w:pStyle w:val="whitespace-normal"/>
        <w:spacing w:line="276" w:lineRule="auto"/>
        <w:rPr>
          <w:rFonts w:ascii="Segoe UI" w:hAnsi="Segoe UI" w:cs="Segoe UI"/>
          <w:bCs/>
        </w:rPr>
      </w:pPr>
      <w:r w:rsidRPr="00FC7F8D">
        <w:rPr>
          <w:rFonts w:ascii="Segoe UI" w:hAnsi="Segoe UI" w:cs="Segoe UI"/>
          <w:bCs/>
        </w:rPr>
        <w:t>To effectively protect individuals and organizations in Delhi, NCR, and beyond, it is essential to enhance cybersecurity awareness. This requires a multi-faceted approach that targets various segments of the population and addresses the specific knowledge gaps identified.</w:t>
      </w:r>
    </w:p>
    <w:p w14:paraId="48FD169E" w14:textId="77777777" w:rsidR="00FC7F8D" w:rsidRPr="00FC7F8D" w:rsidRDefault="00FC7F8D" w:rsidP="00FC7F8D">
      <w:pPr>
        <w:pStyle w:val="whitespace-normal"/>
        <w:spacing w:line="276" w:lineRule="auto"/>
        <w:rPr>
          <w:rFonts w:ascii="Segoe UI" w:hAnsi="Segoe UI" w:cs="Segoe UI"/>
          <w:bCs/>
        </w:rPr>
      </w:pPr>
      <w:r w:rsidRPr="00FC7F8D">
        <w:rPr>
          <w:rFonts w:ascii="Segoe UI" w:hAnsi="Segoe UI" w:cs="Segoe UI"/>
          <w:b/>
          <w:bCs/>
        </w:rPr>
        <w:t>Educational Campaigns:</w:t>
      </w:r>
    </w:p>
    <w:p w14:paraId="30598277" w14:textId="77777777" w:rsidR="00FC7F8D" w:rsidRPr="00FC7F8D" w:rsidRDefault="00FC7F8D" w:rsidP="00FC7F8D">
      <w:pPr>
        <w:pStyle w:val="whitespace-normal"/>
        <w:numPr>
          <w:ilvl w:val="0"/>
          <w:numId w:val="58"/>
        </w:numPr>
        <w:spacing w:line="276" w:lineRule="auto"/>
        <w:rPr>
          <w:rFonts w:ascii="Segoe UI" w:hAnsi="Segoe UI" w:cs="Segoe UI"/>
          <w:bCs/>
        </w:rPr>
      </w:pPr>
      <w:r w:rsidRPr="00FC7F8D">
        <w:rPr>
          <w:rFonts w:ascii="Segoe UI" w:hAnsi="Segoe UI" w:cs="Segoe UI"/>
          <w:b/>
          <w:bCs/>
        </w:rPr>
        <w:t>Government Initiatives:</w:t>
      </w:r>
      <w:r w:rsidRPr="00FC7F8D">
        <w:rPr>
          <w:rFonts w:ascii="Segoe UI" w:hAnsi="Segoe UI" w:cs="Segoe UI"/>
          <w:bCs/>
        </w:rPr>
        <w:t xml:space="preserve"> The government can play a crucial role by launching nationwide cybersecurity awareness campaigns. These campaigns should focus on educating citizens about the latest cyber threats, safe online practices, and the importance of personal responsibility in cybersecurity.</w:t>
      </w:r>
    </w:p>
    <w:p w14:paraId="74EEEB9D" w14:textId="77777777" w:rsidR="00FC7F8D" w:rsidRPr="00FC7F8D" w:rsidRDefault="00FC7F8D" w:rsidP="00FC7F8D">
      <w:pPr>
        <w:pStyle w:val="whitespace-normal"/>
        <w:numPr>
          <w:ilvl w:val="0"/>
          <w:numId w:val="58"/>
        </w:numPr>
        <w:spacing w:line="276" w:lineRule="auto"/>
        <w:rPr>
          <w:rFonts w:ascii="Segoe UI" w:hAnsi="Segoe UI" w:cs="Segoe UI"/>
          <w:bCs/>
        </w:rPr>
      </w:pPr>
      <w:r w:rsidRPr="00FC7F8D">
        <w:rPr>
          <w:rFonts w:ascii="Segoe UI" w:hAnsi="Segoe UI" w:cs="Segoe UI"/>
          <w:b/>
          <w:bCs/>
        </w:rPr>
        <w:t>Workshops and Seminars:</w:t>
      </w:r>
      <w:r w:rsidRPr="00FC7F8D">
        <w:rPr>
          <w:rFonts w:ascii="Segoe UI" w:hAnsi="Segoe UI" w:cs="Segoe UI"/>
          <w:bCs/>
        </w:rPr>
        <w:t xml:space="preserve"> Regular workshops and seminars can be organized, targeting different demographics such as students, working professionals, and the elderly. These sessions can cover practical aspects of cybersecurity, such as how to secure personal devices, recognize phishing attempts, and use secure communication tools.</w:t>
      </w:r>
    </w:p>
    <w:p w14:paraId="0CD1E4D1" w14:textId="77777777" w:rsidR="00FC7F8D" w:rsidRPr="00FC7F8D" w:rsidRDefault="00FC7F8D" w:rsidP="00FC7F8D">
      <w:pPr>
        <w:pStyle w:val="whitespace-normal"/>
        <w:spacing w:line="276" w:lineRule="auto"/>
        <w:rPr>
          <w:rFonts w:ascii="Segoe UI" w:hAnsi="Segoe UI" w:cs="Segoe UI"/>
          <w:bCs/>
        </w:rPr>
      </w:pPr>
      <w:r w:rsidRPr="00FC7F8D">
        <w:rPr>
          <w:rFonts w:ascii="Segoe UI" w:hAnsi="Segoe UI" w:cs="Segoe UI"/>
          <w:b/>
          <w:bCs/>
        </w:rPr>
        <w:t>Incorporating Cybersecurity in Education:</w:t>
      </w:r>
    </w:p>
    <w:p w14:paraId="6B43E649" w14:textId="77777777" w:rsidR="00FC7F8D" w:rsidRPr="00FC7F8D" w:rsidRDefault="00FC7F8D" w:rsidP="00FC7F8D">
      <w:pPr>
        <w:pStyle w:val="whitespace-normal"/>
        <w:numPr>
          <w:ilvl w:val="0"/>
          <w:numId w:val="59"/>
        </w:numPr>
        <w:spacing w:line="276" w:lineRule="auto"/>
        <w:rPr>
          <w:rFonts w:ascii="Segoe UI" w:hAnsi="Segoe UI" w:cs="Segoe UI"/>
          <w:bCs/>
        </w:rPr>
      </w:pPr>
      <w:r w:rsidRPr="00FC7F8D">
        <w:rPr>
          <w:rFonts w:ascii="Segoe UI" w:hAnsi="Segoe UI" w:cs="Segoe UI"/>
          <w:b/>
          <w:bCs/>
        </w:rPr>
        <w:t>School Curriculum:</w:t>
      </w:r>
      <w:r w:rsidRPr="00FC7F8D">
        <w:rPr>
          <w:rFonts w:ascii="Segoe UI" w:hAnsi="Segoe UI" w:cs="Segoe UI"/>
          <w:bCs/>
        </w:rPr>
        <w:t xml:space="preserve"> Cybersecurity should be included in the school curriculum, starting from the primary level. This can help build a strong foundation of knowledge from a young age, making students more aware of cyber threats and the importance of safe online behavior.</w:t>
      </w:r>
    </w:p>
    <w:p w14:paraId="26E67FD9" w14:textId="77777777" w:rsidR="00FC7F8D" w:rsidRPr="00FC7F8D" w:rsidRDefault="00FC7F8D" w:rsidP="00FC7F8D">
      <w:pPr>
        <w:pStyle w:val="whitespace-normal"/>
        <w:numPr>
          <w:ilvl w:val="0"/>
          <w:numId w:val="59"/>
        </w:numPr>
        <w:spacing w:line="276" w:lineRule="auto"/>
        <w:rPr>
          <w:rFonts w:ascii="Segoe UI" w:hAnsi="Segoe UI" w:cs="Segoe UI"/>
          <w:bCs/>
        </w:rPr>
      </w:pPr>
      <w:r w:rsidRPr="00FC7F8D">
        <w:rPr>
          <w:rFonts w:ascii="Segoe UI" w:hAnsi="Segoe UI" w:cs="Segoe UI"/>
          <w:b/>
          <w:bCs/>
        </w:rPr>
        <w:t>Higher Education:</w:t>
      </w:r>
      <w:r w:rsidRPr="00FC7F8D">
        <w:rPr>
          <w:rFonts w:ascii="Segoe UI" w:hAnsi="Segoe UI" w:cs="Segoe UI"/>
          <w:bCs/>
        </w:rPr>
        <w:t xml:space="preserve"> Colleges and universities can offer specialized courses in cybersecurity, not just for IT students but as part of a general education requirement. This can ensure that all graduates have a basic understanding of how to protect themselves online.</w:t>
      </w:r>
    </w:p>
    <w:p w14:paraId="73C36F16" w14:textId="77777777" w:rsidR="00FC7F8D" w:rsidRPr="00FC7F8D" w:rsidRDefault="00FC7F8D" w:rsidP="00FC7F8D">
      <w:pPr>
        <w:pStyle w:val="whitespace-normal"/>
        <w:spacing w:line="276" w:lineRule="auto"/>
        <w:rPr>
          <w:rFonts w:ascii="Segoe UI" w:hAnsi="Segoe UI" w:cs="Segoe UI"/>
          <w:bCs/>
        </w:rPr>
      </w:pPr>
      <w:r w:rsidRPr="00FC7F8D">
        <w:rPr>
          <w:rFonts w:ascii="Segoe UI" w:hAnsi="Segoe UI" w:cs="Segoe UI"/>
          <w:b/>
          <w:bCs/>
        </w:rPr>
        <w:t>Public-Private Partnerships:</w:t>
      </w:r>
    </w:p>
    <w:p w14:paraId="2B89953B" w14:textId="77777777" w:rsidR="00FC7F8D" w:rsidRPr="00FC7F8D" w:rsidRDefault="00FC7F8D" w:rsidP="00FC7F8D">
      <w:pPr>
        <w:pStyle w:val="whitespace-normal"/>
        <w:numPr>
          <w:ilvl w:val="0"/>
          <w:numId w:val="60"/>
        </w:numPr>
        <w:spacing w:line="276" w:lineRule="auto"/>
        <w:rPr>
          <w:rFonts w:ascii="Segoe UI" w:hAnsi="Segoe UI" w:cs="Segoe UI"/>
          <w:bCs/>
        </w:rPr>
      </w:pPr>
      <w:r w:rsidRPr="00FC7F8D">
        <w:rPr>
          <w:rFonts w:ascii="Segoe UI" w:hAnsi="Segoe UI" w:cs="Segoe UI"/>
          <w:b/>
          <w:bCs/>
        </w:rPr>
        <w:t>Collaboration with Tech Companies:</w:t>
      </w:r>
      <w:r w:rsidRPr="00FC7F8D">
        <w:rPr>
          <w:rFonts w:ascii="Segoe UI" w:hAnsi="Segoe UI" w:cs="Segoe UI"/>
          <w:bCs/>
        </w:rPr>
        <w:t xml:space="preserve"> Public-private partnerships can be instrumental in spreading cybersecurity awareness. Tech companies, with their expertise, can collaborate with the government to develop resources, tools, and campaigns aimed at educating the public.</w:t>
      </w:r>
    </w:p>
    <w:p w14:paraId="582EC42F" w14:textId="77777777" w:rsidR="00FC7F8D" w:rsidRPr="00FC7F8D" w:rsidRDefault="00FC7F8D" w:rsidP="00FC7F8D">
      <w:pPr>
        <w:pStyle w:val="whitespace-normal"/>
        <w:numPr>
          <w:ilvl w:val="0"/>
          <w:numId w:val="60"/>
        </w:numPr>
        <w:spacing w:line="276" w:lineRule="auto"/>
        <w:rPr>
          <w:rFonts w:ascii="Segoe UI" w:hAnsi="Segoe UI" w:cs="Segoe UI"/>
          <w:bCs/>
        </w:rPr>
      </w:pPr>
      <w:r w:rsidRPr="00FC7F8D">
        <w:rPr>
          <w:rFonts w:ascii="Segoe UI" w:hAnsi="Segoe UI" w:cs="Segoe UI"/>
          <w:b/>
          <w:bCs/>
        </w:rPr>
        <w:lastRenderedPageBreak/>
        <w:t>Community Programs:</w:t>
      </w:r>
      <w:r w:rsidRPr="00FC7F8D">
        <w:rPr>
          <w:rFonts w:ascii="Segoe UI" w:hAnsi="Segoe UI" w:cs="Segoe UI"/>
          <w:bCs/>
        </w:rPr>
        <w:t xml:space="preserve"> Local communities can also be involved in cybersecurity initiatives. For example, neighborhood associations can host cybersecurity workshops or distribute informational materials.</w:t>
      </w:r>
    </w:p>
    <w:p w14:paraId="1529316B" w14:textId="77777777" w:rsidR="00FC7F8D" w:rsidRPr="00FC7F8D" w:rsidRDefault="00FC7F8D" w:rsidP="00FC7F8D">
      <w:pPr>
        <w:pStyle w:val="whitespace-normal"/>
        <w:spacing w:line="276" w:lineRule="auto"/>
        <w:rPr>
          <w:rFonts w:ascii="Segoe UI" w:hAnsi="Segoe UI" w:cs="Segoe UI"/>
          <w:bCs/>
        </w:rPr>
      </w:pPr>
      <w:r w:rsidRPr="00FC7F8D">
        <w:rPr>
          <w:rFonts w:ascii="Segoe UI" w:hAnsi="Segoe UI" w:cs="Segoe UI"/>
          <w:b/>
          <w:bCs/>
        </w:rPr>
        <w:t>Use of Media:</w:t>
      </w:r>
    </w:p>
    <w:p w14:paraId="68599063" w14:textId="77777777" w:rsidR="00FC7F8D" w:rsidRPr="00FC7F8D" w:rsidRDefault="00FC7F8D" w:rsidP="00FC7F8D">
      <w:pPr>
        <w:pStyle w:val="whitespace-normal"/>
        <w:numPr>
          <w:ilvl w:val="0"/>
          <w:numId w:val="61"/>
        </w:numPr>
        <w:spacing w:line="276" w:lineRule="auto"/>
        <w:rPr>
          <w:rFonts w:ascii="Segoe UI" w:hAnsi="Segoe UI" w:cs="Segoe UI"/>
          <w:bCs/>
        </w:rPr>
      </w:pPr>
      <w:r w:rsidRPr="00FC7F8D">
        <w:rPr>
          <w:rFonts w:ascii="Segoe UI" w:hAnsi="Segoe UI" w:cs="Segoe UI"/>
          <w:b/>
          <w:bCs/>
        </w:rPr>
        <w:t>Social Media Campaigns:</w:t>
      </w:r>
      <w:r w:rsidRPr="00FC7F8D">
        <w:rPr>
          <w:rFonts w:ascii="Segoe UI" w:hAnsi="Segoe UI" w:cs="Segoe UI"/>
          <w:bCs/>
        </w:rPr>
        <w:t xml:space="preserve"> Leveraging social media platforms to spread cybersecurity awareness is crucial, especially given their widespread use. Short videos, infographics, and interactive content can be effective in educating users about cyber threats and safe practices.</w:t>
      </w:r>
    </w:p>
    <w:p w14:paraId="4F0520D9" w14:textId="77777777" w:rsidR="00FC7F8D" w:rsidRPr="00FC7F8D" w:rsidRDefault="00FC7F8D" w:rsidP="00FC7F8D">
      <w:pPr>
        <w:pStyle w:val="whitespace-normal"/>
        <w:numPr>
          <w:ilvl w:val="0"/>
          <w:numId w:val="61"/>
        </w:numPr>
        <w:spacing w:line="276" w:lineRule="auto"/>
        <w:rPr>
          <w:rFonts w:ascii="Segoe UI" w:hAnsi="Segoe UI" w:cs="Segoe UI"/>
          <w:bCs/>
        </w:rPr>
      </w:pPr>
      <w:r w:rsidRPr="00FC7F8D">
        <w:rPr>
          <w:rFonts w:ascii="Segoe UI" w:hAnsi="Segoe UI" w:cs="Segoe UI"/>
          <w:b/>
          <w:bCs/>
        </w:rPr>
        <w:t>Television and Radio:</w:t>
      </w:r>
      <w:r w:rsidRPr="00FC7F8D">
        <w:rPr>
          <w:rFonts w:ascii="Segoe UI" w:hAnsi="Segoe UI" w:cs="Segoe UI"/>
          <w:bCs/>
        </w:rPr>
        <w:t xml:space="preserve"> Traditional media, such as television and radio, can reach a broad audience, including those who may not be active online. Regular segments or public service announcements about cybersecurity can raise awareness among the general population.</w:t>
      </w:r>
    </w:p>
    <w:p w14:paraId="12C9FA7A" w14:textId="77777777" w:rsidR="00FC7F8D" w:rsidRPr="00FC7F8D" w:rsidRDefault="00FC7F8D" w:rsidP="00FC7F8D">
      <w:pPr>
        <w:pStyle w:val="whitespace-normal"/>
        <w:spacing w:line="276" w:lineRule="auto"/>
        <w:rPr>
          <w:rFonts w:ascii="Segoe UI" w:hAnsi="Segoe UI" w:cs="Segoe UI"/>
          <w:bCs/>
        </w:rPr>
      </w:pPr>
      <w:r w:rsidRPr="00FC7F8D">
        <w:rPr>
          <w:rFonts w:ascii="Segoe UI" w:hAnsi="Segoe UI" w:cs="Segoe UI"/>
          <w:b/>
          <w:bCs/>
        </w:rPr>
        <w:t>Localized Content:</w:t>
      </w:r>
    </w:p>
    <w:p w14:paraId="699AE565" w14:textId="77777777" w:rsidR="00FC7F8D" w:rsidRPr="00FC7F8D" w:rsidRDefault="00FC7F8D" w:rsidP="00FC7F8D">
      <w:pPr>
        <w:pStyle w:val="whitespace-normal"/>
        <w:numPr>
          <w:ilvl w:val="0"/>
          <w:numId w:val="62"/>
        </w:numPr>
        <w:spacing w:line="276" w:lineRule="auto"/>
        <w:rPr>
          <w:rFonts w:ascii="Segoe UI" w:hAnsi="Segoe UI" w:cs="Segoe UI"/>
          <w:bCs/>
        </w:rPr>
      </w:pPr>
      <w:r w:rsidRPr="00FC7F8D">
        <w:rPr>
          <w:rFonts w:ascii="Segoe UI" w:hAnsi="Segoe UI" w:cs="Segoe UI"/>
          <w:b/>
          <w:bCs/>
        </w:rPr>
        <w:t>Regional Languages:</w:t>
      </w:r>
      <w:r w:rsidRPr="00FC7F8D">
        <w:rPr>
          <w:rFonts w:ascii="Segoe UI" w:hAnsi="Segoe UI" w:cs="Segoe UI"/>
          <w:bCs/>
        </w:rPr>
        <w:t xml:space="preserve"> Providing cybersecurity information in regional languages can make it more accessible to a wider audience. This is particularly important in a diverse region like Delhi and NCR, where multiple languages are spoken.</w:t>
      </w:r>
    </w:p>
    <w:p w14:paraId="765F540A" w14:textId="77777777" w:rsidR="00FC7F8D" w:rsidRPr="00FC7F8D" w:rsidRDefault="00FC7F8D" w:rsidP="00FC7F8D">
      <w:pPr>
        <w:pStyle w:val="whitespace-normal"/>
        <w:numPr>
          <w:ilvl w:val="0"/>
          <w:numId w:val="62"/>
        </w:numPr>
        <w:spacing w:line="276" w:lineRule="auto"/>
        <w:rPr>
          <w:rFonts w:ascii="Segoe UI" w:hAnsi="Segoe UI" w:cs="Segoe UI"/>
          <w:bCs/>
        </w:rPr>
      </w:pPr>
      <w:r w:rsidRPr="00FC7F8D">
        <w:rPr>
          <w:rFonts w:ascii="Segoe UI" w:hAnsi="Segoe UI" w:cs="Segoe UI"/>
          <w:b/>
          <w:bCs/>
        </w:rPr>
        <w:t>Contextual Examples:</w:t>
      </w:r>
      <w:r w:rsidRPr="00FC7F8D">
        <w:rPr>
          <w:rFonts w:ascii="Segoe UI" w:hAnsi="Segoe UI" w:cs="Segoe UI"/>
          <w:bCs/>
        </w:rPr>
        <w:t xml:space="preserve"> Using examples that are relevant to the local context can help residents relate to the information and understand its importance. For instance, explaining the risks of cyber-crimes using scenarios common in the region can make the content more impactful.</w:t>
      </w:r>
    </w:p>
    <w:p w14:paraId="4228099B" w14:textId="77777777" w:rsidR="00FC7F8D" w:rsidRPr="00FC7F8D" w:rsidRDefault="00FC7F8D" w:rsidP="00FC7F8D">
      <w:pPr>
        <w:pStyle w:val="whitespace-normal"/>
        <w:spacing w:line="276" w:lineRule="auto"/>
        <w:rPr>
          <w:rFonts w:ascii="Segoe UI" w:hAnsi="Segoe UI" w:cs="Segoe UI"/>
          <w:bCs/>
        </w:rPr>
      </w:pPr>
      <w:r w:rsidRPr="00FC7F8D">
        <w:rPr>
          <w:rFonts w:ascii="Segoe UI" w:hAnsi="Segoe UI" w:cs="Segoe UI"/>
          <w:b/>
          <w:bCs/>
        </w:rPr>
        <w:t>Continuous Learning and Adaptation:</w:t>
      </w:r>
    </w:p>
    <w:p w14:paraId="15055075" w14:textId="77777777" w:rsidR="00FC7F8D" w:rsidRPr="00FC7F8D" w:rsidRDefault="00FC7F8D" w:rsidP="00FC7F8D">
      <w:pPr>
        <w:pStyle w:val="whitespace-normal"/>
        <w:numPr>
          <w:ilvl w:val="0"/>
          <w:numId w:val="63"/>
        </w:numPr>
        <w:spacing w:line="276" w:lineRule="auto"/>
        <w:rPr>
          <w:rFonts w:ascii="Segoe UI" w:hAnsi="Segoe UI" w:cs="Segoe UI"/>
          <w:bCs/>
        </w:rPr>
      </w:pPr>
      <w:r w:rsidRPr="00FC7F8D">
        <w:rPr>
          <w:rFonts w:ascii="Segoe UI" w:hAnsi="Segoe UI" w:cs="Segoe UI"/>
          <w:b/>
          <w:bCs/>
        </w:rPr>
        <w:t>Regular Updates:</w:t>
      </w:r>
      <w:r w:rsidRPr="00FC7F8D">
        <w:rPr>
          <w:rFonts w:ascii="Segoe UI" w:hAnsi="Segoe UI" w:cs="Segoe UI"/>
          <w:bCs/>
        </w:rPr>
        <w:t xml:space="preserve"> As cyber threats evolve, so should the content of awareness programs. Regularly updating the information to reflect new threats and prevention methods is essential to keep the population informed.</w:t>
      </w:r>
    </w:p>
    <w:p w14:paraId="07EC677B" w14:textId="77777777" w:rsidR="00FC7F8D" w:rsidRPr="00FC7F8D" w:rsidRDefault="00FC7F8D" w:rsidP="00FC7F8D">
      <w:pPr>
        <w:pStyle w:val="whitespace-normal"/>
        <w:numPr>
          <w:ilvl w:val="0"/>
          <w:numId w:val="63"/>
        </w:numPr>
        <w:spacing w:line="276" w:lineRule="auto"/>
        <w:rPr>
          <w:rFonts w:ascii="Segoe UI" w:hAnsi="Segoe UI" w:cs="Segoe UI"/>
          <w:bCs/>
        </w:rPr>
      </w:pPr>
      <w:r w:rsidRPr="00FC7F8D">
        <w:rPr>
          <w:rFonts w:ascii="Segoe UI" w:hAnsi="Segoe UI" w:cs="Segoe UI"/>
          <w:b/>
          <w:bCs/>
        </w:rPr>
        <w:t>Feedback Mechanisms:</w:t>
      </w:r>
      <w:r w:rsidRPr="00FC7F8D">
        <w:rPr>
          <w:rFonts w:ascii="Segoe UI" w:hAnsi="Segoe UI" w:cs="Segoe UI"/>
          <w:bCs/>
        </w:rPr>
        <w:t xml:space="preserve"> Implementing feedback mechanisms, such as surveys or discussion forums, can help gauge the effectiveness of awareness programs and identify areas for improvement.</w:t>
      </w:r>
    </w:p>
    <w:p w14:paraId="5A73E2AA" w14:textId="0808A54D" w:rsidR="00171405" w:rsidRPr="00282173" w:rsidRDefault="00FC7F8D" w:rsidP="00171405">
      <w:pPr>
        <w:pStyle w:val="whitespace-normal"/>
        <w:spacing w:line="276" w:lineRule="auto"/>
        <w:rPr>
          <w:rFonts w:ascii="Segoe UI" w:hAnsi="Segoe UI" w:cs="Segoe UI"/>
          <w:bCs/>
        </w:rPr>
      </w:pPr>
      <w:r w:rsidRPr="00FC7F8D">
        <w:rPr>
          <w:rFonts w:ascii="Segoe UI" w:hAnsi="Segoe UI" w:cs="Segoe UI"/>
          <w:bCs/>
        </w:rPr>
        <w:t>By adopting these strategies, the residents of Delhi and NCR can be better equipped to navigate the digital landscape of Society 4.0, where cyber-crimes are an ever-present threat. Enhancing cybersecurity awareness is not just about protecting data but also about fostering a culture of vigilance and responsibility in the digital age</w:t>
      </w:r>
    </w:p>
    <w:sectPr w:rsidR="00171405" w:rsidRPr="00282173" w:rsidSect="00B46167">
      <w:footerReference w:type="default" r:id="rId10"/>
      <w:pgSz w:w="12240" w:h="15840"/>
      <w:pgMar w:top="1152" w:right="1152" w:bottom="1152"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AAAC0F" w14:textId="77777777" w:rsidR="000B6189" w:rsidRDefault="000B6189" w:rsidP="00CA3E0B">
      <w:pPr>
        <w:spacing w:after="0" w:line="240" w:lineRule="auto"/>
      </w:pPr>
      <w:r>
        <w:separator/>
      </w:r>
    </w:p>
  </w:endnote>
  <w:endnote w:type="continuationSeparator" w:id="0">
    <w:p w14:paraId="36BA0462" w14:textId="77777777" w:rsidR="000B6189" w:rsidRDefault="000B6189" w:rsidP="00CA3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 PL UMing HK">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CD153" w14:textId="5F32D9CA" w:rsidR="00B46167" w:rsidRDefault="00BA344D" w:rsidP="00035C4F">
    <w:pPr>
      <w:pStyle w:val="Footer"/>
      <w:pBdr>
        <w:bottom w:val="double" w:sz="6" w:space="1" w:color="auto"/>
      </w:pBdr>
      <w:tabs>
        <w:tab w:val="left" w:pos="8175"/>
      </w:tabs>
      <w:jc w:val="right"/>
      <w:rPr>
        <w:rFonts w:ascii="Arial Narrow" w:hAnsi="Arial Narrow"/>
        <w:i/>
        <w:color w:val="285EA0"/>
        <w:sz w:val="20"/>
        <w:szCs w:val="20"/>
      </w:rPr>
    </w:pPr>
    <w:r>
      <w:rPr>
        <w:rFonts w:ascii="Arial Narrow" w:hAnsi="Arial Narrow"/>
        <w:i/>
        <w:color w:val="285EA0"/>
        <w:sz w:val="20"/>
        <w:szCs w:val="20"/>
      </w:rPr>
      <w:t>CSL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16EC79" w14:textId="77777777" w:rsidR="000B6189" w:rsidRDefault="000B6189" w:rsidP="00CA3E0B">
      <w:pPr>
        <w:spacing w:after="0" w:line="240" w:lineRule="auto"/>
      </w:pPr>
      <w:r>
        <w:separator/>
      </w:r>
    </w:p>
  </w:footnote>
  <w:footnote w:type="continuationSeparator" w:id="0">
    <w:p w14:paraId="08C7B75B" w14:textId="77777777" w:rsidR="000B6189" w:rsidRDefault="000B6189" w:rsidP="00CA3E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95906"/>
    <w:multiLevelType w:val="multilevel"/>
    <w:tmpl w:val="157A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52B38"/>
    <w:multiLevelType w:val="multilevel"/>
    <w:tmpl w:val="8AA0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A635E"/>
    <w:multiLevelType w:val="multilevel"/>
    <w:tmpl w:val="BD08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8734E"/>
    <w:multiLevelType w:val="multilevel"/>
    <w:tmpl w:val="72DC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1731E"/>
    <w:multiLevelType w:val="multilevel"/>
    <w:tmpl w:val="521A07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4B1BED"/>
    <w:multiLevelType w:val="multilevel"/>
    <w:tmpl w:val="1488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72592B"/>
    <w:multiLevelType w:val="multilevel"/>
    <w:tmpl w:val="0B6A2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995124"/>
    <w:multiLevelType w:val="multilevel"/>
    <w:tmpl w:val="263634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1B22A4"/>
    <w:multiLevelType w:val="multilevel"/>
    <w:tmpl w:val="37FE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21685"/>
    <w:multiLevelType w:val="multilevel"/>
    <w:tmpl w:val="1C7E5F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8E3F46"/>
    <w:multiLevelType w:val="multilevel"/>
    <w:tmpl w:val="3E78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5748AF"/>
    <w:multiLevelType w:val="multilevel"/>
    <w:tmpl w:val="429A76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9C7A35"/>
    <w:multiLevelType w:val="multilevel"/>
    <w:tmpl w:val="40BE2E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511472"/>
    <w:multiLevelType w:val="multilevel"/>
    <w:tmpl w:val="2848E0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5D5F6E"/>
    <w:multiLevelType w:val="multilevel"/>
    <w:tmpl w:val="AB3473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4F3785"/>
    <w:multiLevelType w:val="multilevel"/>
    <w:tmpl w:val="578C0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DE3EDD"/>
    <w:multiLevelType w:val="multilevel"/>
    <w:tmpl w:val="C78E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C5658F"/>
    <w:multiLevelType w:val="multilevel"/>
    <w:tmpl w:val="E484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0F0269"/>
    <w:multiLevelType w:val="hybridMultilevel"/>
    <w:tmpl w:val="8598AA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B690FD3"/>
    <w:multiLevelType w:val="multilevel"/>
    <w:tmpl w:val="82A6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CB462E"/>
    <w:multiLevelType w:val="multilevel"/>
    <w:tmpl w:val="3B96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4C124B"/>
    <w:multiLevelType w:val="multilevel"/>
    <w:tmpl w:val="D2F2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870864"/>
    <w:multiLevelType w:val="hybridMultilevel"/>
    <w:tmpl w:val="2FF2E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16537BF"/>
    <w:multiLevelType w:val="multilevel"/>
    <w:tmpl w:val="9DFA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7B10C7"/>
    <w:multiLevelType w:val="multilevel"/>
    <w:tmpl w:val="9BC8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6A0837"/>
    <w:multiLevelType w:val="multilevel"/>
    <w:tmpl w:val="9CF8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6E191B"/>
    <w:multiLevelType w:val="multilevel"/>
    <w:tmpl w:val="B14C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734515"/>
    <w:multiLevelType w:val="multilevel"/>
    <w:tmpl w:val="01C0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DE6614"/>
    <w:multiLevelType w:val="multilevel"/>
    <w:tmpl w:val="D93E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EC1EBD"/>
    <w:multiLevelType w:val="multilevel"/>
    <w:tmpl w:val="0486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25375B"/>
    <w:multiLevelType w:val="multilevel"/>
    <w:tmpl w:val="D950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851736"/>
    <w:multiLevelType w:val="multilevel"/>
    <w:tmpl w:val="368E58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B83101"/>
    <w:multiLevelType w:val="multilevel"/>
    <w:tmpl w:val="3BF8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9128D2"/>
    <w:multiLevelType w:val="multilevel"/>
    <w:tmpl w:val="731C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57681C"/>
    <w:multiLevelType w:val="multilevel"/>
    <w:tmpl w:val="8A48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124F65"/>
    <w:multiLevelType w:val="multilevel"/>
    <w:tmpl w:val="3BF0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361744"/>
    <w:multiLevelType w:val="multilevel"/>
    <w:tmpl w:val="85D0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BA71C1"/>
    <w:multiLevelType w:val="multilevel"/>
    <w:tmpl w:val="ADDEC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9B2808"/>
    <w:multiLevelType w:val="multilevel"/>
    <w:tmpl w:val="F844F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8F35167"/>
    <w:multiLevelType w:val="multilevel"/>
    <w:tmpl w:val="6B32D6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E427C4F"/>
    <w:multiLevelType w:val="multilevel"/>
    <w:tmpl w:val="60FE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4B673C"/>
    <w:multiLevelType w:val="multilevel"/>
    <w:tmpl w:val="91F4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C82D5B"/>
    <w:multiLevelType w:val="multilevel"/>
    <w:tmpl w:val="6BC2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4D31A8"/>
    <w:multiLevelType w:val="multilevel"/>
    <w:tmpl w:val="7698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63513F"/>
    <w:multiLevelType w:val="multilevel"/>
    <w:tmpl w:val="60FC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B04043"/>
    <w:multiLevelType w:val="multilevel"/>
    <w:tmpl w:val="0FDE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D03E79"/>
    <w:multiLevelType w:val="hybridMultilevel"/>
    <w:tmpl w:val="177432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AA9566E"/>
    <w:multiLevelType w:val="multilevel"/>
    <w:tmpl w:val="EC8C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6D6541"/>
    <w:multiLevelType w:val="multilevel"/>
    <w:tmpl w:val="9B6E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1231C9"/>
    <w:multiLevelType w:val="multilevel"/>
    <w:tmpl w:val="3768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BE3BBF"/>
    <w:multiLevelType w:val="multilevel"/>
    <w:tmpl w:val="7F16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CB2DF2"/>
    <w:multiLevelType w:val="multilevel"/>
    <w:tmpl w:val="95C8BCE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DE12419"/>
    <w:multiLevelType w:val="multilevel"/>
    <w:tmpl w:val="128E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4F2297"/>
    <w:multiLevelType w:val="multilevel"/>
    <w:tmpl w:val="62B8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E82928"/>
    <w:multiLevelType w:val="multilevel"/>
    <w:tmpl w:val="1944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230CAF"/>
    <w:multiLevelType w:val="multilevel"/>
    <w:tmpl w:val="7BC2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0A79F4"/>
    <w:multiLevelType w:val="multilevel"/>
    <w:tmpl w:val="F1F6F0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76D5B4C"/>
    <w:multiLevelType w:val="multilevel"/>
    <w:tmpl w:val="7214E9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78202D9"/>
    <w:multiLevelType w:val="multilevel"/>
    <w:tmpl w:val="E5D607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83F6607"/>
    <w:multiLevelType w:val="multilevel"/>
    <w:tmpl w:val="D488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982188"/>
    <w:multiLevelType w:val="multilevel"/>
    <w:tmpl w:val="1262A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C465192"/>
    <w:multiLevelType w:val="multilevel"/>
    <w:tmpl w:val="4A28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56672D"/>
    <w:multiLevelType w:val="multilevel"/>
    <w:tmpl w:val="E2C2D8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4300926">
    <w:abstractNumId w:val="18"/>
  </w:num>
  <w:num w:numId="2" w16cid:durableId="550578005">
    <w:abstractNumId w:val="22"/>
  </w:num>
  <w:num w:numId="3" w16cid:durableId="1762295798">
    <w:abstractNumId w:val="38"/>
  </w:num>
  <w:num w:numId="4" w16cid:durableId="2050758975">
    <w:abstractNumId w:val="42"/>
  </w:num>
  <w:num w:numId="5" w16cid:durableId="1299991278">
    <w:abstractNumId w:val="39"/>
  </w:num>
  <w:num w:numId="6" w16cid:durableId="444272434">
    <w:abstractNumId w:val="40"/>
  </w:num>
  <w:num w:numId="7" w16cid:durableId="827941657">
    <w:abstractNumId w:val="11"/>
  </w:num>
  <w:num w:numId="8" w16cid:durableId="894704297">
    <w:abstractNumId w:val="59"/>
  </w:num>
  <w:num w:numId="9" w16cid:durableId="777333821">
    <w:abstractNumId w:val="62"/>
  </w:num>
  <w:num w:numId="10" w16cid:durableId="1672372483">
    <w:abstractNumId w:val="44"/>
  </w:num>
  <w:num w:numId="11" w16cid:durableId="261961828">
    <w:abstractNumId w:val="58"/>
  </w:num>
  <w:num w:numId="12" w16cid:durableId="776678856">
    <w:abstractNumId w:val="46"/>
  </w:num>
  <w:num w:numId="13" w16cid:durableId="1584680795">
    <w:abstractNumId w:val="6"/>
  </w:num>
  <w:num w:numId="14" w16cid:durableId="219246251">
    <w:abstractNumId w:val="5"/>
  </w:num>
  <w:num w:numId="15" w16cid:durableId="1510363902">
    <w:abstractNumId w:val="57"/>
  </w:num>
  <w:num w:numId="16" w16cid:durableId="1756631567">
    <w:abstractNumId w:val="20"/>
  </w:num>
  <w:num w:numId="17" w16cid:durableId="1456216180">
    <w:abstractNumId w:val="4"/>
  </w:num>
  <w:num w:numId="18" w16cid:durableId="761150482">
    <w:abstractNumId w:val="48"/>
  </w:num>
  <w:num w:numId="19" w16cid:durableId="2128506278">
    <w:abstractNumId w:val="31"/>
  </w:num>
  <w:num w:numId="20" w16cid:durableId="316417495">
    <w:abstractNumId w:val="29"/>
  </w:num>
  <w:num w:numId="21" w16cid:durableId="1047609652">
    <w:abstractNumId w:val="13"/>
  </w:num>
  <w:num w:numId="22" w16cid:durableId="1514882745">
    <w:abstractNumId w:val="21"/>
  </w:num>
  <w:num w:numId="23" w16cid:durableId="1262643062">
    <w:abstractNumId w:val="45"/>
  </w:num>
  <w:num w:numId="24" w16cid:durableId="536894601">
    <w:abstractNumId w:val="47"/>
  </w:num>
  <w:num w:numId="25" w16cid:durableId="63725260">
    <w:abstractNumId w:val="60"/>
  </w:num>
  <w:num w:numId="26" w16cid:durableId="357048051">
    <w:abstractNumId w:val="3"/>
  </w:num>
  <w:num w:numId="27" w16cid:durableId="1788160659">
    <w:abstractNumId w:val="9"/>
  </w:num>
  <w:num w:numId="28" w16cid:durableId="1813522714">
    <w:abstractNumId w:val="10"/>
  </w:num>
  <w:num w:numId="29" w16cid:durableId="30999272">
    <w:abstractNumId w:val="12"/>
  </w:num>
  <w:num w:numId="30" w16cid:durableId="2088526627">
    <w:abstractNumId w:val="28"/>
  </w:num>
  <w:num w:numId="31" w16cid:durableId="1226407883">
    <w:abstractNumId w:val="7"/>
  </w:num>
  <w:num w:numId="32" w16cid:durableId="1599482704">
    <w:abstractNumId w:val="55"/>
  </w:num>
  <w:num w:numId="33" w16cid:durableId="1823350216">
    <w:abstractNumId w:val="0"/>
  </w:num>
  <w:num w:numId="34" w16cid:durableId="1000735077">
    <w:abstractNumId w:val="37"/>
  </w:num>
  <w:num w:numId="35" w16cid:durableId="1563716012">
    <w:abstractNumId w:val="23"/>
  </w:num>
  <w:num w:numId="36" w16cid:durableId="920722848">
    <w:abstractNumId w:val="34"/>
  </w:num>
  <w:num w:numId="37" w16cid:durableId="1181430514">
    <w:abstractNumId w:val="19"/>
  </w:num>
  <w:num w:numId="38" w16cid:durableId="924731748">
    <w:abstractNumId w:val="15"/>
  </w:num>
  <w:num w:numId="39" w16cid:durableId="1120419043">
    <w:abstractNumId w:val="33"/>
  </w:num>
  <w:num w:numId="40" w16cid:durableId="796601689">
    <w:abstractNumId w:val="14"/>
  </w:num>
  <w:num w:numId="41" w16cid:durableId="1672872171">
    <w:abstractNumId w:val="56"/>
  </w:num>
  <w:num w:numId="42" w16cid:durableId="382872332">
    <w:abstractNumId w:val="51"/>
  </w:num>
  <w:num w:numId="43" w16cid:durableId="1215391142">
    <w:abstractNumId w:val="52"/>
  </w:num>
  <w:num w:numId="44" w16cid:durableId="474491151">
    <w:abstractNumId w:val="50"/>
  </w:num>
  <w:num w:numId="45" w16cid:durableId="1697265197">
    <w:abstractNumId w:val="41"/>
  </w:num>
  <w:num w:numId="46" w16cid:durableId="581255341">
    <w:abstractNumId w:val="16"/>
  </w:num>
  <w:num w:numId="47" w16cid:durableId="902957119">
    <w:abstractNumId w:val="61"/>
  </w:num>
  <w:num w:numId="48" w16cid:durableId="250361052">
    <w:abstractNumId w:val="1"/>
  </w:num>
  <w:num w:numId="49" w16cid:durableId="720598175">
    <w:abstractNumId w:val="17"/>
  </w:num>
  <w:num w:numId="50" w16cid:durableId="1006589433">
    <w:abstractNumId w:val="32"/>
  </w:num>
  <w:num w:numId="51" w16cid:durableId="1389383103">
    <w:abstractNumId w:val="25"/>
  </w:num>
  <w:num w:numId="52" w16cid:durableId="226960687">
    <w:abstractNumId w:val="43"/>
  </w:num>
  <w:num w:numId="53" w16cid:durableId="394016278">
    <w:abstractNumId w:val="24"/>
  </w:num>
  <w:num w:numId="54" w16cid:durableId="1499037105">
    <w:abstractNumId w:val="26"/>
  </w:num>
  <w:num w:numId="55" w16cid:durableId="341973618">
    <w:abstractNumId w:val="36"/>
  </w:num>
  <w:num w:numId="56" w16cid:durableId="1824470766">
    <w:abstractNumId w:val="35"/>
  </w:num>
  <w:num w:numId="57" w16cid:durableId="1233010042">
    <w:abstractNumId w:val="2"/>
  </w:num>
  <w:num w:numId="58" w16cid:durableId="2022077209">
    <w:abstractNumId w:val="27"/>
  </w:num>
  <w:num w:numId="59" w16cid:durableId="1504973731">
    <w:abstractNumId w:val="49"/>
  </w:num>
  <w:num w:numId="60" w16cid:durableId="620648303">
    <w:abstractNumId w:val="8"/>
  </w:num>
  <w:num w:numId="61" w16cid:durableId="123693551">
    <w:abstractNumId w:val="54"/>
  </w:num>
  <w:num w:numId="62" w16cid:durableId="154959339">
    <w:abstractNumId w:val="30"/>
  </w:num>
  <w:num w:numId="63" w16cid:durableId="93868382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A65"/>
    <w:rsid w:val="00035C4F"/>
    <w:rsid w:val="000405A9"/>
    <w:rsid w:val="00054D3A"/>
    <w:rsid w:val="00071AC1"/>
    <w:rsid w:val="000B6189"/>
    <w:rsid w:val="000E4E11"/>
    <w:rsid w:val="000F351E"/>
    <w:rsid w:val="000F468D"/>
    <w:rsid w:val="0011516A"/>
    <w:rsid w:val="00134CD6"/>
    <w:rsid w:val="00155202"/>
    <w:rsid w:val="00171405"/>
    <w:rsid w:val="002066D3"/>
    <w:rsid w:val="002176B5"/>
    <w:rsid w:val="00222EBE"/>
    <w:rsid w:val="00234007"/>
    <w:rsid w:val="00245649"/>
    <w:rsid w:val="00282173"/>
    <w:rsid w:val="002914A3"/>
    <w:rsid w:val="002B078A"/>
    <w:rsid w:val="002C1662"/>
    <w:rsid w:val="003058C8"/>
    <w:rsid w:val="00313ABB"/>
    <w:rsid w:val="003475E0"/>
    <w:rsid w:val="003872E3"/>
    <w:rsid w:val="003F3AC1"/>
    <w:rsid w:val="00425BE0"/>
    <w:rsid w:val="00457546"/>
    <w:rsid w:val="00477EF2"/>
    <w:rsid w:val="004F1952"/>
    <w:rsid w:val="004F2500"/>
    <w:rsid w:val="004F438C"/>
    <w:rsid w:val="00511EA8"/>
    <w:rsid w:val="00513BE9"/>
    <w:rsid w:val="0054248B"/>
    <w:rsid w:val="00547F93"/>
    <w:rsid w:val="00574346"/>
    <w:rsid w:val="00574EFA"/>
    <w:rsid w:val="005C1C62"/>
    <w:rsid w:val="005D3DB8"/>
    <w:rsid w:val="005E1C20"/>
    <w:rsid w:val="00631DE0"/>
    <w:rsid w:val="006531CD"/>
    <w:rsid w:val="006A1442"/>
    <w:rsid w:val="006B3A96"/>
    <w:rsid w:val="006D122B"/>
    <w:rsid w:val="006F5E59"/>
    <w:rsid w:val="00741974"/>
    <w:rsid w:val="007533B8"/>
    <w:rsid w:val="007F1784"/>
    <w:rsid w:val="007F2ACB"/>
    <w:rsid w:val="00804008"/>
    <w:rsid w:val="008343A6"/>
    <w:rsid w:val="008545DB"/>
    <w:rsid w:val="008C0019"/>
    <w:rsid w:val="008D705E"/>
    <w:rsid w:val="008E10E3"/>
    <w:rsid w:val="00917043"/>
    <w:rsid w:val="00922510"/>
    <w:rsid w:val="009718AA"/>
    <w:rsid w:val="00973A65"/>
    <w:rsid w:val="009867CC"/>
    <w:rsid w:val="009950C6"/>
    <w:rsid w:val="009951ED"/>
    <w:rsid w:val="00A15356"/>
    <w:rsid w:val="00AD761B"/>
    <w:rsid w:val="00AE22E3"/>
    <w:rsid w:val="00B025A3"/>
    <w:rsid w:val="00B0401D"/>
    <w:rsid w:val="00B46167"/>
    <w:rsid w:val="00B466FD"/>
    <w:rsid w:val="00B51B50"/>
    <w:rsid w:val="00BA344D"/>
    <w:rsid w:val="00BC0C5B"/>
    <w:rsid w:val="00BC57E5"/>
    <w:rsid w:val="00BD33E4"/>
    <w:rsid w:val="00BF6B79"/>
    <w:rsid w:val="00C053BE"/>
    <w:rsid w:val="00C209AC"/>
    <w:rsid w:val="00CA3E0B"/>
    <w:rsid w:val="00CC2DFF"/>
    <w:rsid w:val="00D204CD"/>
    <w:rsid w:val="00D54ED8"/>
    <w:rsid w:val="00D768F7"/>
    <w:rsid w:val="00D77FA3"/>
    <w:rsid w:val="00E76BE3"/>
    <w:rsid w:val="00E97508"/>
    <w:rsid w:val="00F00657"/>
    <w:rsid w:val="00F16D34"/>
    <w:rsid w:val="00F236E5"/>
    <w:rsid w:val="00F33228"/>
    <w:rsid w:val="00F3626D"/>
    <w:rsid w:val="00F4450F"/>
    <w:rsid w:val="00F45BC9"/>
    <w:rsid w:val="00FA0754"/>
    <w:rsid w:val="00FC7F8D"/>
    <w:rsid w:val="00FF0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B3E2"/>
  <w15:chartTrackingRefBased/>
  <w15:docId w15:val="{D7A104A6-1746-40E3-AE39-E8151E499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65"/>
    <w:pPr>
      <w:spacing w:after="200" w:line="276" w:lineRule="auto"/>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3A6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973A65"/>
    <w:pPr>
      <w:spacing w:after="0" w:line="240" w:lineRule="auto"/>
      <w:ind w:left="720"/>
      <w:contextualSpacing/>
    </w:pPr>
    <w:rPr>
      <w:rFonts w:ascii="Times New Roman" w:eastAsia="Times New Roman" w:hAnsi="Times New Roman"/>
      <w:sz w:val="24"/>
      <w:szCs w:val="24"/>
    </w:rPr>
  </w:style>
  <w:style w:type="paragraph" w:styleId="Footer">
    <w:name w:val="footer"/>
    <w:basedOn w:val="Normal"/>
    <w:link w:val="FooterChar"/>
    <w:uiPriority w:val="99"/>
    <w:unhideWhenUsed/>
    <w:rsid w:val="00973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A65"/>
  </w:style>
  <w:style w:type="paragraph" w:styleId="NormalWeb">
    <w:name w:val="Normal (Web)"/>
    <w:basedOn w:val="Normal"/>
    <w:rsid w:val="00973A65"/>
    <w:pPr>
      <w:suppressAutoHyphens/>
      <w:autoSpaceDN w:val="0"/>
      <w:spacing w:after="0" w:line="240" w:lineRule="auto"/>
      <w:textAlignment w:val="baseline"/>
    </w:pPr>
    <w:rPr>
      <w:rFonts w:ascii="Times New Roman" w:eastAsia="AR PL UMing HK" w:hAnsi="Times New Roman"/>
      <w:kern w:val="3"/>
      <w:sz w:val="24"/>
      <w:szCs w:val="24"/>
    </w:rPr>
  </w:style>
  <w:style w:type="paragraph" w:styleId="Header">
    <w:name w:val="header"/>
    <w:basedOn w:val="Normal"/>
    <w:link w:val="HeaderChar"/>
    <w:uiPriority w:val="99"/>
    <w:unhideWhenUsed/>
    <w:rsid w:val="00CA3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E0B"/>
  </w:style>
  <w:style w:type="paragraph" w:styleId="BalloonText">
    <w:name w:val="Balloon Text"/>
    <w:basedOn w:val="Normal"/>
    <w:link w:val="BalloonTextChar"/>
    <w:uiPriority w:val="99"/>
    <w:semiHidden/>
    <w:unhideWhenUsed/>
    <w:rsid w:val="006531C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531CD"/>
    <w:rPr>
      <w:rFonts w:ascii="Tahoma" w:hAnsi="Tahoma" w:cs="Tahoma"/>
      <w:sz w:val="16"/>
      <w:szCs w:val="16"/>
    </w:rPr>
  </w:style>
  <w:style w:type="paragraph" w:customStyle="1" w:styleId="whitespace-normal">
    <w:name w:val="whitespace-normal"/>
    <w:basedOn w:val="Normal"/>
    <w:rsid w:val="00282173"/>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04460">
      <w:bodyDiv w:val="1"/>
      <w:marLeft w:val="0"/>
      <w:marRight w:val="0"/>
      <w:marTop w:val="0"/>
      <w:marBottom w:val="0"/>
      <w:divBdr>
        <w:top w:val="none" w:sz="0" w:space="0" w:color="auto"/>
        <w:left w:val="none" w:sz="0" w:space="0" w:color="auto"/>
        <w:bottom w:val="none" w:sz="0" w:space="0" w:color="auto"/>
        <w:right w:val="none" w:sz="0" w:space="0" w:color="auto"/>
      </w:divBdr>
    </w:div>
    <w:div w:id="143818599">
      <w:bodyDiv w:val="1"/>
      <w:marLeft w:val="0"/>
      <w:marRight w:val="0"/>
      <w:marTop w:val="0"/>
      <w:marBottom w:val="0"/>
      <w:divBdr>
        <w:top w:val="none" w:sz="0" w:space="0" w:color="auto"/>
        <w:left w:val="none" w:sz="0" w:space="0" w:color="auto"/>
        <w:bottom w:val="none" w:sz="0" w:space="0" w:color="auto"/>
        <w:right w:val="none" w:sz="0" w:space="0" w:color="auto"/>
      </w:divBdr>
    </w:div>
    <w:div w:id="194923375">
      <w:bodyDiv w:val="1"/>
      <w:marLeft w:val="0"/>
      <w:marRight w:val="0"/>
      <w:marTop w:val="0"/>
      <w:marBottom w:val="0"/>
      <w:divBdr>
        <w:top w:val="none" w:sz="0" w:space="0" w:color="auto"/>
        <w:left w:val="none" w:sz="0" w:space="0" w:color="auto"/>
        <w:bottom w:val="none" w:sz="0" w:space="0" w:color="auto"/>
        <w:right w:val="none" w:sz="0" w:space="0" w:color="auto"/>
      </w:divBdr>
    </w:div>
    <w:div w:id="494301867">
      <w:bodyDiv w:val="1"/>
      <w:marLeft w:val="0"/>
      <w:marRight w:val="0"/>
      <w:marTop w:val="0"/>
      <w:marBottom w:val="0"/>
      <w:divBdr>
        <w:top w:val="none" w:sz="0" w:space="0" w:color="auto"/>
        <w:left w:val="none" w:sz="0" w:space="0" w:color="auto"/>
        <w:bottom w:val="none" w:sz="0" w:space="0" w:color="auto"/>
        <w:right w:val="none" w:sz="0" w:space="0" w:color="auto"/>
      </w:divBdr>
    </w:div>
    <w:div w:id="605961401">
      <w:bodyDiv w:val="1"/>
      <w:marLeft w:val="0"/>
      <w:marRight w:val="0"/>
      <w:marTop w:val="0"/>
      <w:marBottom w:val="0"/>
      <w:divBdr>
        <w:top w:val="none" w:sz="0" w:space="0" w:color="auto"/>
        <w:left w:val="none" w:sz="0" w:space="0" w:color="auto"/>
        <w:bottom w:val="none" w:sz="0" w:space="0" w:color="auto"/>
        <w:right w:val="none" w:sz="0" w:space="0" w:color="auto"/>
      </w:divBdr>
    </w:div>
    <w:div w:id="657030775">
      <w:bodyDiv w:val="1"/>
      <w:marLeft w:val="0"/>
      <w:marRight w:val="0"/>
      <w:marTop w:val="0"/>
      <w:marBottom w:val="0"/>
      <w:divBdr>
        <w:top w:val="none" w:sz="0" w:space="0" w:color="auto"/>
        <w:left w:val="none" w:sz="0" w:space="0" w:color="auto"/>
        <w:bottom w:val="none" w:sz="0" w:space="0" w:color="auto"/>
        <w:right w:val="none" w:sz="0" w:space="0" w:color="auto"/>
      </w:divBdr>
    </w:div>
    <w:div w:id="685249307">
      <w:bodyDiv w:val="1"/>
      <w:marLeft w:val="0"/>
      <w:marRight w:val="0"/>
      <w:marTop w:val="0"/>
      <w:marBottom w:val="0"/>
      <w:divBdr>
        <w:top w:val="none" w:sz="0" w:space="0" w:color="auto"/>
        <w:left w:val="none" w:sz="0" w:space="0" w:color="auto"/>
        <w:bottom w:val="none" w:sz="0" w:space="0" w:color="auto"/>
        <w:right w:val="none" w:sz="0" w:space="0" w:color="auto"/>
      </w:divBdr>
    </w:div>
    <w:div w:id="750126219">
      <w:bodyDiv w:val="1"/>
      <w:marLeft w:val="0"/>
      <w:marRight w:val="0"/>
      <w:marTop w:val="0"/>
      <w:marBottom w:val="0"/>
      <w:divBdr>
        <w:top w:val="none" w:sz="0" w:space="0" w:color="auto"/>
        <w:left w:val="none" w:sz="0" w:space="0" w:color="auto"/>
        <w:bottom w:val="none" w:sz="0" w:space="0" w:color="auto"/>
        <w:right w:val="none" w:sz="0" w:space="0" w:color="auto"/>
      </w:divBdr>
    </w:div>
    <w:div w:id="793912777">
      <w:bodyDiv w:val="1"/>
      <w:marLeft w:val="0"/>
      <w:marRight w:val="0"/>
      <w:marTop w:val="0"/>
      <w:marBottom w:val="0"/>
      <w:divBdr>
        <w:top w:val="none" w:sz="0" w:space="0" w:color="auto"/>
        <w:left w:val="none" w:sz="0" w:space="0" w:color="auto"/>
        <w:bottom w:val="none" w:sz="0" w:space="0" w:color="auto"/>
        <w:right w:val="none" w:sz="0" w:space="0" w:color="auto"/>
      </w:divBdr>
    </w:div>
    <w:div w:id="1179003426">
      <w:bodyDiv w:val="1"/>
      <w:marLeft w:val="0"/>
      <w:marRight w:val="0"/>
      <w:marTop w:val="0"/>
      <w:marBottom w:val="0"/>
      <w:divBdr>
        <w:top w:val="none" w:sz="0" w:space="0" w:color="auto"/>
        <w:left w:val="none" w:sz="0" w:space="0" w:color="auto"/>
        <w:bottom w:val="none" w:sz="0" w:space="0" w:color="auto"/>
        <w:right w:val="none" w:sz="0" w:space="0" w:color="auto"/>
      </w:divBdr>
    </w:div>
    <w:div w:id="1242182516">
      <w:bodyDiv w:val="1"/>
      <w:marLeft w:val="0"/>
      <w:marRight w:val="0"/>
      <w:marTop w:val="0"/>
      <w:marBottom w:val="0"/>
      <w:divBdr>
        <w:top w:val="none" w:sz="0" w:space="0" w:color="auto"/>
        <w:left w:val="none" w:sz="0" w:space="0" w:color="auto"/>
        <w:bottom w:val="none" w:sz="0" w:space="0" w:color="auto"/>
        <w:right w:val="none" w:sz="0" w:space="0" w:color="auto"/>
      </w:divBdr>
    </w:div>
    <w:div w:id="1270309869">
      <w:bodyDiv w:val="1"/>
      <w:marLeft w:val="0"/>
      <w:marRight w:val="0"/>
      <w:marTop w:val="0"/>
      <w:marBottom w:val="0"/>
      <w:divBdr>
        <w:top w:val="none" w:sz="0" w:space="0" w:color="auto"/>
        <w:left w:val="none" w:sz="0" w:space="0" w:color="auto"/>
        <w:bottom w:val="none" w:sz="0" w:space="0" w:color="auto"/>
        <w:right w:val="none" w:sz="0" w:space="0" w:color="auto"/>
      </w:divBdr>
    </w:div>
    <w:div w:id="1466388994">
      <w:bodyDiv w:val="1"/>
      <w:marLeft w:val="0"/>
      <w:marRight w:val="0"/>
      <w:marTop w:val="0"/>
      <w:marBottom w:val="0"/>
      <w:divBdr>
        <w:top w:val="none" w:sz="0" w:space="0" w:color="auto"/>
        <w:left w:val="none" w:sz="0" w:space="0" w:color="auto"/>
        <w:bottom w:val="none" w:sz="0" w:space="0" w:color="auto"/>
        <w:right w:val="none" w:sz="0" w:space="0" w:color="auto"/>
      </w:divBdr>
    </w:div>
    <w:div w:id="1639676990">
      <w:bodyDiv w:val="1"/>
      <w:marLeft w:val="0"/>
      <w:marRight w:val="0"/>
      <w:marTop w:val="0"/>
      <w:marBottom w:val="0"/>
      <w:divBdr>
        <w:top w:val="none" w:sz="0" w:space="0" w:color="auto"/>
        <w:left w:val="none" w:sz="0" w:space="0" w:color="auto"/>
        <w:bottom w:val="none" w:sz="0" w:space="0" w:color="auto"/>
        <w:right w:val="none" w:sz="0" w:space="0" w:color="auto"/>
      </w:divBdr>
    </w:div>
    <w:div w:id="177046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176A7B48915E40964E2966CE0359E6" ma:contentTypeVersion="1" ma:contentTypeDescription="Create a new document." ma:contentTypeScope="" ma:versionID="30614af295508ded34efa3a99d45679f">
  <xsd:schema xmlns:xsd="http://www.w3.org/2001/XMLSchema" xmlns:xs="http://www.w3.org/2001/XMLSchema" xmlns:p="http://schemas.microsoft.com/office/2006/metadata/properties" xmlns:ns2="c881363c-ece2-4417-828f-033127fd00e2" targetNamespace="http://schemas.microsoft.com/office/2006/metadata/properties" ma:root="true" ma:fieldsID="0b466f34392378cb4c38a72139ecf1bf" ns2:_="">
    <xsd:import namespace="c881363c-ece2-4417-828f-033127fd00e2"/>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1363c-ece2-4417-828f-033127fd00e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881363c-ece2-4417-828f-033127fd00e2" xsi:nil="true"/>
  </documentManagement>
</p:properties>
</file>

<file path=customXml/itemProps1.xml><?xml version="1.0" encoding="utf-8"?>
<ds:datastoreItem xmlns:ds="http://schemas.openxmlformats.org/officeDocument/2006/customXml" ds:itemID="{248BCAC9-C8A5-4D26-8483-8B012CBDAC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81363c-ece2-4417-828f-033127fd00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74297C-5732-450D-B301-9015D253E585}">
  <ds:schemaRefs>
    <ds:schemaRef ds:uri="http://schemas.microsoft.com/sharepoint/v3/contenttype/forms"/>
  </ds:schemaRefs>
</ds:datastoreItem>
</file>

<file path=customXml/itemProps3.xml><?xml version="1.0" encoding="utf-8"?>
<ds:datastoreItem xmlns:ds="http://schemas.openxmlformats.org/officeDocument/2006/customXml" ds:itemID="{65BC7068-6826-44AC-8626-1DFFD2385564}">
  <ds:schemaRefs>
    <ds:schemaRef ds:uri="http://schemas.microsoft.com/office/2006/metadata/properties"/>
    <ds:schemaRef ds:uri="http://schemas.microsoft.com/office/infopath/2007/PartnerControls"/>
    <ds:schemaRef ds:uri="c881363c-ece2-4417-828f-033127fd00e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1331</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cp:lastModifiedBy>Deep Salunkhe</cp:lastModifiedBy>
  <cp:revision>3</cp:revision>
  <dcterms:created xsi:type="dcterms:W3CDTF">2024-08-24T12:00:00Z</dcterms:created>
  <dcterms:modified xsi:type="dcterms:W3CDTF">2024-08-24T12:02:00Z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0x01010017176A7B48915E40964E2966CE0359E6</vt:lpwstr>
  </property>
</Properties>
</file>