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53A44410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CE205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457E3C">
        <w:rPr>
          <w:spacing w:val="-5"/>
        </w:rPr>
        <w:t>7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7BFB179" w:rsidR="004222EE" w:rsidRDefault="0096230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Deep Learning 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7F26239B" w:rsidR="004222EE" w:rsidRDefault="009623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Prof. Kavita </w:t>
            </w:r>
            <w:proofErr w:type="spellStart"/>
            <w:r>
              <w:rPr>
                <w:sz w:val="24"/>
              </w:rPr>
              <w:t>Shirsat</w:t>
            </w:r>
            <w:proofErr w:type="spellEnd"/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06638A0" w:rsidR="004222EE" w:rsidRDefault="00206C84">
            <w:pPr>
              <w:pStyle w:val="TableParagraph"/>
              <w:rPr>
                <w:sz w:val="24"/>
              </w:rPr>
            </w:pPr>
            <w:r w:rsidRPr="00206C84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181BEA15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206C84">
              <w:rPr>
                <w:sz w:val="24"/>
              </w:rPr>
              <w:t>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1BDA5FB5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2F0DE4">
        <w:rPr>
          <w:rFonts w:ascii="Segoe UI" w:hAnsi="Segoe UI" w:cs="Segoe UI"/>
          <w:sz w:val="24"/>
          <w:szCs w:val="24"/>
        </w:rPr>
        <w:t>Paper Reviews</w:t>
      </w:r>
    </w:p>
    <w:p w14:paraId="4B313CF0" w14:textId="77777777" w:rsid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55066745" w14:textId="77777777" w:rsidR="002F0DE4" w:rsidRPr="002F0DE4" w:rsidRDefault="002F0DE4" w:rsidP="002F0DE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Review of "Convolutional Neural Network for Automatic Identification of Plant Diseases with Limited Data"</w:t>
      </w:r>
    </w:p>
    <w:p w14:paraId="71B4947C" w14:textId="77777777" w:rsidR="002F0DE4" w:rsidRPr="002F0DE4" w:rsidRDefault="002F0DE4" w:rsidP="002F0DE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37B151C2" w14:textId="77777777" w:rsidR="002F0DE4" w:rsidRPr="002F0DE4" w:rsidRDefault="002F0DE4" w:rsidP="002F0DE4">
      <w:pPr>
        <w:pStyle w:val="BodyText"/>
        <w:numPr>
          <w:ilvl w:val="0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Purpose</w:t>
      </w:r>
      <w:r w:rsidRPr="002F0DE4">
        <w:rPr>
          <w:rFonts w:ascii="Segoe UI" w:hAnsi="Segoe UI" w:cs="Segoe UI"/>
          <w:sz w:val="24"/>
          <w:szCs w:val="24"/>
          <w:lang w:val="en-IN"/>
        </w:rPr>
        <w:t>: Evaluate the effectiveness of few-shot learning (FSL) methods for plant disease identification using limited data.</w:t>
      </w:r>
    </w:p>
    <w:p w14:paraId="289A4AEE" w14:textId="77777777" w:rsidR="002F0DE4" w:rsidRPr="002F0DE4" w:rsidRDefault="002F0DE4" w:rsidP="002F0DE4">
      <w:pPr>
        <w:pStyle w:val="BodyText"/>
        <w:numPr>
          <w:ilvl w:val="0"/>
          <w:numId w:val="3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Scope</w:t>
      </w:r>
      <w:r w:rsidRPr="002F0DE4">
        <w:rPr>
          <w:rFonts w:ascii="Segoe UI" w:hAnsi="Segoe UI" w:cs="Segoe UI"/>
          <w:sz w:val="24"/>
          <w:szCs w:val="24"/>
          <w:lang w:val="en-IN"/>
        </w:rPr>
        <w:t>: Focuses on the paper by Afifi et al. (2021) published in </w:t>
      </w:r>
      <w:r w:rsidRPr="002F0DE4">
        <w:rPr>
          <w:rFonts w:ascii="Segoe UI" w:hAnsi="Segoe UI" w:cs="Segoe UI"/>
          <w:i/>
          <w:iCs/>
          <w:sz w:val="24"/>
          <w:szCs w:val="24"/>
          <w:lang w:val="en-IN"/>
        </w:rPr>
        <w:t>Plants</w:t>
      </w:r>
      <w:r w:rsidRPr="002F0DE4">
        <w:rPr>
          <w:rFonts w:ascii="Segoe UI" w:hAnsi="Segoe UI" w:cs="Segoe UI"/>
          <w:sz w:val="24"/>
          <w:szCs w:val="24"/>
          <w:lang w:val="en-IN"/>
        </w:rPr>
        <w:t>, which compares transfer learning, Triplet networks, and Deep Adversarial Metric Learning (DAML) for classifying plant diseases with minimal training samples.</w:t>
      </w:r>
    </w:p>
    <w:p w14:paraId="423962EE" w14:textId="77777777" w:rsidR="002F0DE4" w:rsidRPr="002F0DE4" w:rsidRDefault="002F0DE4" w:rsidP="002F0DE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2. Summary of the Paper</w:t>
      </w:r>
    </w:p>
    <w:p w14:paraId="2E950F77" w14:textId="77777777" w:rsidR="002F0DE4" w:rsidRPr="002F0DE4" w:rsidRDefault="002F0DE4" w:rsidP="002F0DE4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Contribution</w:t>
      </w:r>
      <w:r w:rsidRPr="002F0DE4">
        <w:rPr>
          <w:rFonts w:ascii="Segoe UI" w:hAnsi="Segoe UI" w:cs="Segoe UI"/>
          <w:sz w:val="24"/>
          <w:szCs w:val="24"/>
          <w:lang w:val="en-IN"/>
        </w:rPr>
        <w:t>:</w:t>
      </w:r>
    </w:p>
    <w:p w14:paraId="277F1B41" w14:textId="77777777" w:rsidR="002F0DE4" w:rsidRPr="002F0DE4" w:rsidRDefault="002F0DE4" w:rsidP="002F0DE4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Proposes a transfer learning-based baseline model (</w:t>
      </w:r>
      <w:proofErr w:type="spellStart"/>
      <w:r w:rsidRPr="002F0DE4">
        <w:rPr>
          <w:rFonts w:ascii="Segoe UI" w:hAnsi="Segoe UI" w:cs="Segoe UI"/>
          <w:sz w:val="24"/>
          <w:szCs w:val="24"/>
          <w:lang w:val="en-IN"/>
        </w:rPr>
        <w:t>ResNet</w:t>
      </w:r>
      <w:proofErr w:type="spellEnd"/>
      <w:r w:rsidRPr="002F0DE4">
        <w:rPr>
          <w:rFonts w:ascii="Segoe UI" w:hAnsi="Segoe UI" w:cs="Segoe UI"/>
          <w:sz w:val="24"/>
          <w:szCs w:val="24"/>
          <w:lang w:val="en-IN"/>
        </w:rPr>
        <w:t xml:space="preserve"> variants) for few-shot disease classification, achieving 99% accuracy when source/target domains are similar and 81% under domain shifts.</w:t>
      </w:r>
    </w:p>
    <w:p w14:paraId="524549FB" w14:textId="77777777" w:rsidR="002F0DE4" w:rsidRPr="002F0DE4" w:rsidRDefault="002F0DE4" w:rsidP="002F0DE4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 xml:space="preserve">Introduces two problem formulations: (1) joint crop-disease classification and (2) disease-only classification, with the latter showing </w:t>
      </w:r>
      <w:r w:rsidRPr="002F0DE4">
        <w:rPr>
          <w:rFonts w:ascii="Segoe UI" w:hAnsi="Segoe UI" w:cs="Segoe UI"/>
          <w:sz w:val="24"/>
          <w:szCs w:val="24"/>
          <w:lang w:val="en-IN"/>
        </w:rPr>
        <w:lastRenderedPageBreak/>
        <w:t>superior generalization.</w:t>
      </w:r>
    </w:p>
    <w:p w14:paraId="4733F2F5" w14:textId="77777777" w:rsidR="002F0DE4" w:rsidRPr="002F0DE4" w:rsidRDefault="002F0DE4" w:rsidP="002F0DE4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Compares baseline models against metric learning (Triplet, DAML) and cosine-similarity classifiers (Baseline++).</w:t>
      </w:r>
    </w:p>
    <w:p w14:paraId="2EFC7380" w14:textId="77777777" w:rsidR="002F0DE4" w:rsidRPr="002F0DE4" w:rsidRDefault="002F0DE4" w:rsidP="002F0DE4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Strengths</w:t>
      </w:r>
      <w:r w:rsidRPr="002F0DE4">
        <w:rPr>
          <w:rFonts w:ascii="Segoe UI" w:hAnsi="Segoe UI" w:cs="Segoe UI"/>
          <w:sz w:val="24"/>
          <w:szCs w:val="24"/>
          <w:lang w:val="en-IN"/>
        </w:rPr>
        <w:t>:</w:t>
      </w:r>
    </w:p>
    <w:p w14:paraId="25E7CED1" w14:textId="77777777" w:rsidR="002F0DE4" w:rsidRPr="002F0DE4" w:rsidRDefault="002F0DE4" w:rsidP="002F0DE4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Comprehensive evaluation across multiple backbones (ResNet18/34/50) and shot settings (5–50 samples per class).</w:t>
      </w:r>
    </w:p>
    <w:p w14:paraId="48F5EF2F" w14:textId="77777777" w:rsidR="002F0DE4" w:rsidRPr="002F0DE4" w:rsidRDefault="002F0DE4" w:rsidP="002F0DE4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 xml:space="preserve">Real-world applicability: Tests on the Coffee Leaf dataset (distinct from the source domain, </w:t>
      </w:r>
      <w:proofErr w:type="spellStart"/>
      <w:r w:rsidRPr="002F0DE4">
        <w:rPr>
          <w:rFonts w:ascii="Segoe UI" w:hAnsi="Segoe UI" w:cs="Segoe UI"/>
          <w:sz w:val="24"/>
          <w:szCs w:val="24"/>
          <w:lang w:val="en-IN"/>
        </w:rPr>
        <w:t>PlantVillage</w:t>
      </w:r>
      <w:proofErr w:type="spellEnd"/>
      <w:r w:rsidRPr="002F0DE4">
        <w:rPr>
          <w:rFonts w:ascii="Segoe UI" w:hAnsi="Segoe UI" w:cs="Segoe UI"/>
          <w:sz w:val="24"/>
          <w:szCs w:val="24"/>
          <w:lang w:val="en-IN"/>
        </w:rPr>
        <w:t>) to validate robustness.</w:t>
      </w:r>
    </w:p>
    <w:p w14:paraId="1DE5ADF3" w14:textId="77777777" w:rsidR="002F0DE4" w:rsidRPr="002F0DE4" w:rsidRDefault="002F0DE4" w:rsidP="002F0DE4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Clear superiority of transfer learning over metric learning in cross-domain scenarios.</w:t>
      </w:r>
    </w:p>
    <w:p w14:paraId="0F4F0EE2" w14:textId="77777777" w:rsidR="002F0DE4" w:rsidRPr="002F0DE4" w:rsidRDefault="002F0DE4" w:rsidP="002F0DE4">
      <w:pPr>
        <w:pStyle w:val="BodyText"/>
        <w:numPr>
          <w:ilvl w:val="0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Limitations</w:t>
      </w:r>
      <w:r w:rsidRPr="002F0DE4">
        <w:rPr>
          <w:rFonts w:ascii="Segoe UI" w:hAnsi="Segoe UI" w:cs="Segoe UI"/>
          <w:sz w:val="24"/>
          <w:szCs w:val="24"/>
          <w:lang w:val="en-IN"/>
        </w:rPr>
        <w:t>:</w:t>
      </w:r>
    </w:p>
    <w:p w14:paraId="66FAB224" w14:textId="77777777" w:rsidR="002F0DE4" w:rsidRPr="002F0DE4" w:rsidRDefault="002F0DE4" w:rsidP="002F0DE4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Dependency on high-quality source domain data (</w:t>
      </w:r>
      <w:proofErr w:type="spellStart"/>
      <w:r w:rsidRPr="002F0DE4">
        <w:rPr>
          <w:rFonts w:ascii="Segoe UI" w:hAnsi="Segoe UI" w:cs="Segoe UI"/>
          <w:sz w:val="24"/>
          <w:szCs w:val="24"/>
          <w:lang w:val="en-IN"/>
        </w:rPr>
        <w:t>PlantVillage</w:t>
      </w:r>
      <w:proofErr w:type="spellEnd"/>
      <w:r w:rsidRPr="002F0DE4">
        <w:rPr>
          <w:rFonts w:ascii="Segoe UI" w:hAnsi="Segoe UI" w:cs="Segoe UI"/>
          <w:sz w:val="24"/>
          <w:szCs w:val="24"/>
          <w:lang w:val="en-IN"/>
        </w:rPr>
        <w:t>) for pretraining.</w:t>
      </w:r>
    </w:p>
    <w:p w14:paraId="3A90F834" w14:textId="77777777" w:rsidR="002F0DE4" w:rsidRPr="002F0DE4" w:rsidRDefault="002F0DE4" w:rsidP="002F0DE4">
      <w:pPr>
        <w:pStyle w:val="BodyText"/>
        <w:numPr>
          <w:ilvl w:val="1"/>
          <w:numId w:val="3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Limited exploration of explainability or computational efficiency for edge deployment.</w:t>
      </w:r>
    </w:p>
    <w:p w14:paraId="668EB6A9" w14:textId="77777777" w:rsidR="002F0DE4" w:rsidRPr="002F0DE4" w:rsidRDefault="002F0DE4" w:rsidP="002F0DE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3. Critical Analysis</w:t>
      </w:r>
    </w:p>
    <w:p w14:paraId="0C024E16" w14:textId="77777777" w:rsidR="002F0DE4" w:rsidRPr="002F0DE4" w:rsidRDefault="002F0DE4" w:rsidP="002F0DE4">
      <w:pPr>
        <w:pStyle w:val="BodyText"/>
        <w:numPr>
          <w:ilvl w:val="0"/>
          <w:numId w:val="3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Method Comparison</w:t>
      </w:r>
      <w:r w:rsidRPr="002F0DE4">
        <w:rPr>
          <w:rFonts w:ascii="Segoe UI" w:hAnsi="Segoe UI" w:cs="Segoe UI"/>
          <w:sz w:val="24"/>
          <w:szCs w:val="24"/>
          <w:lang w:val="en-I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3047"/>
        <w:gridCol w:w="2541"/>
        <w:gridCol w:w="2299"/>
      </w:tblGrid>
      <w:tr w:rsidR="002F0DE4" w:rsidRPr="002F0DE4" w14:paraId="48B199FF" w14:textId="77777777" w:rsidTr="002F0DE4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7A498E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Approach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64A2D5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Best Accuracy (ResNet50)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C77B7B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Domain Shift Robustness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8D6B3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Hardware Needs</w:t>
            </w:r>
          </w:p>
        </w:tc>
      </w:tr>
      <w:tr w:rsidR="002F0DE4" w:rsidRPr="002F0DE4" w14:paraId="583D50AE" w14:textId="77777777" w:rsidTr="002F0DE4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6DA6F9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Baseline (Transfer)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B8867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99% (</w:t>
            </w:r>
            <w:proofErr w:type="spellStart"/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PlantVillage</w:t>
            </w:r>
            <w:proofErr w:type="spellEnd"/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9CD179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High (81% on Coffee Leaf)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D0B0A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Moderate (GPU)</w:t>
            </w:r>
          </w:p>
        </w:tc>
      </w:tr>
      <w:tr w:rsidR="002F0DE4" w:rsidRPr="002F0DE4" w14:paraId="0CD28AC2" w14:textId="77777777" w:rsidTr="002F0DE4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4CF914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Triplet Network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FC543F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95.2%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38E8E0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Moderate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4ABA1B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High (triplet mining)</w:t>
            </w:r>
          </w:p>
        </w:tc>
      </w:tr>
      <w:tr w:rsidR="002F0DE4" w:rsidRPr="002F0DE4" w14:paraId="62C346D3" w14:textId="77777777" w:rsidTr="002F0DE4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21EC01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DAML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678655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95.5%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99258D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Moderate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424E51" w14:textId="77777777" w:rsidR="002F0DE4" w:rsidRPr="002F0DE4" w:rsidRDefault="002F0DE4" w:rsidP="002F0DE4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2F0DE4">
              <w:rPr>
                <w:rFonts w:ascii="Segoe UI" w:hAnsi="Segoe UI" w:cs="Segoe UI"/>
                <w:sz w:val="18"/>
                <w:szCs w:val="18"/>
                <w:lang w:val="en-IN"/>
              </w:rPr>
              <w:t>High (generator)</w:t>
            </w:r>
          </w:p>
        </w:tc>
      </w:tr>
    </w:tbl>
    <w:p w14:paraId="7880FED7" w14:textId="77777777" w:rsidR="002F0DE4" w:rsidRPr="002F0DE4" w:rsidRDefault="002F0DE4" w:rsidP="002F0DE4">
      <w:pPr>
        <w:pStyle w:val="BodyText"/>
        <w:numPr>
          <w:ilvl w:val="0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Dataset Issues</w:t>
      </w:r>
      <w:r w:rsidRPr="002F0DE4">
        <w:rPr>
          <w:rFonts w:ascii="Segoe UI" w:hAnsi="Segoe UI" w:cs="Segoe UI"/>
          <w:sz w:val="24"/>
          <w:szCs w:val="24"/>
          <w:lang w:val="en-IN"/>
        </w:rPr>
        <w:t>:</w:t>
      </w:r>
    </w:p>
    <w:p w14:paraId="07BD776B" w14:textId="77777777" w:rsidR="002F0DE4" w:rsidRPr="002F0DE4" w:rsidRDefault="002F0DE4" w:rsidP="002F0DE4">
      <w:pPr>
        <w:pStyle w:val="BodyText"/>
        <w:numPr>
          <w:ilvl w:val="1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2F0DE4">
        <w:rPr>
          <w:rFonts w:ascii="Segoe UI" w:hAnsi="Segoe UI" w:cs="Segoe UI"/>
          <w:sz w:val="24"/>
          <w:szCs w:val="24"/>
          <w:lang w:val="en-IN"/>
        </w:rPr>
        <w:t>PlantVillage</w:t>
      </w:r>
      <w:proofErr w:type="spellEnd"/>
      <w:r w:rsidRPr="002F0DE4">
        <w:rPr>
          <w:rFonts w:ascii="Segoe UI" w:hAnsi="Segoe UI" w:cs="Segoe UI"/>
          <w:sz w:val="24"/>
          <w:szCs w:val="24"/>
          <w:lang w:val="en-IN"/>
        </w:rPr>
        <w:t xml:space="preserve"> images are lab-conditioned; Coffee Leaf dataset introduces real-world variability but is small (1,747 images).</w:t>
      </w:r>
    </w:p>
    <w:p w14:paraId="0A9AFA59" w14:textId="77777777" w:rsidR="002F0DE4" w:rsidRPr="002F0DE4" w:rsidRDefault="002F0DE4" w:rsidP="002F0DE4">
      <w:pPr>
        <w:pStyle w:val="BodyText"/>
        <w:numPr>
          <w:ilvl w:val="1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Imbalanced classes in both datasets (e.g., Tomato Yellow Leaf Curl Virus has 4,286 samples vs. 299 for Tomato Mosaic Virus).</w:t>
      </w:r>
    </w:p>
    <w:p w14:paraId="7682DDD4" w14:textId="77777777" w:rsidR="002F0DE4" w:rsidRPr="002F0DE4" w:rsidRDefault="002F0DE4" w:rsidP="002F0DE4">
      <w:pPr>
        <w:pStyle w:val="BodyText"/>
        <w:numPr>
          <w:ilvl w:val="0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Practical Challenges</w:t>
      </w:r>
      <w:r w:rsidRPr="002F0DE4">
        <w:rPr>
          <w:rFonts w:ascii="Segoe UI" w:hAnsi="Segoe UI" w:cs="Segoe UI"/>
          <w:sz w:val="24"/>
          <w:szCs w:val="24"/>
          <w:lang w:val="en-IN"/>
        </w:rPr>
        <w:t>:</w:t>
      </w:r>
    </w:p>
    <w:p w14:paraId="15850262" w14:textId="77777777" w:rsidR="002F0DE4" w:rsidRPr="002F0DE4" w:rsidRDefault="002F0DE4" w:rsidP="002F0DE4">
      <w:pPr>
        <w:pStyle w:val="BodyText"/>
        <w:numPr>
          <w:ilvl w:val="1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Baseline models require fine-tuning with SGD, which may need hyperparameter tuning for new datasets.</w:t>
      </w:r>
    </w:p>
    <w:p w14:paraId="2AB92087" w14:textId="77777777" w:rsidR="002F0DE4" w:rsidRPr="002F0DE4" w:rsidRDefault="002F0DE4" w:rsidP="002F0DE4">
      <w:pPr>
        <w:pStyle w:val="BodyText"/>
        <w:numPr>
          <w:ilvl w:val="1"/>
          <w:numId w:val="3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Metric learning (Triplet/DAML) underperforms when domain shifts are significant.</w:t>
      </w:r>
    </w:p>
    <w:p w14:paraId="1B2193FE" w14:textId="77777777" w:rsidR="002F0DE4" w:rsidRPr="002F0DE4" w:rsidRDefault="002F0DE4" w:rsidP="002F0DE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4. Future Directions</w:t>
      </w:r>
    </w:p>
    <w:p w14:paraId="72372C8B" w14:textId="77777777" w:rsidR="002F0DE4" w:rsidRPr="002F0DE4" w:rsidRDefault="002F0DE4" w:rsidP="002F0DE4">
      <w:pPr>
        <w:pStyle w:val="BodyText"/>
        <w:numPr>
          <w:ilvl w:val="0"/>
          <w:numId w:val="3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Lightweight Models</w:t>
      </w:r>
      <w:r w:rsidRPr="002F0DE4">
        <w:rPr>
          <w:rFonts w:ascii="Segoe UI" w:hAnsi="Segoe UI" w:cs="Segoe UI"/>
          <w:sz w:val="24"/>
          <w:szCs w:val="24"/>
          <w:lang w:val="en-IN"/>
        </w:rPr>
        <w:t xml:space="preserve">: Adapt </w:t>
      </w:r>
      <w:proofErr w:type="spellStart"/>
      <w:r w:rsidRPr="002F0DE4">
        <w:rPr>
          <w:rFonts w:ascii="Segoe UI" w:hAnsi="Segoe UI" w:cs="Segoe UI"/>
          <w:sz w:val="24"/>
          <w:szCs w:val="24"/>
          <w:lang w:val="en-IN"/>
        </w:rPr>
        <w:t>ResNet</w:t>
      </w:r>
      <w:proofErr w:type="spellEnd"/>
      <w:r w:rsidRPr="002F0DE4">
        <w:rPr>
          <w:rFonts w:ascii="Segoe UI" w:hAnsi="Segoe UI" w:cs="Segoe UI"/>
          <w:sz w:val="24"/>
          <w:szCs w:val="24"/>
          <w:lang w:val="en-IN"/>
        </w:rPr>
        <w:t xml:space="preserve"> backbones for mobile devices to enable field deployment.</w:t>
      </w:r>
    </w:p>
    <w:p w14:paraId="49B4D651" w14:textId="77777777" w:rsidR="002F0DE4" w:rsidRPr="002F0DE4" w:rsidRDefault="002F0DE4" w:rsidP="002F0DE4">
      <w:pPr>
        <w:pStyle w:val="BodyText"/>
        <w:numPr>
          <w:ilvl w:val="0"/>
          <w:numId w:val="3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Unsupervised Pretraining</w:t>
      </w:r>
      <w:r w:rsidRPr="002F0DE4">
        <w:rPr>
          <w:rFonts w:ascii="Segoe UI" w:hAnsi="Segoe UI" w:cs="Segoe UI"/>
          <w:sz w:val="24"/>
          <w:szCs w:val="24"/>
          <w:lang w:val="en-IN"/>
        </w:rPr>
        <w:t xml:space="preserve">: Explore contrastive learning to reduce reliance on </w:t>
      </w:r>
      <w:proofErr w:type="spellStart"/>
      <w:r w:rsidRPr="002F0DE4">
        <w:rPr>
          <w:rFonts w:ascii="Segoe UI" w:hAnsi="Segoe UI" w:cs="Segoe UI"/>
          <w:sz w:val="24"/>
          <w:szCs w:val="24"/>
          <w:lang w:val="en-IN"/>
        </w:rPr>
        <w:t>labeled</w:t>
      </w:r>
      <w:proofErr w:type="spellEnd"/>
      <w:r w:rsidRPr="002F0DE4">
        <w:rPr>
          <w:rFonts w:ascii="Segoe UI" w:hAnsi="Segoe UI" w:cs="Segoe UI"/>
          <w:sz w:val="24"/>
          <w:szCs w:val="24"/>
          <w:lang w:val="en-IN"/>
        </w:rPr>
        <w:t xml:space="preserve"> source data.</w:t>
      </w:r>
    </w:p>
    <w:p w14:paraId="398ECB26" w14:textId="77777777" w:rsidR="002F0DE4" w:rsidRPr="002F0DE4" w:rsidRDefault="002F0DE4" w:rsidP="002F0DE4">
      <w:pPr>
        <w:pStyle w:val="BodyText"/>
        <w:numPr>
          <w:ilvl w:val="0"/>
          <w:numId w:val="3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Explainability</w:t>
      </w:r>
      <w:r w:rsidRPr="002F0DE4">
        <w:rPr>
          <w:rFonts w:ascii="Segoe UI" w:hAnsi="Segoe UI" w:cs="Segoe UI"/>
          <w:sz w:val="24"/>
          <w:szCs w:val="24"/>
          <w:lang w:val="en-IN"/>
        </w:rPr>
        <w:t>: Integrate attention mechanisms to highlight disease regions for farmer trust.</w:t>
      </w:r>
    </w:p>
    <w:p w14:paraId="361455F5" w14:textId="77777777" w:rsidR="002F0DE4" w:rsidRPr="002F0DE4" w:rsidRDefault="002F0DE4" w:rsidP="002F0DE4">
      <w:pPr>
        <w:pStyle w:val="BodyText"/>
        <w:numPr>
          <w:ilvl w:val="0"/>
          <w:numId w:val="3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Multi-Modal Data</w:t>
      </w:r>
      <w:r w:rsidRPr="002F0DE4">
        <w:rPr>
          <w:rFonts w:ascii="Segoe UI" w:hAnsi="Segoe UI" w:cs="Segoe UI"/>
          <w:sz w:val="24"/>
          <w:szCs w:val="24"/>
          <w:lang w:val="en-IN"/>
        </w:rPr>
        <w:t>: Combine images with environmental sensors (humidity, temperature) for richer context.</w:t>
      </w:r>
    </w:p>
    <w:p w14:paraId="45327A16" w14:textId="77777777" w:rsidR="002F0DE4" w:rsidRPr="002F0DE4" w:rsidRDefault="002F0DE4" w:rsidP="002F0DE4">
      <w:pPr>
        <w:pStyle w:val="BodyText"/>
        <w:numPr>
          <w:ilvl w:val="0"/>
          <w:numId w:val="3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Benchmarking</w:t>
      </w:r>
      <w:r w:rsidRPr="002F0DE4">
        <w:rPr>
          <w:rFonts w:ascii="Segoe UI" w:hAnsi="Segoe UI" w:cs="Segoe UI"/>
          <w:sz w:val="24"/>
          <w:szCs w:val="24"/>
          <w:lang w:val="en-IN"/>
        </w:rPr>
        <w:t>: Standardize evaluation protocols for FSL in plant pathology (e.g., cross-dataset splits).</w:t>
      </w:r>
    </w:p>
    <w:p w14:paraId="3C826EEA" w14:textId="77777777" w:rsidR="002F0DE4" w:rsidRPr="002F0DE4" w:rsidRDefault="002F0DE4" w:rsidP="002F0DE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5. Conclusion</w:t>
      </w:r>
    </w:p>
    <w:p w14:paraId="72E5E770" w14:textId="77777777" w:rsidR="002F0DE4" w:rsidRPr="002F0DE4" w:rsidRDefault="002F0DE4" w:rsidP="002F0DE4">
      <w:pPr>
        <w:pStyle w:val="BodyText"/>
        <w:numPr>
          <w:ilvl w:val="0"/>
          <w:numId w:val="3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Key Takeaways</w:t>
      </w:r>
      <w:r w:rsidRPr="002F0DE4">
        <w:rPr>
          <w:rFonts w:ascii="Segoe UI" w:hAnsi="Segoe UI" w:cs="Segoe UI"/>
          <w:sz w:val="24"/>
          <w:szCs w:val="24"/>
          <w:lang w:val="en-IN"/>
        </w:rPr>
        <w:t>:</w:t>
      </w:r>
    </w:p>
    <w:p w14:paraId="78ECAB1F" w14:textId="77777777" w:rsidR="002F0DE4" w:rsidRPr="002F0DE4" w:rsidRDefault="002F0DE4" w:rsidP="002F0DE4">
      <w:pPr>
        <w:pStyle w:val="BodyText"/>
        <w:numPr>
          <w:ilvl w:val="1"/>
          <w:numId w:val="3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Transfer learning with ResNet50 is the most effective for few-shot plant disease diagnosis, especially under domain shifts.</w:t>
      </w:r>
    </w:p>
    <w:p w14:paraId="2A6DB2C8" w14:textId="77777777" w:rsidR="002F0DE4" w:rsidRPr="002F0DE4" w:rsidRDefault="002F0DE4" w:rsidP="002F0DE4">
      <w:pPr>
        <w:pStyle w:val="BodyText"/>
        <w:numPr>
          <w:ilvl w:val="1"/>
          <w:numId w:val="3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 xml:space="preserve">Disease-only classification outperforms joint crop-disease </w:t>
      </w:r>
      <w:proofErr w:type="spellStart"/>
      <w:r w:rsidRPr="002F0DE4">
        <w:rPr>
          <w:rFonts w:ascii="Segoe UI" w:hAnsi="Segoe UI" w:cs="Segoe UI"/>
          <w:sz w:val="24"/>
          <w:szCs w:val="24"/>
          <w:lang w:val="en-IN"/>
        </w:rPr>
        <w:t>modeling</w:t>
      </w:r>
      <w:proofErr w:type="spellEnd"/>
      <w:r w:rsidRPr="002F0DE4">
        <w:rPr>
          <w:rFonts w:ascii="Segoe UI" w:hAnsi="Segoe UI" w:cs="Segoe UI"/>
          <w:sz w:val="24"/>
          <w:szCs w:val="24"/>
          <w:lang w:val="en-IN"/>
        </w:rPr>
        <w:t>, suggesting broader applicability.</w:t>
      </w:r>
    </w:p>
    <w:p w14:paraId="4D70797F" w14:textId="77777777" w:rsidR="002F0DE4" w:rsidRPr="002F0DE4" w:rsidRDefault="002F0DE4" w:rsidP="002F0DE4">
      <w:pPr>
        <w:pStyle w:val="BodyText"/>
        <w:numPr>
          <w:ilvl w:val="1"/>
          <w:numId w:val="3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>Metric learning methods (Triplet/DAML) are less robust but may benefit from synthetic data augmentation.</w:t>
      </w:r>
    </w:p>
    <w:p w14:paraId="6EF1EAFB" w14:textId="77777777" w:rsidR="002F0DE4" w:rsidRPr="002F0DE4" w:rsidRDefault="002F0DE4" w:rsidP="002F0DE4">
      <w:pPr>
        <w:pStyle w:val="BodyText"/>
        <w:numPr>
          <w:ilvl w:val="0"/>
          <w:numId w:val="3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Unresolved Problems</w:t>
      </w:r>
      <w:r w:rsidRPr="002F0DE4">
        <w:rPr>
          <w:rFonts w:ascii="Segoe UI" w:hAnsi="Segoe UI" w:cs="Segoe UI"/>
          <w:sz w:val="24"/>
          <w:szCs w:val="24"/>
          <w:lang w:val="en-IN"/>
        </w:rPr>
        <w:t>: Scalability to rare diseases and real-time processing on edge devices remain open challenges.</w:t>
      </w:r>
    </w:p>
    <w:p w14:paraId="51D083F6" w14:textId="77777777" w:rsidR="002F0DE4" w:rsidRPr="002F0DE4" w:rsidRDefault="002F0DE4" w:rsidP="002F0DE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References</w:t>
      </w:r>
    </w:p>
    <w:p w14:paraId="47635A0B" w14:textId="77777777" w:rsidR="002F0DE4" w:rsidRPr="002F0DE4" w:rsidRDefault="002F0DE4" w:rsidP="002F0DE4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2F0DE4">
        <w:rPr>
          <w:rFonts w:ascii="Segoe UI" w:hAnsi="Segoe UI" w:cs="Segoe UI"/>
          <w:sz w:val="24"/>
          <w:szCs w:val="24"/>
          <w:lang w:val="en-IN"/>
        </w:rPr>
        <w:t xml:space="preserve">Afifi, A.; </w:t>
      </w:r>
      <w:proofErr w:type="spellStart"/>
      <w:r w:rsidRPr="002F0DE4">
        <w:rPr>
          <w:rFonts w:ascii="Segoe UI" w:hAnsi="Segoe UI" w:cs="Segoe UI"/>
          <w:sz w:val="24"/>
          <w:szCs w:val="24"/>
          <w:lang w:val="en-IN"/>
        </w:rPr>
        <w:t>Alhumam</w:t>
      </w:r>
      <w:proofErr w:type="spellEnd"/>
      <w:r w:rsidRPr="002F0DE4">
        <w:rPr>
          <w:rFonts w:ascii="Segoe UI" w:hAnsi="Segoe UI" w:cs="Segoe UI"/>
          <w:sz w:val="24"/>
          <w:szCs w:val="24"/>
          <w:lang w:val="en-IN"/>
        </w:rPr>
        <w:t>, A.; Abdelwahab, A. Convolutional Neural Network for Automatic Identification of Plant Diseases with Limited Data. </w:t>
      </w:r>
      <w:r w:rsidRPr="002F0DE4">
        <w:rPr>
          <w:rFonts w:ascii="Segoe UI" w:hAnsi="Segoe UI" w:cs="Segoe UI"/>
          <w:i/>
          <w:iCs/>
          <w:sz w:val="24"/>
          <w:szCs w:val="24"/>
          <w:lang w:val="en-IN"/>
        </w:rPr>
        <w:t>Plants</w:t>
      </w:r>
      <w:r w:rsidRPr="002F0DE4">
        <w:rPr>
          <w:rFonts w:ascii="Segoe UI" w:hAnsi="Segoe UI" w:cs="Segoe UI"/>
          <w:sz w:val="24"/>
          <w:szCs w:val="24"/>
          <w:lang w:val="en-IN"/>
        </w:rPr>
        <w:t> </w:t>
      </w:r>
      <w:r w:rsidRPr="002F0DE4">
        <w:rPr>
          <w:rFonts w:ascii="Segoe UI" w:hAnsi="Segoe UI" w:cs="Segoe UI"/>
          <w:b/>
          <w:bCs/>
          <w:sz w:val="24"/>
          <w:szCs w:val="24"/>
          <w:lang w:val="en-IN"/>
        </w:rPr>
        <w:t>2021</w:t>
      </w:r>
      <w:r w:rsidRPr="002F0DE4">
        <w:rPr>
          <w:rFonts w:ascii="Segoe UI" w:hAnsi="Segoe UI" w:cs="Segoe UI"/>
          <w:sz w:val="24"/>
          <w:szCs w:val="24"/>
          <w:lang w:val="en-IN"/>
        </w:rPr>
        <w:t>, </w:t>
      </w:r>
      <w:r w:rsidRPr="002F0DE4">
        <w:rPr>
          <w:rFonts w:ascii="Segoe UI" w:hAnsi="Segoe UI" w:cs="Segoe UI"/>
          <w:i/>
          <w:iCs/>
          <w:sz w:val="24"/>
          <w:szCs w:val="24"/>
          <w:lang w:val="en-IN"/>
        </w:rPr>
        <w:t>10</w:t>
      </w:r>
      <w:r w:rsidRPr="002F0DE4">
        <w:rPr>
          <w:rFonts w:ascii="Segoe UI" w:hAnsi="Segoe UI" w:cs="Segoe UI"/>
          <w:sz w:val="24"/>
          <w:szCs w:val="24"/>
          <w:lang w:val="en-IN"/>
        </w:rPr>
        <w:t>, 28. </w:t>
      </w:r>
      <w:hyperlink r:id="rId8" w:tgtFrame="_blank" w:history="1">
        <w:r w:rsidRPr="002F0DE4">
          <w:rPr>
            <w:rStyle w:val="Hyperlink"/>
            <w:rFonts w:ascii="Segoe UI" w:hAnsi="Segoe UI" w:cs="Segoe UI"/>
            <w:sz w:val="24"/>
            <w:szCs w:val="24"/>
            <w:lang w:val="en-IN"/>
          </w:rPr>
          <w:t>https://doi.org/10.3390/plants10010028</w:t>
        </w:r>
      </w:hyperlink>
      <w:r w:rsidRPr="002F0DE4">
        <w:rPr>
          <w:rFonts w:ascii="Segoe UI" w:hAnsi="Segoe UI" w:cs="Segoe UI"/>
          <w:sz w:val="24"/>
          <w:szCs w:val="24"/>
          <w:lang w:val="en-IN"/>
        </w:rPr>
        <w:t>.</w:t>
      </w:r>
    </w:p>
    <w:p w14:paraId="39D146AA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Review of "</w:t>
      </w:r>
      <w:proofErr w:type="spellStart"/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AgriNAS</w:t>
      </w:r>
      <w:proofErr w:type="spellEnd"/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: Neural Architecture Search with Adaptive Convolution and Spatial-Time Augmentation Method for Soybean Diseases"</w:t>
      </w:r>
    </w:p>
    <w:p w14:paraId="2C90B011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45BF3A84" w14:textId="77777777" w:rsidR="005A4C11" w:rsidRPr="005A4C11" w:rsidRDefault="005A4C11" w:rsidP="005A4C11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Purpose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Evaluate the proposed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AgriNAS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 framework for soybean disease detection, focusing on its novel integration of Neural Architecture Search (NAS), adaptive convolutional networks, and Spatial-Time Augmentation (STA).</w:t>
      </w:r>
    </w:p>
    <w:p w14:paraId="5434B896" w14:textId="77777777" w:rsidR="005A4C11" w:rsidRPr="005A4C11" w:rsidRDefault="005A4C11" w:rsidP="005A4C11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Scope</w:t>
      </w:r>
      <w:r w:rsidRPr="005A4C11">
        <w:rPr>
          <w:rFonts w:ascii="Segoe UI" w:hAnsi="Segoe UI" w:cs="Segoe UI"/>
          <w:sz w:val="24"/>
          <w:szCs w:val="24"/>
          <w:lang w:val="en-IN"/>
        </w:rPr>
        <w:t>: Single paper (AI 2024) addressing soybean pest/disease classification using deep learning and automated architecture design.</w:t>
      </w:r>
    </w:p>
    <w:p w14:paraId="059A3C25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2. Summary of the Work</w:t>
      </w:r>
    </w:p>
    <w:p w14:paraId="09020F44" w14:textId="77777777" w:rsidR="005A4C11" w:rsidRPr="005A4C11" w:rsidRDefault="005A4C11" w:rsidP="005A4C11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Contribution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2F10638B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AgriNAS</w:t>
      </w:r>
      <w:proofErr w:type="spellEnd"/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 xml:space="preserve"> Framework</w:t>
      </w:r>
      <w:r w:rsidRPr="005A4C11">
        <w:rPr>
          <w:rFonts w:ascii="Segoe UI" w:hAnsi="Segoe UI" w:cs="Segoe UI"/>
          <w:sz w:val="24"/>
          <w:szCs w:val="24"/>
          <w:lang w:val="en-IN"/>
        </w:rPr>
        <w:t>: Combines NAS with adaptive convolutions and STA for robust disease detection.</w:t>
      </w:r>
    </w:p>
    <w:p w14:paraId="22C79C0C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Key Innovations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5EBA35F3" w14:textId="77777777" w:rsidR="005A4C11" w:rsidRPr="005A4C11" w:rsidRDefault="005A4C11" w:rsidP="005A4C11">
      <w:pPr>
        <w:pStyle w:val="BodyText"/>
        <w:numPr>
          <w:ilvl w:val="2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STA Method</w:t>
      </w:r>
      <w:r w:rsidRPr="005A4C11">
        <w:rPr>
          <w:rFonts w:ascii="Segoe UI" w:hAnsi="Segoe UI" w:cs="Segoe UI"/>
          <w:sz w:val="24"/>
          <w:szCs w:val="24"/>
          <w:lang w:val="en-IN"/>
        </w:rPr>
        <w:t>: Simulates spatial-temporal variability in pest/disease manifestations using Lorentzian transformations.</w:t>
      </w:r>
    </w:p>
    <w:p w14:paraId="28B490F5" w14:textId="77777777" w:rsidR="005A4C11" w:rsidRPr="005A4C11" w:rsidRDefault="005A4C11" w:rsidP="005A4C11">
      <w:pPr>
        <w:pStyle w:val="BodyText"/>
        <w:numPr>
          <w:ilvl w:val="2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Bi-level Optimization</w:t>
      </w:r>
      <w:r w:rsidRPr="005A4C11">
        <w:rPr>
          <w:rFonts w:ascii="Segoe UI" w:hAnsi="Segoe UI" w:cs="Segoe UI"/>
          <w:sz w:val="24"/>
          <w:szCs w:val="24"/>
          <w:lang w:val="en-IN"/>
        </w:rPr>
        <w:t>: Entropy-based regularization prevents overfitting.</w:t>
      </w:r>
    </w:p>
    <w:p w14:paraId="3229CD23" w14:textId="77777777" w:rsidR="005A4C11" w:rsidRPr="005A4C11" w:rsidRDefault="005A4C11" w:rsidP="005A4C11">
      <w:pPr>
        <w:pStyle w:val="BodyText"/>
        <w:numPr>
          <w:ilvl w:val="2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Dynamic Architecture</w:t>
      </w:r>
      <w:r w:rsidRPr="005A4C11">
        <w:rPr>
          <w:rFonts w:ascii="Segoe UI" w:hAnsi="Segoe UI" w:cs="Segoe UI"/>
          <w:sz w:val="24"/>
          <w:szCs w:val="24"/>
          <w:lang w:val="en-IN"/>
        </w:rPr>
        <w:t>: Adjusts layer depth/filter sizes based on input complexity.</w:t>
      </w:r>
    </w:p>
    <w:p w14:paraId="08AF9228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Performance</w:t>
      </w:r>
      <w:r w:rsidRPr="005A4C11">
        <w:rPr>
          <w:rFonts w:ascii="Segoe UI" w:hAnsi="Segoe UI" w:cs="Segoe UI"/>
          <w:sz w:val="24"/>
          <w:szCs w:val="24"/>
          <w:lang w:val="en-IN"/>
        </w:rPr>
        <w:t>: Achieves 98% accuracy, outperforming VGG-19 (94%) and a baseline CNN (96%).</w:t>
      </w:r>
    </w:p>
    <w:p w14:paraId="5286C539" w14:textId="77777777" w:rsidR="005A4C11" w:rsidRPr="005A4C11" w:rsidRDefault="005A4C11" w:rsidP="005A4C11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Strengths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1748FA7E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Generalizability</w:t>
      </w:r>
      <w:r w:rsidRPr="005A4C11">
        <w:rPr>
          <w:rFonts w:ascii="Segoe UI" w:hAnsi="Segoe UI" w:cs="Segoe UI"/>
          <w:sz w:val="24"/>
          <w:szCs w:val="24"/>
          <w:lang w:val="en-IN"/>
        </w:rPr>
        <w:t>: STA enhances model robustness to real-world variability (e.g., lighting, pest life stages).</w:t>
      </w:r>
    </w:p>
    <w:p w14:paraId="65BE84FE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Computational Efficiency</w:t>
      </w:r>
      <w:r w:rsidRPr="005A4C11">
        <w:rPr>
          <w:rFonts w:ascii="Segoe UI" w:hAnsi="Segoe UI" w:cs="Segoe UI"/>
          <w:sz w:val="24"/>
          <w:szCs w:val="24"/>
          <w:lang w:val="en-IN"/>
        </w:rPr>
        <w:t>: Adaptive layers reduce GPU memory usage (7GB vs. 10GB for baseline CNN).</w:t>
      </w:r>
    </w:p>
    <w:p w14:paraId="59010094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Scalability</w:t>
      </w:r>
      <w:r w:rsidRPr="005A4C11">
        <w:rPr>
          <w:rFonts w:ascii="Segoe UI" w:hAnsi="Segoe UI" w:cs="Segoe UI"/>
          <w:sz w:val="24"/>
          <w:szCs w:val="24"/>
          <w:lang w:val="en-IN"/>
        </w:rPr>
        <w:t>: Potential for extension to other crops via modular NAS.</w:t>
      </w:r>
    </w:p>
    <w:p w14:paraId="168014B8" w14:textId="77777777" w:rsidR="005A4C11" w:rsidRPr="005A4C11" w:rsidRDefault="005A4C11" w:rsidP="005A4C11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Limitations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4AA7A059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Hardware Dependency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Relies on high-performance GPUs (NVIDIA </w:t>
      </w:r>
      <w:r w:rsidRPr="005A4C11">
        <w:rPr>
          <w:rFonts w:ascii="Segoe UI" w:hAnsi="Segoe UI" w:cs="Segoe UI"/>
          <w:sz w:val="24"/>
          <w:szCs w:val="24"/>
          <w:lang w:val="en-IN"/>
        </w:rPr>
        <w:lastRenderedPageBreak/>
        <w:t>Tesla K80), limiting rural deployment.</w:t>
      </w:r>
    </w:p>
    <w:p w14:paraId="1BBF5771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Dataset Bias</w:t>
      </w:r>
      <w:r w:rsidRPr="005A4C11">
        <w:rPr>
          <w:rFonts w:ascii="Segoe UI" w:hAnsi="Segoe UI" w:cs="Segoe UI"/>
          <w:sz w:val="24"/>
          <w:szCs w:val="24"/>
          <w:lang w:val="en-IN"/>
        </w:rPr>
        <w:t>: Images primarily from Brazil; needs validation across diverse geographies.</w:t>
      </w:r>
    </w:p>
    <w:p w14:paraId="168A4D1D" w14:textId="77777777" w:rsidR="005A4C11" w:rsidRPr="005A4C11" w:rsidRDefault="005A4C11" w:rsidP="005A4C11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Complexity</w:t>
      </w:r>
      <w:r w:rsidRPr="005A4C11">
        <w:rPr>
          <w:rFonts w:ascii="Segoe UI" w:hAnsi="Segoe UI" w:cs="Segoe UI"/>
          <w:sz w:val="24"/>
          <w:szCs w:val="24"/>
          <w:lang w:val="en-IN"/>
        </w:rPr>
        <w:t>: STA’s relativistic noise model may overcomplicate augmentation for small-scale farms.</w:t>
      </w:r>
    </w:p>
    <w:p w14:paraId="52BD1AD0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3. Critical Analysis</w:t>
      </w:r>
    </w:p>
    <w:p w14:paraId="3BBA9021" w14:textId="77777777" w:rsidR="005A4C11" w:rsidRPr="005A4C11" w:rsidRDefault="005A4C11" w:rsidP="005A4C11">
      <w:pPr>
        <w:pStyle w:val="BodyText"/>
        <w:numPr>
          <w:ilvl w:val="0"/>
          <w:numId w:val="4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Method Comparison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867"/>
        <w:gridCol w:w="1982"/>
        <w:gridCol w:w="2670"/>
      </w:tblGrid>
      <w:tr w:rsidR="005A4C11" w:rsidRPr="005A4C11" w14:paraId="29C6CC61" w14:textId="77777777" w:rsidTr="005A4C11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381169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00D7AA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5A4C11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AgriNAS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5E6B9A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VGG-19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52BA6D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b/>
                <w:bCs/>
                <w:sz w:val="18"/>
                <w:szCs w:val="18"/>
                <w:lang w:val="en-IN"/>
              </w:rPr>
              <w:t>Baseline CNN [47]</w:t>
            </w:r>
          </w:p>
        </w:tc>
      </w:tr>
      <w:tr w:rsidR="005A4C11" w:rsidRPr="005A4C11" w14:paraId="34DD721C" w14:textId="77777777" w:rsidTr="005A4C1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9B647A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Accuracy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A81D9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98%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044063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94%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271F02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96%</w:t>
            </w:r>
          </w:p>
        </w:tc>
      </w:tr>
      <w:tr w:rsidR="005A4C11" w:rsidRPr="005A4C11" w14:paraId="36F50E95" w14:textId="77777777" w:rsidTr="005A4C1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6F629B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Training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26A443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10 hrs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784A8D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12 hrs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0BD25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15 hrs</w:t>
            </w:r>
          </w:p>
        </w:tc>
      </w:tr>
      <w:tr w:rsidR="005A4C11" w:rsidRPr="005A4C11" w14:paraId="4186832D" w14:textId="77777777" w:rsidTr="005A4C1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3D314F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GPU Memory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9992F8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7GB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A803E5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8GB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AA2CD3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10GB</w:t>
            </w:r>
          </w:p>
        </w:tc>
      </w:tr>
      <w:tr w:rsidR="005A4C11" w:rsidRPr="005A4C11" w14:paraId="5E518F50" w14:textId="77777777" w:rsidTr="005A4C1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633E19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Augmentation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521C5F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STA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1759CE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Traditional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DCFFE3" w14:textId="77777777" w:rsidR="005A4C11" w:rsidRPr="005A4C11" w:rsidRDefault="005A4C11" w:rsidP="005A4C11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18"/>
                <w:szCs w:val="18"/>
                <w:lang w:val="en-IN"/>
              </w:rPr>
            </w:pPr>
            <w:r w:rsidRPr="005A4C11">
              <w:rPr>
                <w:rFonts w:ascii="Segoe UI" w:hAnsi="Segoe UI" w:cs="Segoe UI"/>
                <w:sz w:val="18"/>
                <w:szCs w:val="18"/>
                <w:lang w:val="en-IN"/>
              </w:rPr>
              <w:t>Traditional</w:t>
            </w:r>
          </w:p>
        </w:tc>
      </w:tr>
    </w:tbl>
    <w:p w14:paraId="79F3E6D2" w14:textId="77777777" w:rsidR="005A4C11" w:rsidRPr="005A4C11" w:rsidRDefault="005A4C11" w:rsidP="005A4C11">
      <w:pPr>
        <w:pStyle w:val="BodyText"/>
        <w:numPr>
          <w:ilvl w:val="0"/>
          <w:numId w:val="4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Dataset Issues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1CEB02AC" w14:textId="77777777" w:rsidR="005A4C11" w:rsidRPr="005A4C11" w:rsidRDefault="005A4C11" w:rsidP="005A4C11">
      <w:pPr>
        <w:pStyle w:val="BodyText"/>
        <w:numPr>
          <w:ilvl w:val="1"/>
          <w:numId w:val="4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sz w:val="24"/>
          <w:szCs w:val="24"/>
          <w:lang w:val="en-IN"/>
        </w:rPr>
        <w:t>Class imbalance (Healthy: 4985 images, Diabrotica: 2205).</w:t>
      </w:r>
    </w:p>
    <w:p w14:paraId="7ED2480A" w14:textId="77777777" w:rsidR="005A4C11" w:rsidRPr="005A4C11" w:rsidRDefault="005A4C11" w:rsidP="005A4C11">
      <w:pPr>
        <w:pStyle w:val="BodyText"/>
        <w:numPr>
          <w:ilvl w:val="1"/>
          <w:numId w:val="4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sz w:val="24"/>
          <w:szCs w:val="24"/>
          <w:lang w:val="en-IN"/>
        </w:rPr>
        <w:t>Limited pest diversity (only Caterpillar/Diabrotica species).</w:t>
      </w:r>
    </w:p>
    <w:p w14:paraId="64229361" w14:textId="77777777" w:rsidR="005A4C11" w:rsidRPr="005A4C11" w:rsidRDefault="005A4C11" w:rsidP="005A4C11">
      <w:pPr>
        <w:pStyle w:val="BodyText"/>
        <w:numPr>
          <w:ilvl w:val="0"/>
          <w:numId w:val="4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Practical Challenges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1D7CD1DF" w14:textId="77777777" w:rsidR="005A4C11" w:rsidRPr="005A4C11" w:rsidRDefault="005A4C11" w:rsidP="005A4C11">
      <w:pPr>
        <w:pStyle w:val="BodyText"/>
        <w:numPr>
          <w:ilvl w:val="1"/>
          <w:numId w:val="4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sz w:val="24"/>
          <w:szCs w:val="24"/>
          <w:lang w:val="en-IN"/>
        </w:rPr>
        <w:t>STA’s computational overhead may not justify marginal gains (~2% over baseline CNN).</w:t>
      </w:r>
    </w:p>
    <w:p w14:paraId="588C257D" w14:textId="77777777" w:rsidR="005A4C11" w:rsidRPr="005A4C11" w:rsidRDefault="005A4C11" w:rsidP="005A4C11">
      <w:pPr>
        <w:pStyle w:val="BodyText"/>
        <w:numPr>
          <w:ilvl w:val="1"/>
          <w:numId w:val="4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sz w:val="24"/>
          <w:szCs w:val="24"/>
          <w:lang w:val="en-IN"/>
        </w:rPr>
        <w:t>Real-time field deployment requires edge-compatible model compression.</w:t>
      </w:r>
    </w:p>
    <w:p w14:paraId="1386FF35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4. Future Directions</w:t>
      </w:r>
    </w:p>
    <w:p w14:paraId="3CF96314" w14:textId="77777777" w:rsidR="005A4C11" w:rsidRPr="005A4C11" w:rsidRDefault="005A4C11" w:rsidP="005A4C11">
      <w:pPr>
        <w:pStyle w:val="BodyText"/>
        <w:numPr>
          <w:ilvl w:val="0"/>
          <w:numId w:val="4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 xml:space="preserve">Lightweight </w:t>
      </w:r>
      <w:proofErr w:type="spellStart"/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AgriNAS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>: Explore quantization/pruning for edge devices.</w:t>
      </w:r>
    </w:p>
    <w:p w14:paraId="465AD367" w14:textId="77777777" w:rsidR="005A4C11" w:rsidRPr="005A4C11" w:rsidRDefault="005A4C11" w:rsidP="005A4C11">
      <w:pPr>
        <w:pStyle w:val="BodyText"/>
        <w:numPr>
          <w:ilvl w:val="0"/>
          <w:numId w:val="4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Multi-Modal Data</w:t>
      </w:r>
      <w:r w:rsidRPr="005A4C11">
        <w:rPr>
          <w:rFonts w:ascii="Segoe UI" w:hAnsi="Segoe UI" w:cs="Segoe UI"/>
          <w:sz w:val="24"/>
          <w:szCs w:val="24"/>
          <w:lang w:val="en-IN"/>
        </w:rPr>
        <w:t>: Integrate hyperspectral imagery for early symptom detection.</w:t>
      </w:r>
    </w:p>
    <w:p w14:paraId="256CE7CB" w14:textId="77777777" w:rsidR="005A4C11" w:rsidRPr="005A4C11" w:rsidRDefault="005A4C11" w:rsidP="005A4C11">
      <w:pPr>
        <w:pStyle w:val="BodyText"/>
        <w:numPr>
          <w:ilvl w:val="0"/>
          <w:numId w:val="4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Global Validation</w:t>
      </w:r>
      <w:r w:rsidRPr="005A4C11">
        <w:rPr>
          <w:rFonts w:ascii="Segoe UI" w:hAnsi="Segoe UI" w:cs="Segoe UI"/>
          <w:sz w:val="24"/>
          <w:szCs w:val="24"/>
          <w:lang w:val="en-IN"/>
        </w:rPr>
        <w:t>: Test across soybean-growing regions (e.g., U.S., Argentina).</w:t>
      </w:r>
    </w:p>
    <w:p w14:paraId="5E051443" w14:textId="77777777" w:rsidR="005A4C11" w:rsidRPr="005A4C11" w:rsidRDefault="005A4C11" w:rsidP="005A4C11">
      <w:pPr>
        <w:pStyle w:val="BodyText"/>
        <w:numPr>
          <w:ilvl w:val="0"/>
          <w:numId w:val="4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Explainability</w:t>
      </w:r>
      <w:r w:rsidRPr="005A4C11">
        <w:rPr>
          <w:rFonts w:ascii="Segoe UI" w:hAnsi="Segoe UI" w:cs="Segoe UI"/>
          <w:sz w:val="24"/>
          <w:szCs w:val="24"/>
          <w:lang w:val="en-IN"/>
        </w:rPr>
        <w:t>: Add attention maps to clarify feature prioritization for farmers.</w:t>
      </w:r>
    </w:p>
    <w:p w14:paraId="03E72D0E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5. Conclusion</w:t>
      </w:r>
    </w:p>
    <w:p w14:paraId="56B815FA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AgriNAS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 advances automated disease detection through NAS and STA but faces scalability hurdles. Its adaptive architecture and augmentation strategy set a benchmark for precision agriculture, though practical adoption requires hardware optimization and broader validation.</w:t>
      </w:r>
    </w:p>
    <w:p w14:paraId="6F2FF1E2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References</w:t>
      </w:r>
    </w:p>
    <w:p w14:paraId="1D5F51AE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sz w:val="24"/>
          <w:szCs w:val="24"/>
          <w:lang w:val="en-IN"/>
        </w:rPr>
        <w:t xml:space="preserve">Omole, O.J. et al. (2024).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AgriNAS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>: Neural Architecture Search with Adaptive Convolution and Spatial-Time Augmentation Method for Soybean Diseases. </w:t>
      </w:r>
      <w:r w:rsidRPr="005A4C11">
        <w:rPr>
          <w:rFonts w:ascii="Segoe UI" w:hAnsi="Segoe UI" w:cs="Segoe UI"/>
          <w:i/>
          <w:iCs/>
          <w:sz w:val="24"/>
          <w:szCs w:val="24"/>
          <w:lang w:val="en-IN"/>
        </w:rPr>
        <w:t>AI</w:t>
      </w:r>
      <w:r w:rsidRPr="005A4C11">
        <w:rPr>
          <w:rFonts w:ascii="Segoe UI" w:hAnsi="Segoe UI" w:cs="Segoe UI"/>
          <w:sz w:val="24"/>
          <w:szCs w:val="24"/>
          <w:lang w:val="en-IN"/>
        </w:rPr>
        <w:t>, 5, 2945–2966. </w:t>
      </w:r>
      <w:hyperlink r:id="rId9" w:tgtFrame="_blank" w:history="1">
        <w:r w:rsidRPr="005A4C11">
          <w:rPr>
            <w:rStyle w:val="Hyperlink"/>
            <w:rFonts w:ascii="Segoe UI" w:hAnsi="Segoe UI" w:cs="Segoe UI"/>
            <w:sz w:val="24"/>
            <w:szCs w:val="24"/>
            <w:lang w:val="en-IN"/>
          </w:rPr>
          <w:t>https://doi.org/10.3390/a15040142</w:t>
        </w:r>
      </w:hyperlink>
    </w:p>
    <w:p w14:paraId="5890A091" w14:textId="50C292D4" w:rsidR="00FB269C" w:rsidRDefault="00FB269C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977F4CC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A647E65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1B997A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DC94928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BB34BC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DA872AA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8387182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2A286E9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4DF7880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96AEFC9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0B822FB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36A2D88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B9205C3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C20DA85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F578E7D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26E8DBB" w14:textId="77777777" w:rsidR="005A4C11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2869BE53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Review of "Convolutional Neural Networks in Detection of Plant Leaf Diseases: A Review"</w:t>
      </w:r>
    </w:p>
    <w:p w14:paraId="7BB748F2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4176611A" w14:textId="77777777" w:rsidR="005A4C11" w:rsidRPr="005A4C11" w:rsidRDefault="005A4C11" w:rsidP="005A4C11">
      <w:pPr>
        <w:pStyle w:val="BodyText"/>
        <w:numPr>
          <w:ilvl w:val="0"/>
          <w:numId w:val="4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Purpose</w:t>
      </w:r>
      <w:r w:rsidRPr="005A4C11">
        <w:rPr>
          <w:rFonts w:ascii="Segoe UI" w:hAnsi="Segoe UI" w:cs="Segoe UI"/>
          <w:sz w:val="24"/>
          <w:szCs w:val="24"/>
          <w:lang w:val="en-IN"/>
        </w:rPr>
        <w:t>: Evaluate the current state of CNN-based plant disease detection, focusing on methodologies, datasets, and performance metrics across 100 studies (2017–2022).</w:t>
      </w:r>
    </w:p>
    <w:p w14:paraId="7577FF94" w14:textId="77777777" w:rsidR="005A4C11" w:rsidRPr="005A4C11" w:rsidRDefault="005A4C11" w:rsidP="005A4C11">
      <w:pPr>
        <w:pStyle w:val="BodyText"/>
        <w:numPr>
          <w:ilvl w:val="0"/>
          <w:numId w:val="4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Scope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Comprehensive review of CNN architectures (e.g.,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AlexNet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ResNet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), datasets (e.g.,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PlantVillage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>, Kaggle), and challenges in agricultural applications.</w:t>
      </w:r>
    </w:p>
    <w:p w14:paraId="1794C881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2. Summary of the Work</w:t>
      </w:r>
    </w:p>
    <w:p w14:paraId="41DCBA88" w14:textId="77777777" w:rsidR="005A4C11" w:rsidRPr="005A4C11" w:rsidRDefault="005A4C11" w:rsidP="005A4C11">
      <w:pPr>
        <w:pStyle w:val="BodyText"/>
        <w:numPr>
          <w:ilvl w:val="0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Contribution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4BECB9B0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Taxonomy of CNN Models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Analyzes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 pre-trained (transfer learning) vs. custom-trained CNNs, highlighting accuracy trends (e.g., VGG19: 97.3%, SECNN: 99.12%).</w:t>
      </w:r>
    </w:p>
    <w:p w14:paraId="539C7D50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Dataset Analysis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Identifies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PlantVillage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 (61,486 images) and Kaggle as dominant datasets, with maize (11.5%) and tomato (9.6%) as most studied crops.</w:t>
      </w:r>
    </w:p>
    <w:p w14:paraId="358040E0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Performance Metrics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Reports average accuracy &gt;90% for most models, with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AlexNet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/VGG outperforming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ResNet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>/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MobileNet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 in symptom detection.</w:t>
      </w:r>
    </w:p>
    <w:p w14:paraId="1445B0E9" w14:textId="77777777" w:rsidR="005A4C11" w:rsidRPr="005A4C11" w:rsidRDefault="005A4C11" w:rsidP="005A4C11">
      <w:pPr>
        <w:pStyle w:val="BodyText"/>
        <w:numPr>
          <w:ilvl w:val="0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Strengths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50A0A4D3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Breadth of Coverage</w:t>
      </w:r>
      <w:r w:rsidRPr="005A4C11">
        <w:rPr>
          <w:rFonts w:ascii="Segoe UI" w:hAnsi="Segoe UI" w:cs="Segoe UI"/>
          <w:sz w:val="24"/>
          <w:szCs w:val="24"/>
          <w:lang w:val="en-IN"/>
        </w:rPr>
        <w:t>: Surveys 100 studies, emphasizing real-world applicability and computational efficiency.</w:t>
      </w:r>
    </w:p>
    <w:p w14:paraId="3DE005C0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Comparative Analysis</w:t>
      </w:r>
      <w:r w:rsidRPr="005A4C11">
        <w:rPr>
          <w:rFonts w:ascii="Segoe UI" w:hAnsi="Segoe UI" w:cs="Segoe UI"/>
          <w:sz w:val="24"/>
          <w:szCs w:val="24"/>
          <w:lang w:val="en-IN"/>
        </w:rPr>
        <w:t>: Tabulates model performance (Table 2) and framework compatibility (Table 1), aiding practical implementation.</w:t>
      </w:r>
    </w:p>
    <w:p w14:paraId="56495B15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Problem-Solution Mapping</w:t>
      </w:r>
      <w:r w:rsidRPr="005A4C11">
        <w:rPr>
          <w:rFonts w:ascii="Segoe UI" w:hAnsi="Segoe UI" w:cs="Segoe UI"/>
          <w:sz w:val="24"/>
          <w:szCs w:val="24"/>
          <w:lang w:val="en-IN"/>
        </w:rPr>
        <w:t>: Addresses key challenges (e.g., dataset scarcity, background noise) with techniques like data augmentation and transfer learning.</w:t>
      </w:r>
    </w:p>
    <w:p w14:paraId="573827A5" w14:textId="77777777" w:rsidR="005A4C11" w:rsidRPr="005A4C11" w:rsidRDefault="005A4C11" w:rsidP="005A4C11">
      <w:pPr>
        <w:pStyle w:val="BodyText"/>
        <w:numPr>
          <w:ilvl w:val="0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Limitations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2055B7D0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Dataset Bias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Over-reliance on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PlantVillage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>/Kaggle may limit generalizability to rare diseases or crops.</w:t>
      </w:r>
    </w:p>
    <w:p w14:paraId="13797C5C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Hardware Constraints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High-performance GPUs required for complex </w:t>
      </w:r>
      <w:r w:rsidRPr="005A4C11">
        <w:rPr>
          <w:rFonts w:ascii="Segoe UI" w:hAnsi="Segoe UI" w:cs="Segoe UI"/>
          <w:sz w:val="24"/>
          <w:szCs w:val="24"/>
          <w:lang w:val="en-IN"/>
        </w:rPr>
        <w:lastRenderedPageBreak/>
        <w:t>models (e.g., DenseNet201) are often inaccessible in rural settings.</w:t>
      </w:r>
    </w:p>
    <w:p w14:paraId="36A48813" w14:textId="77777777" w:rsidR="005A4C11" w:rsidRPr="005A4C11" w:rsidRDefault="005A4C11" w:rsidP="005A4C11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Class Imbalance</w:t>
      </w:r>
      <w:r w:rsidRPr="005A4C11">
        <w:rPr>
          <w:rFonts w:ascii="Segoe UI" w:hAnsi="Segoe UI" w:cs="Segoe UI"/>
          <w:sz w:val="24"/>
          <w:szCs w:val="24"/>
          <w:lang w:val="en-IN"/>
        </w:rPr>
        <w:t>: Uneven disease representation in datasets risks model overfitting (e.g., healthy vs. infected samples).</w:t>
      </w:r>
    </w:p>
    <w:p w14:paraId="610512A6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3. Critical Analysis</w:t>
      </w:r>
    </w:p>
    <w:p w14:paraId="1AA94AAA" w14:textId="77777777" w:rsidR="005A4C11" w:rsidRPr="005A4C11" w:rsidRDefault="005A4C11" w:rsidP="005A4C11">
      <w:pPr>
        <w:pStyle w:val="BodyText"/>
        <w:numPr>
          <w:ilvl w:val="0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Method Comparison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6BA225DC" w14:textId="77777777" w:rsidR="005A4C11" w:rsidRPr="005A4C11" w:rsidRDefault="005A4C11" w:rsidP="005A4C11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Pre-trained vs. Custom Models</w:t>
      </w:r>
      <w:r w:rsidRPr="005A4C11">
        <w:rPr>
          <w:rFonts w:ascii="Segoe UI" w:hAnsi="Segoe UI" w:cs="Segoe UI"/>
          <w:sz w:val="24"/>
          <w:szCs w:val="24"/>
          <w:lang w:val="en-IN"/>
        </w:rPr>
        <w:t>: Pre-trained models (e.g., VGG16: 98.2% accuracy) reduce training time but may lack specificity for niche diseases.</w:t>
      </w:r>
    </w:p>
    <w:p w14:paraId="46935B6A" w14:textId="77777777" w:rsidR="005A4C11" w:rsidRPr="005A4C11" w:rsidRDefault="005A4C11" w:rsidP="005A4C11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Frameworks</w:t>
      </w:r>
      <w:r w:rsidRPr="005A4C11">
        <w:rPr>
          <w:rFonts w:ascii="Segoe UI" w:hAnsi="Segoe UI" w:cs="Segoe UI"/>
          <w:sz w:val="24"/>
          <w:szCs w:val="24"/>
          <w:lang w:val="en-IN"/>
        </w:rPr>
        <w:t>: TensorFlow/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PyTorch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 dominate due to scalability, while Caffe/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Matlab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 suit edge devices (Table 1).</w:t>
      </w:r>
    </w:p>
    <w:p w14:paraId="1E26B9F7" w14:textId="77777777" w:rsidR="005A4C11" w:rsidRPr="005A4C11" w:rsidRDefault="005A4C11" w:rsidP="005A4C11">
      <w:pPr>
        <w:pStyle w:val="BodyText"/>
        <w:numPr>
          <w:ilvl w:val="0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Dataset Issues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4EB90502" w14:textId="77777777" w:rsidR="005A4C11" w:rsidRPr="005A4C11" w:rsidRDefault="005A4C11" w:rsidP="005A4C11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Diversity Gap</w:t>
      </w:r>
      <w:r w:rsidRPr="005A4C11">
        <w:rPr>
          <w:rFonts w:ascii="Segoe UI" w:hAnsi="Segoe UI" w:cs="Segoe UI"/>
          <w:sz w:val="24"/>
          <w:szCs w:val="24"/>
          <w:lang w:val="en-IN"/>
        </w:rPr>
        <w:t>: 80% of studies use &lt;5 crop types; underrepresented crops (e.g., cassava, olive) hinder universal solutions.</w:t>
      </w:r>
    </w:p>
    <w:p w14:paraId="2B01F41F" w14:textId="77777777" w:rsidR="005A4C11" w:rsidRPr="005A4C11" w:rsidRDefault="005A4C11" w:rsidP="005A4C11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Background Noise</w:t>
      </w:r>
      <w:r w:rsidRPr="005A4C11">
        <w:rPr>
          <w:rFonts w:ascii="Segoe UI" w:hAnsi="Segoe UI" w:cs="Segoe UI"/>
          <w:sz w:val="24"/>
          <w:szCs w:val="24"/>
          <w:lang w:val="en-IN"/>
        </w:rPr>
        <w:t>: Homogeneous backgrounds (e.g., lab settings) inflate accuracy vs. field conditions (Figure 8a).</w:t>
      </w:r>
    </w:p>
    <w:p w14:paraId="04FF0D4D" w14:textId="77777777" w:rsidR="005A4C11" w:rsidRPr="005A4C11" w:rsidRDefault="005A4C11" w:rsidP="005A4C11">
      <w:pPr>
        <w:pStyle w:val="BodyText"/>
        <w:numPr>
          <w:ilvl w:val="0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Practical Challenges</w:t>
      </w:r>
      <w:r w:rsidRPr="005A4C11">
        <w:rPr>
          <w:rFonts w:ascii="Segoe UI" w:hAnsi="Segoe UI" w:cs="Segoe UI"/>
          <w:sz w:val="24"/>
          <w:szCs w:val="24"/>
          <w:lang w:val="en-IN"/>
        </w:rPr>
        <w:t>:</w:t>
      </w:r>
    </w:p>
    <w:p w14:paraId="47ADF3C0" w14:textId="77777777" w:rsidR="005A4C11" w:rsidRPr="005A4C11" w:rsidRDefault="005A4C11" w:rsidP="005A4C11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Symptom Variability</w:t>
      </w:r>
      <w:r w:rsidRPr="005A4C11">
        <w:rPr>
          <w:rFonts w:ascii="Segoe UI" w:hAnsi="Segoe UI" w:cs="Segoe UI"/>
          <w:sz w:val="24"/>
          <w:szCs w:val="24"/>
          <w:lang w:val="en-IN"/>
        </w:rPr>
        <w:t>: Disease overlap (e.g., fungal vs. bacterial spots) complicates classification (Section 6.3).</w:t>
      </w:r>
    </w:p>
    <w:p w14:paraId="776CF01A" w14:textId="77777777" w:rsidR="005A4C11" w:rsidRPr="005A4C11" w:rsidRDefault="005A4C11" w:rsidP="005A4C11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Real-time Deployment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Lightweight models (e.g.,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MobileNet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>: 98.34%) are preferred but sacrifice accuracy for speed.</w:t>
      </w:r>
    </w:p>
    <w:p w14:paraId="2944101B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4. Future Directions</w:t>
      </w:r>
    </w:p>
    <w:p w14:paraId="332A9C9F" w14:textId="77777777" w:rsidR="005A4C11" w:rsidRPr="005A4C11" w:rsidRDefault="005A4C11" w:rsidP="005A4C11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Edge Computing</w:t>
      </w:r>
      <w:r w:rsidRPr="005A4C11">
        <w:rPr>
          <w:rFonts w:ascii="Segoe UI" w:hAnsi="Segoe UI" w:cs="Segoe UI"/>
          <w:sz w:val="24"/>
          <w:szCs w:val="24"/>
          <w:lang w:val="en-IN"/>
        </w:rPr>
        <w:t xml:space="preserve">: Optimize models (e.g.,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GhostNet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,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EfficientNet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>) for mobile/embedded devices.</w:t>
      </w:r>
    </w:p>
    <w:p w14:paraId="04C75E2D" w14:textId="77777777" w:rsidR="005A4C11" w:rsidRPr="005A4C11" w:rsidRDefault="005A4C11" w:rsidP="005A4C11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Multimodal Data</w:t>
      </w:r>
      <w:r w:rsidRPr="005A4C11">
        <w:rPr>
          <w:rFonts w:ascii="Segoe UI" w:hAnsi="Segoe UI" w:cs="Segoe UI"/>
          <w:sz w:val="24"/>
          <w:szCs w:val="24"/>
          <w:lang w:val="en-IN"/>
        </w:rPr>
        <w:t>: Integrate hyperspectral imagery and environmental sensors for early detection.</w:t>
      </w:r>
    </w:p>
    <w:p w14:paraId="6F7492BA" w14:textId="77777777" w:rsidR="005A4C11" w:rsidRPr="005A4C11" w:rsidRDefault="005A4C11" w:rsidP="005A4C11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Global Datasets</w:t>
      </w:r>
      <w:r w:rsidRPr="005A4C11">
        <w:rPr>
          <w:rFonts w:ascii="Segoe UI" w:hAnsi="Segoe UI" w:cs="Segoe UI"/>
          <w:sz w:val="24"/>
          <w:szCs w:val="24"/>
          <w:lang w:val="en-IN"/>
        </w:rPr>
        <w:t>: Collaborative efforts to expand datasets for underrepresented crops/regions.</w:t>
      </w:r>
    </w:p>
    <w:p w14:paraId="662DD41E" w14:textId="77777777" w:rsidR="005A4C11" w:rsidRPr="005A4C11" w:rsidRDefault="005A4C11" w:rsidP="005A4C11">
      <w:pPr>
        <w:pStyle w:val="BodyText"/>
        <w:numPr>
          <w:ilvl w:val="0"/>
          <w:numId w:val="4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Explainability</w:t>
      </w:r>
      <w:r w:rsidRPr="005A4C11">
        <w:rPr>
          <w:rFonts w:ascii="Segoe UI" w:hAnsi="Segoe UI" w:cs="Segoe UI"/>
          <w:sz w:val="24"/>
          <w:szCs w:val="24"/>
          <w:lang w:val="en-IN"/>
        </w:rPr>
        <w:t>: Develop attention mechanisms (e.g., Grad-CAM) to enhance farmer trust in AI diagnoses.</w:t>
      </w:r>
    </w:p>
    <w:p w14:paraId="072F6821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5. Conclusion</w:t>
      </w:r>
    </w:p>
    <w:p w14:paraId="40BA7CAD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5A4C11">
        <w:rPr>
          <w:rFonts w:ascii="Segoe UI" w:hAnsi="Segoe UI" w:cs="Segoe UI"/>
          <w:sz w:val="24"/>
          <w:szCs w:val="24"/>
          <w:lang w:val="en-IN"/>
        </w:rPr>
        <w:t>This review underscores CNNs’ transformative role in plant disease detection but highlights scalability and diversity gaps. While pre-trained models achieve high accuracy (&gt;95%), future work must prioritize resource-efficient architectures and inclusive datasets to bridge lab-to-field disparities.</w:t>
      </w:r>
    </w:p>
    <w:p w14:paraId="4D4DC5A6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A4C11">
        <w:rPr>
          <w:rFonts w:ascii="Segoe UI" w:hAnsi="Segoe UI" w:cs="Segoe UI"/>
          <w:b/>
          <w:bCs/>
          <w:sz w:val="24"/>
          <w:szCs w:val="24"/>
          <w:lang w:val="en-IN"/>
        </w:rPr>
        <w:t>References</w:t>
      </w:r>
    </w:p>
    <w:p w14:paraId="3BA4521D" w14:textId="77777777" w:rsidR="005A4C11" w:rsidRPr="005A4C11" w:rsidRDefault="005A4C11" w:rsidP="005A4C11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Tugrul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, B.;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Elfatimi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 xml:space="preserve">, E.; </w:t>
      </w:r>
      <w:proofErr w:type="spellStart"/>
      <w:r w:rsidRPr="005A4C11">
        <w:rPr>
          <w:rFonts w:ascii="Segoe UI" w:hAnsi="Segoe UI" w:cs="Segoe UI"/>
          <w:sz w:val="24"/>
          <w:szCs w:val="24"/>
          <w:lang w:val="en-IN"/>
        </w:rPr>
        <w:t>Eryigit</w:t>
      </w:r>
      <w:proofErr w:type="spellEnd"/>
      <w:r w:rsidRPr="005A4C11">
        <w:rPr>
          <w:rFonts w:ascii="Segoe UI" w:hAnsi="Segoe UI" w:cs="Segoe UI"/>
          <w:sz w:val="24"/>
          <w:szCs w:val="24"/>
          <w:lang w:val="en-IN"/>
        </w:rPr>
        <w:t>, R. (2022). Convolutional Neural Networks in Detection of Plant Leaf Diseases: A Review. </w:t>
      </w:r>
      <w:r w:rsidRPr="005A4C11">
        <w:rPr>
          <w:rFonts w:ascii="Segoe UI" w:hAnsi="Segoe UI" w:cs="Segoe UI"/>
          <w:i/>
          <w:iCs/>
          <w:sz w:val="24"/>
          <w:szCs w:val="24"/>
          <w:lang w:val="en-IN"/>
        </w:rPr>
        <w:t>Agriculture</w:t>
      </w:r>
      <w:r w:rsidRPr="005A4C11">
        <w:rPr>
          <w:rFonts w:ascii="Segoe UI" w:hAnsi="Segoe UI" w:cs="Segoe UI"/>
          <w:sz w:val="24"/>
          <w:szCs w:val="24"/>
          <w:lang w:val="en-IN"/>
        </w:rPr>
        <w:t>, 12, 1192. </w:t>
      </w:r>
      <w:hyperlink r:id="rId10" w:tgtFrame="_blank" w:history="1">
        <w:r w:rsidRPr="005A4C11">
          <w:rPr>
            <w:rStyle w:val="Hyperlink"/>
            <w:rFonts w:ascii="Segoe UI" w:hAnsi="Segoe UI" w:cs="Segoe UI"/>
            <w:sz w:val="24"/>
            <w:szCs w:val="24"/>
            <w:lang w:val="en-IN"/>
          </w:rPr>
          <w:t>https://doi.org/10.3390/agriculture12081192</w:t>
        </w:r>
      </w:hyperlink>
    </w:p>
    <w:p w14:paraId="73AFD959" w14:textId="77777777" w:rsidR="005A4C11" w:rsidRPr="00763F5E" w:rsidRDefault="005A4C11" w:rsidP="003A2CA7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5A4C11" w:rsidRPr="00763F5E">
      <w:footerReference w:type="default" r:id="rId11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E6CEC" w14:textId="77777777" w:rsidR="00952E2D" w:rsidRDefault="00952E2D">
      <w:r>
        <w:separator/>
      </w:r>
    </w:p>
  </w:endnote>
  <w:endnote w:type="continuationSeparator" w:id="0">
    <w:p w14:paraId="659502CB" w14:textId="77777777" w:rsidR="00952E2D" w:rsidRDefault="0095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28DEE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1B4DFA89" w:rsidR="0027044E" w:rsidRDefault="0096230D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Deep Learning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1B4DFA89" w:rsidR="0027044E" w:rsidRDefault="0096230D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Deep Learning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91892" w14:textId="77777777" w:rsidR="00952E2D" w:rsidRDefault="00952E2D">
      <w:r>
        <w:separator/>
      </w:r>
    </w:p>
  </w:footnote>
  <w:footnote w:type="continuationSeparator" w:id="0">
    <w:p w14:paraId="237C16A5" w14:textId="77777777" w:rsidR="00952E2D" w:rsidRDefault="0095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C66"/>
    <w:multiLevelType w:val="multilevel"/>
    <w:tmpl w:val="5386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26288"/>
    <w:multiLevelType w:val="multilevel"/>
    <w:tmpl w:val="7A1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45692"/>
    <w:multiLevelType w:val="multilevel"/>
    <w:tmpl w:val="AB7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423BE"/>
    <w:multiLevelType w:val="multilevel"/>
    <w:tmpl w:val="E44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A684B"/>
    <w:multiLevelType w:val="multilevel"/>
    <w:tmpl w:val="BF1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84C10"/>
    <w:multiLevelType w:val="multilevel"/>
    <w:tmpl w:val="6ED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C7882"/>
    <w:multiLevelType w:val="multilevel"/>
    <w:tmpl w:val="E98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22F23"/>
    <w:multiLevelType w:val="multilevel"/>
    <w:tmpl w:val="381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4A95C26"/>
    <w:multiLevelType w:val="multilevel"/>
    <w:tmpl w:val="D53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556E7"/>
    <w:multiLevelType w:val="multilevel"/>
    <w:tmpl w:val="4A42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66CCB"/>
    <w:multiLevelType w:val="multilevel"/>
    <w:tmpl w:val="056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E2421"/>
    <w:multiLevelType w:val="multilevel"/>
    <w:tmpl w:val="819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E3B5B"/>
    <w:multiLevelType w:val="multilevel"/>
    <w:tmpl w:val="9A9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23E17"/>
    <w:multiLevelType w:val="multilevel"/>
    <w:tmpl w:val="8BA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416D2"/>
    <w:multiLevelType w:val="multilevel"/>
    <w:tmpl w:val="660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20051"/>
    <w:multiLevelType w:val="multilevel"/>
    <w:tmpl w:val="BB4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F1933"/>
    <w:multiLevelType w:val="multilevel"/>
    <w:tmpl w:val="E2B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7568B1"/>
    <w:multiLevelType w:val="multilevel"/>
    <w:tmpl w:val="504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12AD7"/>
    <w:multiLevelType w:val="multilevel"/>
    <w:tmpl w:val="7D3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B07E8"/>
    <w:multiLevelType w:val="multilevel"/>
    <w:tmpl w:val="0082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1D6E80"/>
    <w:multiLevelType w:val="multilevel"/>
    <w:tmpl w:val="E82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967CD"/>
    <w:multiLevelType w:val="multilevel"/>
    <w:tmpl w:val="E83C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A6687B"/>
    <w:multiLevelType w:val="multilevel"/>
    <w:tmpl w:val="13B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540E27"/>
    <w:multiLevelType w:val="multilevel"/>
    <w:tmpl w:val="2DC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70155"/>
    <w:multiLevelType w:val="multilevel"/>
    <w:tmpl w:val="A9A4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B71EA"/>
    <w:multiLevelType w:val="multilevel"/>
    <w:tmpl w:val="D0D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24F48BA"/>
    <w:multiLevelType w:val="multilevel"/>
    <w:tmpl w:val="AF0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266BB"/>
    <w:multiLevelType w:val="multilevel"/>
    <w:tmpl w:val="CE3A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07DFD"/>
    <w:multiLevelType w:val="multilevel"/>
    <w:tmpl w:val="435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F5778"/>
    <w:multiLevelType w:val="multilevel"/>
    <w:tmpl w:val="ACFC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3D7786"/>
    <w:multiLevelType w:val="multilevel"/>
    <w:tmpl w:val="556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12234"/>
    <w:multiLevelType w:val="multilevel"/>
    <w:tmpl w:val="BBF8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B7554"/>
    <w:multiLevelType w:val="multilevel"/>
    <w:tmpl w:val="F28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375F1"/>
    <w:multiLevelType w:val="multilevel"/>
    <w:tmpl w:val="E4A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8157A"/>
    <w:multiLevelType w:val="multilevel"/>
    <w:tmpl w:val="575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10"/>
  </w:num>
  <w:num w:numId="2" w16cid:durableId="1218009555">
    <w:abstractNumId w:val="33"/>
  </w:num>
  <w:num w:numId="3" w16cid:durableId="322903263">
    <w:abstractNumId w:val="7"/>
  </w:num>
  <w:num w:numId="4" w16cid:durableId="1550458541">
    <w:abstractNumId w:val="29"/>
  </w:num>
  <w:num w:numId="5" w16cid:durableId="2076002656">
    <w:abstractNumId w:val="46"/>
  </w:num>
  <w:num w:numId="6" w16cid:durableId="47001385">
    <w:abstractNumId w:val="16"/>
  </w:num>
  <w:num w:numId="7" w16cid:durableId="702098925">
    <w:abstractNumId w:val="40"/>
  </w:num>
  <w:num w:numId="8" w16cid:durableId="131021821">
    <w:abstractNumId w:val="6"/>
  </w:num>
  <w:num w:numId="9" w16cid:durableId="1547833360">
    <w:abstractNumId w:val="13"/>
  </w:num>
  <w:num w:numId="10" w16cid:durableId="980157906">
    <w:abstractNumId w:val="32"/>
  </w:num>
  <w:num w:numId="11" w16cid:durableId="772436895">
    <w:abstractNumId w:val="42"/>
  </w:num>
  <w:num w:numId="12" w16cid:durableId="765662283">
    <w:abstractNumId w:val="39"/>
  </w:num>
  <w:num w:numId="13" w16cid:durableId="202640197">
    <w:abstractNumId w:val="23"/>
  </w:num>
  <w:num w:numId="14" w16cid:durableId="246620825">
    <w:abstractNumId w:val="45"/>
  </w:num>
  <w:num w:numId="15" w16cid:durableId="1961376408">
    <w:abstractNumId w:val="38"/>
  </w:num>
  <w:num w:numId="16" w16cid:durableId="754716258">
    <w:abstractNumId w:val="3"/>
  </w:num>
  <w:num w:numId="17" w16cid:durableId="1065177420">
    <w:abstractNumId w:val="44"/>
  </w:num>
  <w:num w:numId="18" w16cid:durableId="1440687330">
    <w:abstractNumId w:val="9"/>
  </w:num>
  <w:num w:numId="19" w16cid:durableId="794523801">
    <w:abstractNumId w:val="22"/>
  </w:num>
  <w:num w:numId="20" w16cid:durableId="110831160">
    <w:abstractNumId w:val="35"/>
  </w:num>
  <w:num w:numId="21" w16cid:durableId="1550803359">
    <w:abstractNumId w:val="37"/>
  </w:num>
  <w:num w:numId="22" w16cid:durableId="115688049">
    <w:abstractNumId w:val="1"/>
  </w:num>
  <w:num w:numId="23" w16cid:durableId="1212841903">
    <w:abstractNumId w:val="19"/>
  </w:num>
  <w:num w:numId="24" w16cid:durableId="929195719">
    <w:abstractNumId w:val="17"/>
  </w:num>
  <w:num w:numId="25" w16cid:durableId="125204613">
    <w:abstractNumId w:val="25"/>
  </w:num>
  <w:num w:numId="26" w16cid:durableId="1989943413">
    <w:abstractNumId w:val="31"/>
  </w:num>
  <w:num w:numId="27" w16cid:durableId="901981690">
    <w:abstractNumId w:val="18"/>
  </w:num>
  <w:num w:numId="28" w16cid:durableId="580262548">
    <w:abstractNumId w:val="34"/>
  </w:num>
  <w:num w:numId="29" w16cid:durableId="473957706">
    <w:abstractNumId w:val="30"/>
  </w:num>
  <w:num w:numId="30" w16cid:durableId="404688692">
    <w:abstractNumId w:val="5"/>
  </w:num>
  <w:num w:numId="31" w16cid:durableId="207689298">
    <w:abstractNumId w:val="26"/>
  </w:num>
  <w:num w:numId="32" w16cid:durableId="1236622554">
    <w:abstractNumId w:val="14"/>
  </w:num>
  <w:num w:numId="33" w16cid:durableId="1009024590">
    <w:abstractNumId w:val="4"/>
  </w:num>
  <w:num w:numId="34" w16cid:durableId="1874344205">
    <w:abstractNumId w:val="24"/>
  </w:num>
  <w:num w:numId="35" w16cid:durableId="36010647">
    <w:abstractNumId w:val="36"/>
  </w:num>
  <w:num w:numId="36" w16cid:durableId="1100106588">
    <w:abstractNumId w:val="15"/>
  </w:num>
  <w:num w:numId="37" w16cid:durableId="2024436962">
    <w:abstractNumId w:val="28"/>
  </w:num>
  <w:num w:numId="38" w16cid:durableId="1944655231">
    <w:abstractNumId w:val="27"/>
  </w:num>
  <w:num w:numId="39" w16cid:durableId="155002983">
    <w:abstractNumId w:val="43"/>
  </w:num>
  <w:num w:numId="40" w16cid:durableId="1596591988">
    <w:abstractNumId w:val="21"/>
  </w:num>
  <w:num w:numId="41" w16cid:durableId="1373850350">
    <w:abstractNumId w:val="12"/>
  </w:num>
  <w:num w:numId="42" w16cid:durableId="661854042">
    <w:abstractNumId w:val="20"/>
  </w:num>
  <w:num w:numId="43" w16cid:durableId="971520287">
    <w:abstractNumId w:val="0"/>
  </w:num>
  <w:num w:numId="44" w16cid:durableId="1778058380">
    <w:abstractNumId w:val="8"/>
  </w:num>
  <w:num w:numId="45" w16cid:durableId="1190028714">
    <w:abstractNumId w:val="11"/>
  </w:num>
  <w:num w:numId="46" w16cid:durableId="1516574467">
    <w:abstractNumId w:val="2"/>
  </w:num>
  <w:num w:numId="47" w16cid:durableId="3929656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00ABC"/>
    <w:rsid w:val="00014F6E"/>
    <w:rsid w:val="00022760"/>
    <w:rsid w:val="000548D5"/>
    <w:rsid w:val="00091F58"/>
    <w:rsid w:val="00206C84"/>
    <w:rsid w:val="002166CE"/>
    <w:rsid w:val="0027044E"/>
    <w:rsid w:val="00277BCE"/>
    <w:rsid w:val="002F0DE4"/>
    <w:rsid w:val="003608EB"/>
    <w:rsid w:val="003A2CA7"/>
    <w:rsid w:val="004222EE"/>
    <w:rsid w:val="00457E3C"/>
    <w:rsid w:val="00496D52"/>
    <w:rsid w:val="004D6B17"/>
    <w:rsid w:val="005817BF"/>
    <w:rsid w:val="005A4C11"/>
    <w:rsid w:val="00763F5E"/>
    <w:rsid w:val="00926AB8"/>
    <w:rsid w:val="00936E9B"/>
    <w:rsid w:val="00940FFC"/>
    <w:rsid w:val="00952E2D"/>
    <w:rsid w:val="0096230D"/>
    <w:rsid w:val="00972B2C"/>
    <w:rsid w:val="009F3293"/>
    <w:rsid w:val="00A16B0E"/>
    <w:rsid w:val="00A35041"/>
    <w:rsid w:val="00A52C4B"/>
    <w:rsid w:val="00A762C7"/>
    <w:rsid w:val="00AD2FBE"/>
    <w:rsid w:val="00AD3BAE"/>
    <w:rsid w:val="00AF4DE2"/>
    <w:rsid w:val="00C146DF"/>
    <w:rsid w:val="00C33ECD"/>
    <w:rsid w:val="00C57E75"/>
    <w:rsid w:val="00C876E2"/>
    <w:rsid w:val="00C94678"/>
    <w:rsid w:val="00CC689E"/>
    <w:rsid w:val="00D16E22"/>
    <w:rsid w:val="00D42DA4"/>
    <w:rsid w:val="00D52342"/>
    <w:rsid w:val="00D64BC7"/>
    <w:rsid w:val="00E65DAF"/>
    <w:rsid w:val="00E93D62"/>
    <w:rsid w:val="00EB4655"/>
    <w:rsid w:val="00EE2E2A"/>
    <w:rsid w:val="00FB269C"/>
    <w:rsid w:val="00F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6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2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30D"/>
    <w:rPr>
      <w:rFonts w:ascii="Arial MT" w:eastAsia="Arial MT" w:hAnsi="Arial MT" w:cs="Arial M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6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E65DAF"/>
  </w:style>
  <w:style w:type="paragraph" w:customStyle="1" w:styleId="msonormal0">
    <w:name w:val="msonormal"/>
    <w:basedOn w:val="Normal"/>
    <w:rsid w:val="00E65D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0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DE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29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plants100100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3390/agriculture120811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a15040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2025-02-12T14:25:00Z</cp:lastPrinted>
  <dcterms:created xsi:type="dcterms:W3CDTF">2025-03-31T10:24:00Z</dcterms:created>
  <dcterms:modified xsi:type="dcterms:W3CDTF">2025-03-31T10:53:00Z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