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AD1A" w14:textId="6FBCEBBC" w:rsidR="00A9426F" w:rsidRPr="00BD6F72" w:rsidRDefault="00A9426F" w:rsidP="00A9426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bookmarkStart w:id="0" w:name="_Hlk161414528"/>
      <w:proofErr w:type="spellStart"/>
      <w:r w:rsidRPr="00BD6F72">
        <w:rPr>
          <w:rFonts w:asciiTheme="minorHAnsi" w:hAnsiTheme="minorHAnsi" w:cstheme="minorHAnsi"/>
          <w:b/>
          <w:bCs/>
        </w:rPr>
        <w:t>Vidyalankar</w:t>
      </w:r>
      <w:proofErr w:type="spellEnd"/>
      <w:r w:rsidRPr="00BD6F72">
        <w:rPr>
          <w:rFonts w:asciiTheme="minorHAnsi" w:hAnsiTheme="minorHAnsi" w:cstheme="minorHAnsi"/>
          <w:b/>
          <w:bCs/>
        </w:rPr>
        <w:t xml:space="preserve"> Institute of Technology</w:t>
      </w:r>
    </w:p>
    <w:p w14:paraId="3C4CB6C6" w14:textId="4CCDBC23" w:rsidR="00A9426F" w:rsidRPr="00BD6F72" w:rsidRDefault="00A9426F" w:rsidP="00A9426F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BD6F72">
        <w:rPr>
          <w:rFonts w:asciiTheme="minorHAnsi" w:hAnsiTheme="minorHAnsi" w:cstheme="minorHAnsi"/>
          <w:b/>
          <w:bCs/>
        </w:rPr>
        <w:t xml:space="preserve">Semester </w:t>
      </w:r>
      <w:r w:rsidR="002964FD">
        <w:rPr>
          <w:rFonts w:asciiTheme="minorHAnsi" w:hAnsiTheme="minorHAnsi" w:cstheme="minorHAnsi"/>
          <w:b/>
          <w:bCs/>
        </w:rPr>
        <w:t>V</w:t>
      </w:r>
      <w:r w:rsidR="00AE37AB">
        <w:rPr>
          <w:rFonts w:asciiTheme="minorHAnsi" w:hAnsiTheme="minorHAnsi" w:cstheme="minorHAnsi"/>
          <w:b/>
          <w:bCs/>
        </w:rPr>
        <w:t>III</w:t>
      </w:r>
      <w:r w:rsidR="00810FAD" w:rsidRPr="00BD6F72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BD6F72">
        <w:rPr>
          <w:rFonts w:asciiTheme="minorHAnsi" w:hAnsiTheme="minorHAnsi" w:cstheme="minorHAnsi"/>
          <w:b/>
          <w:bCs/>
        </w:rPr>
        <w:t xml:space="preserve">– </w:t>
      </w:r>
      <w:r w:rsidR="002964FD">
        <w:rPr>
          <w:rFonts w:asciiTheme="minorHAnsi" w:hAnsiTheme="minorHAnsi" w:cstheme="minorHAnsi"/>
          <w:b/>
          <w:bCs/>
        </w:rPr>
        <w:t>CMPN-</w:t>
      </w:r>
      <w:r w:rsidR="00810FAD" w:rsidRPr="00BD6F72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BD6F72">
        <w:rPr>
          <w:rFonts w:asciiTheme="minorHAnsi" w:hAnsiTheme="minorHAnsi" w:cstheme="minorHAnsi"/>
          <w:b/>
          <w:bCs/>
        </w:rPr>
        <w:t>Mid Semester Assessment</w:t>
      </w:r>
      <w:r w:rsidR="00810FAD" w:rsidRPr="00BD6F72">
        <w:rPr>
          <w:rFonts w:asciiTheme="minorHAnsi" w:hAnsiTheme="minorHAnsi" w:cstheme="minorHAnsi"/>
          <w:b/>
          <w:bCs/>
        </w:rPr>
        <w:t xml:space="preserve"> </w:t>
      </w:r>
      <w:r w:rsidR="00801CE2" w:rsidRPr="00BD6F72">
        <w:rPr>
          <w:rFonts w:asciiTheme="minorHAnsi" w:hAnsiTheme="minorHAnsi" w:cstheme="minorHAnsi"/>
          <w:b/>
          <w:bCs/>
        </w:rPr>
        <w:t>–</w:t>
      </w:r>
      <w:r w:rsidR="006F74C8">
        <w:rPr>
          <w:rFonts w:asciiTheme="minorHAnsi" w:hAnsiTheme="minorHAnsi" w:cstheme="minorHAnsi"/>
          <w:b/>
          <w:bCs/>
        </w:rPr>
        <w:t>1</w:t>
      </w:r>
    </w:p>
    <w:p w14:paraId="6B892F3A" w14:textId="77777777" w:rsidR="00801CE2" w:rsidRPr="00BD6F72" w:rsidRDefault="00801CE2" w:rsidP="00A9426F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3596"/>
        <w:gridCol w:w="3596"/>
        <w:gridCol w:w="3598"/>
      </w:tblGrid>
      <w:tr w:rsidR="00A9426F" w:rsidRPr="00BD6F72" w14:paraId="06ED0D5A" w14:textId="77777777" w:rsidTr="00134B9F">
        <w:tc>
          <w:tcPr>
            <w:tcW w:w="1666" w:type="pct"/>
          </w:tcPr>
          <w:p w14:paraId="301FCB1C" w14:textId="5CA9DCDE" w:rsidR="00A9426F" w:rsidRPr="00BD6F72" w:rsidRDefault="00A9426F" w:rsidP="00A9426F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bookmarkStart w:id="1" w:name="_Hlk161415102"/>
            <w:bookmarkEnd w:id="0"/>
            <w:r w:rsidRPr="005861BC">
              <w:rPr>
                <w:rFonts w:cstheme="minorHAnsi"/>
                <w:b/>
                <w:bCs/>
                <w:sz w:val="20"/>
                <w:szCs w:val="20"/>
              </w:rPr>
              <w:t xml:space="preserve">Date: </w:t>
            </w:r>
            <w:r w:rsidR="0096614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27431" w:rsidRPr="00127431">
              <w:rPr>
                <w:rFonts w:cstheme="minorHAnsi"/>
                <w:sz w:val="20"/>
                <w:szCs w:val="20"/>
              </w:rPr>
              <w:t>10/02/2025</w:t>
            </w:r>
          </w:p>
        </w:tc>
        <w:tc>
          <w:tcPr>
            <w:tcW w:w="1666" w:type="pct"/>
          </w:tcPr>
          <w:p w14:paraId="4EBFBD39" w14:textId="4AF25430" w:rsidR="00A9426F" w:rsidRPr="00BD6F72" w:rsidRDefault="006F74C8" w:rsidP="00A9426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E23D97">
              <w:rPr>
                <w:rFonts w:cstheme="minorHAnsi"/>
                <w:b/>
                <w:bCs/>
                <w:sz w:val="20"/>
                <w:szCs w:val="20"/>
              </w:rPr>
              <w:t>eep Learning</w:t>
            </w:r>
          </w:p>
        </w:tc>
        <w:tc>
          <w:tcPr>
            <w:tcW w:w="1667" w:type="pct"/>
          </w:tcPr>
          <w:p w14:paraId="2CCB1B8F" w14:textId="08D49992" w:rsidR="00A9426F" w:rsidRPr="00BD6F72" w:rsidRDefault="00BE4DD5" w:rsidP="00A9426F">
            <w:pPr>
              <w:spacing w:after="0" w:line="240" w:lineRule="auto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="005861BC" w:rsidRPr="005861BC">
              <w:rPr>
                <w:rFonts w:cstheme="minorHAnsi"/>
                <w:b/>
                <w:bCs/>
                <w:sz w:val="20"/>
                <w:szCs w:val="20"/>
              </w:rPr>
              <w:t>0</w:t>
            </w:r>
            <w:r w:rsidR="00A9426F" w:rsidRPr="005861BC">
              <w:rPr>
                <w:rFonts w:cstheme="minorHAnsi"/>
                <w:b/>
                <w:bCs/>
                <w:sz w:val="20"/>
                <w:szCs w:val="20"/>
              </w:rPr>
              <w:t xml:space="preserve"> Marks/</w:t>
            </w:r>
            <w:r w:rsidR="00664A0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1 hr.</w:t>
            </w:r>
            <w:r w:rsidR="00A9426F" w:rsidRPr="005861B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bookmarkEnd w:id="1"/>
    </w:tbl>
    <w:p w14:paraId="4F25E559" w14:textId="77777777" w:rsidR="00A9426F" w:rsidRPr="007E7B46" w:rsidRDefault="00A9426F" w:rsidP="00A9426F">
      <w:pPr>
        <w:spacing w:after="0" w:line="240" w:lineRule="auto"/>
        <w:jc w:val="center"/>
        <w:rPr>
          <w:rFonts w:asciiTheme="minorHAnsi" w:hAnsiTheme="minorHAnsi" w:cstheme="minorHAnsi"/>
          <w:sz w:val="20"/>
        </w:rPr>
      </w:pPr>
    </w:p>
    <w:tbl>
      <w:tblPr>
        <w:tblStyle w:val="TableGridLight1"/>
        <w:tblW w:w="5000" w:type="pct"/>
        <w:tblLayout w:type="fixed"/>
        <w:tblLook w:val="04A0" w:firstRow="1" w:lastRow="0" w:firstColumn="1" w:lastColumn="0" w:noHBand="0" w:noVBand="1"/>
      </w:tblPr>
      <w:tblGrid>
        <w:gridCol w:w="446"/>
        <w:gridCol w:w="341"/>
        <w:gridCol w:w="9446"/>
        <w:gridCol w:w="557"/>
      </w:tblGrid>
      <w:tr w:rsidR="00F32F1D" w:rsidRPr="00804B2F" w14:paraId="5C2775F2" w14:textId="77777777" w:rsidTr="00C77FF1">
        <w:tc>
          <w:tcPr>
            <w:tcW w:w="5000" w:type="pct"/>
            <w:gridSpan w:val="4"/>
          </w:tcPr>
          <w:p w14:paraId="6B69FD4D" w14:textId="77777777" w:rsidR="00F32F1D" w:rsidRPr="00804B2F" w:rsidRDefault="00F32F1D" w:rsidP="00A942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E4DD5" w:rsidRPr="00804B2F" w14:paraId="65212A6B" w14:textId="77777777" w:rsidTr="00C77FF1">
        <w:tc>
          <w:tcPr>
            <w:tcW w:w="207" w:type="pct"/>
          </w:tcPr>
          <w:p w14:paraId="2C482038" w14:textId="7294DB41" w:rsidR="00BE4DD5" w:rsidRPr="00804B2F" w:rsidRDefault="00BE4DD5" w:rsidP="00BE4DD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4B2F">
              <w:rPr>
                <w:rFonts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35" w:type="pct"/>
            <w:gridSpan w:val="2"/>
          </w:tcPr>
          <w:p w14:paraId="5A8F00C9" w14:textId="6A8F75D0" w:rsidR="00BE4DD5" w:rsidRPr="00804B2F" w:rsidRDefault="00BE4DD5" w:rsidP="00BE4DD5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04B2F">
              <w:rPr>
                <w:rFonts w:cstheme="minorHAnsi"/>
                <w:b/>
                <w:bCs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Solve any one (10 marks each)</w:t>
            </w:r>
          </w:p>
        </w:tc>
        <w:tc>
          <w:tcPr>
            <w:tcW w:w="258" w:type="pct"/>
          </w:tcPr>
          <w:p w14:paraId="3B1DF590" w14:textId="351411A1" w:rsidR="00BE4DD5" w:rsidRPr="00804B2F" w:rsidRDefault="00BE4DD5" w:rsidP="00BE4DD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b/>
                <w:bCs/>
                <w:sz w:val="20"/>
                <w:szCs w:val="20"/>
              </w:rPr>
              <w:t>CO</w:t>
            </w:r>
          </w:p>
        </w:tc>
      </w:tr>
      <w:tr w:rsidR="0049174D" w:rsidRPr="00804B2F" w14:paraId="205547E9" w14:textId="77777777" w:rsidTr="00F4085A">
        <w:trPr>
          <w:trHeight w:val="331"/>
        </w:trPr>
        <w:tc>
          <w:tcPr>
            <w:tcW w:w="207" w:type="pct"/>
          </w:tcPr>
          <w:p w14:paraId="33DF6CE6" w14:textId="77777777" w:rsidR="0049174D" w:rsidRPr="00804B2F" w:rsidRDefault="0049174D" w:rsidP="004917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1D617E43" w14:textId="7BD51778" w:rsidR="0049174D" w:rsidRPr="00804B2F" w:rsidRDefault="0049174D" w:rsidP="004917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4377" w:type="pct"/>
          </w:tcPr>
          <w:p w14:paraId="7912709D" w14:textId="01761807" w:rsidR="0049174D" w:rsidRPr="00804B2F" w:rsidRDefault="0049174D" w:rsidP="007B17FA">
            <w:pPr>
              <w:spacing w:after="0"/>
              <w:jc w:val="both"/>
              <w:rPr>
                <w:rFonts w:cstheme="minorHAnsi"/>
                <w:noProof/>
                <w:sz w:val="20"/>
                <w:szCs w:val="20"/>
              </w:rPr>
            </w:pPr>
            <w:r w:rsidRPr="00804B2F">
              <w:rPr>
                <w:rFonts w:cstheme="minorHAnsi"/>
                <w:noProof/>
                <w:sz w:val="20"/>
                <w:szCs w:val="20"/>
              </w:rPr>
              <w:t>Simulate an AND</w:t>
            </w:r>
            <w:r w:rsidR="002D6907">
              <w:rPr>
                <w:rFonts w:cstheme="minorHAnsi"/>
                <w:noProof/>
                <w:sz w:val="20"/>
                <w:szCs w:val="20"/>
              </w:rPr>
              <w:t>, OR, NAND</w:t>
            </w:r>
            <w:r w:rsidR="0042461D">
              <w:rPr>
                <w:rFonts w:cstheme="minorHAnsi"/>
                <w:noProof/>
                <w:sz w:val="20"/>
                <w:szCs w:val="20"/>
              </w:rPr>
              <w:t xml:space="preserve">, NOR </w:t>
            </w:r>
            <w:r w:rsidR="005B4912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804B2F">
              <w:rPr>
                <w:rFonts w:cstheme="minorHAnsi"/>
                <w:noProof/>
                <w:sz w:val="20"/>
                <w:szCs w:val="20"/>
              </w:rPr>
              <w:t>gate using the McCulloch-Pitts model.</w:t>
            </w:r>
          </w:p>
        </w:tc>
        <w:tc>
          <w:tcPr>
            <w:tcW w:w="258" w:type="pct"/>
          </w:tcPr>
          <w:p w14:paraId="53773C68" w14:textId="1907469F" w:rsidR="0049174D" w:rsidRPr="00804B2F" w:rsidRDefault="0049174D" w:rsidP="00A175D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CO1</w:t>
            </w:r>
          </w:p>
        </w:tc>
      </w:tr>
      <w:tr w:rsidR="0049174D" w:rsidRPr="00804B2F" w14:paraId="6C0DECC4" w14:textId="77777777" w:rsidTr="00C77FF1">
        <w:tc>
          <w:tcPr>
            <w:tcW w:w="207" w:type="pct"/>
          </w:tcPr>
          <w:p w14:paraId="300ECF3F" w14:textId="77777777" w:rsidR="0049174D" w:rsidRPr="00804B2F" w:rsidRDefault="0049174D" w:rsidP="004917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43317688" w14:textId="53AC4087" w:rsidR="0049174D" w:rsidRPr="00804B2F" w:rsidRDefault="0049174D" w:rsidP="004917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4377" w:type="pct"/>
          </w:tcPr>
          <w:p w14:paraId="5B9D26A8" w14:textId="27B9B9E8" w:rsidR="0049174D" w:rsidRPr="00D274F1" w:rsidRDefault="0049174D" w:rsidP="008146FD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D6192E">
              <w:rPr>
                <w:rFonts w:cstheme="minorHAnsi"/>
                <w:sz w:val="20"/>
                <w:szCs w:val="20"/>
              </w:rPr>
              <w:t xml:space="preserve">The neural network uses </w:t>
            </w:r>
            <w:r w:rsidR="00580BB8" w:rsidRPr="00D6192E">
              <w:rPr>
                <w:rFonts w:cstheme="minorHAnsi"/>
                <w:sz w:val="20"/>
                <w:szCs w:val="20"/>
              </w:rPr>
              <w:t xml:space="preserve">linear </w:t>
            </w:r>
            <w:r w:rsidRPr="00D6192E">
              <w:rPr>
                <w:rFonts w:cstheme="minorHAnsi"/>
                <w:sz w:val="20"/>
                <w:szCs w:val="20"/>
              </w:rPr>
              <w:t xml:space="preserve">as </w:t>
            </w:r>
            <w:r w:rsidR="000A11E8">
              <w:rPr>
                <w:rFonts w:cstheme="minorHAnsi"/>
                <w:sz w:val="20"/>
                <w:szCs w:val="20"/>
              </w:rPr>
              <w:t xml:space="preserve">an </w:t>
            </w:r>
            <w:r w:rsidRPr="00D6192E">
              <w:rPr>
                <w:rFonts w:cstheme="minorHAnsi"/>
                <w:sz w:val="20"/>
                <w:szCs w:val="20"/>
              </w:rPr>
              <w:t xml:space="preserve">activation function and has </w:t>
            </w:r>
            <w:proofErr w:type="spellStart"/>
            <w:r w:rsidRPr="00D6192E">
              <w:rPr>
                <w:rFonts w:cstheme="minorHAnsi"/>
                <w:sz w:val="20"/>
                <w:szCs w:val="20"/>
              </w:rPr>
              <w:t>bais</w:t>
            </w:r>
            <w:proofErr w:type="spellEnd"/>
            <w:r w:rsidR="007162C2" w:rsidRPr="00D6192E">
              <w:rPr>
                <w:rFonts w:cstheme="minorHAnsi"/>
                <w:sz w:val="20"/>
                <w:szCs w:val="20"/>
              </w:rPr>
              <w:t xml:space="preserve"> </w:t>
            </w:r>
            <w:r w:rsidR="003F2B5E" w:rsidRPr="00D6192E">
              <w:rPr>
                <w:rFonts w:cstheme="minorHAnsi"/>
                <w:sz w:val="20"/>
                <w:szCs w:val="20"/>
              </w:rPr>
              <w:t>=</w:t>
            </w:r>
            <w:r w:rsidR="007162C2" w:rsidRPr="00D6192E">
              <w:rPr>
                <w:rFonts w:cstheme="minorHAnsi"/>
                <w:sz w:val="20"/>
                <w:szCs w:val="20"/>
              </w:rPr>
              <w:t>0.1.</w:t>
            </w:r>
            <w:r w:rsidRPr="00D6192E">
              <w:rPr>
                <w:rFonts w:cstheme="minorHAnsi"/>
                <w:sz w:val="20"/>
                <w:szCs w:val="20"/>
              </w:rPr>
              <w:t xml:space="preserve"> The learning rate</w:t>
            </w:r>
            <w:r w:rsidR="007162C2" w:rsidRPr="00D6192E">
              <w:rPr>
                <w:rFonts w:cstheme="minorHAnsi"/>
                <w:sz w:val="20"/>
                <w:szCs w:val="20"/>
              </w:rPr>
              <w:t xml:space="preserve"> </w:t>
            </w:r>
            <w:r w:rsidR="007162C2" w:rsidRPr="008E06E5">
              <w:rPr>
                <w:rFonts w:cstheme="minorHAnsi"/>
                <w:sz w:val="20"/>
                <w:szCs w:val="20"/>
              </w:rPr>
              <w:t>(η</w:t>
            </w:r>
            <w:r w:rsidR="007162C2" w:rsidRPr="00D6192E">
              <w:rPr>
                <w:rFonts w:cstheme="minorHAnsi"/>
                <w:sz w:val="20"/>
                <w:szCs w:val="20"/>
              </w:rPr>
              <w:t>)</w:t>
            </w:r>
            <w:r w:rsidRPr="00D6192E">
              <w:rPr>
                <w:rFonts w:cstheme="minorHAnsi"/>
                <w:sz w:val="20"/>
                <w:szCs w:val="20"/>
              </w:rPr>
              <w:t xml:space="preserve"> </w:t>
            </w:r>
            <w:r w:rsidR="007162C2" w:rsidRPr="00D6192E">
              <w:rPr>
                <w:rFonts w:cstheme="minorHAnsi"/>
                <w:sz w:val="20"/>
                <w:szCs w:val="20"/>
              </w:rPr>
              <w:t xml:space="preserve">is </w:t>
            </w:r>
            <w:r w:rsidRPr="00D6192E">
              <w:rPr>
                <w:rFonts w:cstheme="minorHAnsi"/>
                <w:sz w:val="20"/>
                <w:szCs w:val="20"/>
              </w:rPr>
              <w:t>0.1 and the initial weights w1​=</w:t>
            </w:r>
            <w:r w:rsidR="006D5AA4" w:rsidRPr="00D6192E">
              <w:rPr>
                <w:rFonts w:cstheme="minorHAnsi"/>
                <w:sz w:val="20"/>
                <w:szCs w:val="20"/>
              </w:rPr>
              <w:t>0.5</w:t>
            </w:r>
            <w:r w:rsidRPr="00D6192E">
              <w:rPr>
                <w:rFonts w:cstheme="minorHAnsi"/>
                <w:sz w:val="20"/>
                <w:szCs w:val="20"/>
              </w:rPr>
              <w:t xml:space="preserve"> and w2=−</w:t>
            </w:r>
            <w:r w:rsidR="006D5AA4" w:rsidRPr="00D6192E">
              <w:rPr>
                <w:rFonts w:cstheme="minorHAnsi"/>
                <w:sz w:val="20"/>
                <w:szCs w:val="20"/>
              </w:rPr>
              <w:t xml:space="preserve">0.5 </w:t>
            </w:r>
            <w:r w:rsidRPr="00D6192E">
              <w:rPr>
                <w:rFonts w:cstheme="minorHAnsi"/>
                <w:sz w:val="20"/>
                <w:szCs w:val="20"/>
              </w:rPr>
              <w:t>interact with inputs</w:t>
            </w:r>
            <w:r w:rsidR="00A175D3" w:rsidRPr="00D6192E">
              <w:rPr>
                <w:rFonts w:cstheme="minorHAnsi"/>
                <w:sz w:val="20"/>
                <w:szCs w:val="20"/>
              </w:rPr>
              <w:t xml:space="preserve"> </w:t>
            </w:r>
            <w:r w:rsidRPr="00D6192E">
              <w:rPr>
                <w:rFonts w:cstheme="minorHAnsi"/>
                <w:sz w:val="20"/>
                <w:szCs w:val="20"/>
              </w:rPr>
              <w:t>x1​=</w:t>
            </w:r>
            <w:r w:rsidR="006D5AA4" w:rsidRPr="00D6192E">
              <w:rPr>
                <w:rFonts w:cstheme="minorHAnsi"/>
                <w:sz w:val="20"/>
                <w:szCs w:val="20"/>
              </w:rPr>
              <w:t>1</w:t>
            </w:r>
            <w:r w:rsidRPr="00D6192E">
              <w:rPr>
                <w:rFonts w:cstheme="minorHAnsi"/>
                <w:sz w:val="20"/>
                <w:szCs w:val="20"/>
              </w:rPr>
              <w:t xml:space="preserve"> and x2​=−</w:t>
            </w:r>
            <w:r w:rsidR="006D5AA4" w:rsidRPr="00D6192E">
              <w:rPr>
                <w:rFonts w:cstheme="minorHAnsi"/>
                <w:sz w:val="20"/>
                <w:szCs w:val="20"/>
              </w:rPr>
              <w:t>2</w:t>
            </w:r>
            <w:r w:rsidRPr="00D6192E">
              <w:rPr>
                <w:rFonts w:cstheme="minorHAnsi"/>
                <w:sz w:val="20"/>
                <w:szCs w:val="20"/>
              </w:rPr>
              <w:t>. How can the delta rule be applied to adjust these weights if the desired output differs from the actual output y</w:t>
            </w:r>
            <w:r w:rsidR="00CD49C6" w:rsidRPr="00D6192E">
              <w:rPr>
                <w:rFonts w:cstheme="minorHAnsi"/>
                <w:sz w:val="20"/>
                <w:szCs w:val="20"/>
              </w:rPr>
              <w:t>? The d</w:t>
            </w:r>
            <w:r w:rsidR="008E06E5" w:rsidRPr="008E06E5">
              <w:rPr>
                <w:rFonts w:cstheme="minorHAnsi"/>
                <w:sz w:val="20"/>
                <w:szCs w:val="20"/>
              </w:rPr>
              <w:t>esired output (d): 0.8</w:t>
            </w:r>
            <w:r w:rsidR="00CD49C6" w:rsidRPr="00D6192E">
              <w:rPr>
                <w:rFonts w:cstheme="minorHAnsi"/>
                <w:sz w:val="20"/>
                <w:szCs w:val="20"/>
              </w:rPr>
              <w:t>. Calculate the updated weight up to 2 iterations.</w:t>
            </w:r>
          </w:p>
        </w:tc>
        <w:tc>
          <w:tcPr>
            <w:tcW w:w="258" w:type="pct"/>
          </w:tcPr>
          <w:p w14:paraId="36E0E069" w14:textId="1950A858" w:rsidR="0049174D" w:rsidRPr="00804B2F" w:rsidRDefault="0049174D" w:rsidP="004917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CO</w:t>
            </w:r>
            <w:r w:rsidR="00D8511B" w:rsidRPr="00804B2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2F1243" w:rsidRPr="00804B2F" w14:paraId="270A952A" w14:textId="77777777" w:rsidTr="00C77FF1">
        <w:tc>
          <w:tcPr>
            <w:tcW w:w="207" w:type="pct"/>
          </w:tcPr>
          <w:p w14:paraId="0FE52D27" w14:textId="78708783" w:rsidR="002F1243" w:rsidRPr="00804B2F" w:rsidRDefault="002F1243" w:rsidP="002F124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93" w:type="pct"/>
            <w:gridSpan w:val="3"/>
          </w:tcPr>
          <w:p w14:paraId="1B40FBDA" w14:textId="41E875AE" w:rsidR="002F1243" w:rsidRPr="00804B2F" w:rsidRDefault="00E23D97" w:rsidP="002F1243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</w:pPr>
            <w:r w:rsidRPr="00804B2F">
              <w:rPr>
                <w:rFonts w:cstheme="minorHAnsi"/>
                <w:b/>
                <w:bCs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Solve any one (10 marks each)</w:t>
            </w:r>
          </w:p>
        </w:tc>
      </w:tr>
      <w:tr w:rsidR="00D8511B" w:rsidRPr="00804B2F" w14:paraId="128E8ABC" w14:textId="77777777" w:rsidTr="00C77FF1">
        <w:tc>
          <w:tcPr>
            <w:tcW w:w="207" w:type="pct"/>
          </w:tcPr>
          <w:p w14:paraId="300FBAD1" w14:textId="7777777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667EB5BF" w14:textId="2AD6ADAE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4377" w:type="pct"/>
          </w:tcPr>
          <w:p w14:paraId="43F623A3" w14:textId="77777777" w:rsidR="00621872" w:rsidRPr="002A1A1B" w:rsidRDefault="00621872" w:rsidP="005B4912">
            <w:pPr>
              <w:spacing w:line="240" w:lineRule="auto"/>
              <w:rPr>
                <w:rFonts w:eastAsiaTheme="minorEastAsia" w:cstheme="minorHAnsi"/>
                <w:sz w:val="20"/>
                <w:szCs w:val="20"/>
                <w:lang w:eastAsia="en-IN"/>
              </w:rPr>
            </w:pPr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>Given X</w:t>
            </w:r>
            <w:r w:rsidRPr="00804B2F">
              <w:rPr>
                <w:rFonts w:eastAsiaTheme="minorEastAsia" w:cstheme="minorHAnsi"/>
                <w:sz w:val="20"/>
                <w:szCs w:val="20"/>
                <w:vertAlign w:val="subscript"/>
                <w:lang w:eastAsia="en-IN"/>
              </w:rPr>
              <w:t>1</w:t>
            </w:r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 xml:space="preserve">=1 </w:t>
            </w:r>
            <w:r>
              <w:rPr>
                <w:rFonts w:eastAsiaTheme="minorEastAsia" w:cstheme="minorHAnsi"/>
                <w:sz w:val="20"/>
                <w:szCs w:val="20"/>
                <w:lang w:eastAsia="en-IN"/>
              </w:rPr>
              <w:t xml:space="preserve"> </w:t>
            </w:r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>X</w:t>
            </w:r>
            <w:r w:rsidRPr="00804B2F">
              <w:rPr>
                <w:rFonts w:eastAsiaTheme="minorEastAsia" w:cstheme="minorHAnsi"/>
                <w:sz w:val="20"/>
                <w:szCs w:val="20"/>
                <w:vertAlign w:val="subscript"/>
                <w:lang w:eastAsia="en-IN"/>
              </w:rPr>
              <w:t>2</w:t>
            </w:r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>=-1   W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eastAsia="e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eastAsia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eastAsia="e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eastAsia="en-I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eastAsia="e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eastAsia="en-I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 xml:space="preserve">         b=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eastAsia="en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eastAsia="en-IN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eastAsia="en-IN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eastAsia="en-IN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eastAsia="en-IN"/>
                </w:rPr>
                <m:t xml:space="preserve"> </m:t>
              </m:r>
            </m:oMath>
            <w:r>
              <w:rPr>
                <w:rFonts w:eastAsiaTheme="minorEastAsia" w:cstheme="minorHAnsi"/>
                <w:sz w:val="20"/>
                <w:szCs w:val="20"/>
                <w:lang w:eastAsia="en-IN"/>
              </w:rPr>
              <w:t xml:space="preserve"> </w:t>
            </w:r>
            <w:r w:rsidRPr="00804B2F">
              <w:rPr>
                <w:rFonts w:eastAsiaTheme="minorEastAsia" w:cstheme="minorHAnsi"/>
                <w:sz w:val="20"/>
                <w:szCs w:val="20"/>
                <w:lang w:eastAsia="en-IN"/>
              </w:rPr>
              <w:t>Apply</w:t>
            </w:r>
          </w:p>
          <w:p w14:paraId="54C1F67C" w14:textId="77777777" w:rsidR="00621872" w:rsidRPr="002A1A1B" w:rsidRDefault="00621872" w:rsidP="005B4912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2A1A1B">
              <w:rPr>
                <w:rFonts w:asciiTheme="minorHAnsi" w:eastAsiaTheme="minorHAnsi" w:hAnsiTheme="minorHAnsi" w:cstheme="minorHAnsi"/>
                <w:sz w:val="20"/>
                <w:szCs w:val="20"/>
              </w:rPr>
              <w:t>Logistic</w:t>
            </w:r>
          </w:p>
          <w:p w14:paraId="3019DDD2" w14:textId="77777777" w:rsidR="00621872" w:rsidRPr="002A1A1B" w:rsidRDefault="00621872" w:rsidP="005B4912">
            <w:pPr>
              <w:pStyle w:val="ListParagraph"/>
              <w:numPr>
                <w:ilvl w:val="0"/>
                <w:numId w:val="7"/>
              </w:numPr>
              <w:rPr>
                <w:rFonts w:asciiTheme="minorHAnsi" w:eastAsiaTheme="minorHAnsi" w:hAnsiTheme="minorHAnsi" w:cstheme="minorHAnsi"/>
                <w:sz w:val="20"/>
                <w:szCs w:val="20"/>
                <w:lang w:eastAsia="zh-CN"/>
              </w:rPr>
            </w:pPr>
            <w:r w:rsidRPr="002A1A1B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Tanh </w:t>
            </w:r>
          </w:p>
          <w:p w14:paraId="6B5F94E8" w14:textId="77777777" w:rsidR="00621872" w:rsidRPr="00804B2F" w:rsidRDefault="00621872" w:rsidP="005B49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4B2F">
              <w:rPr>
                <w:rFonts w:asciiTheme="minorHAnsi" w:hAnsiTheme="minorHAnsi" w:cstheme="minorHAnsi"/>
                <w:sz w:val="20"/>
                <w:szCs w:val="20"/>
              </w:rPr>
              <w:t>ReLu</w:t>
            </w:r>
            <w:proofErr w:type="spellEnd"/>
            <w:r w:rsidRPr="00804B2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860BCC0" w14:textId="77777777" w:rsidR="0096614A" w:rsidRDefault="00621872" w:rsidP="005B49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04B2F">
              <w:rPr>
                <w:rFonts w:asciiTheme="minorHAnsi" w:hAnsiTheme="minorHAnsi" w:cstheme="minorHAnsi"/>
                <w:sz w:val="20"/>
                <w:szCs w:val="20"/>
              </w:rPr>
              <w:t>Arc Tan</w:t>
            </w:r>
          </w:p>
          <w:p w14:paraId="260F47B7" w14:textId="66222E8D" w:rsidR="00D8511B" w:rsidRPr="0096614A" w:rsidRDefault="00621872" w:rsidP="005B49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6614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Leaky </w:t>
            </w:r>
            <w:proofErr w:type="spellStart"/>
            <w:r w:rsidRPr="0096614A">
              <w:rPr>
                <w:rFonts w:asciiTheme="minorHAnsi" w:eastAsiaTheme="minorHAnsi" w:hAnsiTheme="minorHAnsi" w:cstheme="minorHAnsi"/>
                <w:sz w:val="20"/>
                <w:szCs w:val="20"/>
              </w:rPr>
              <w:t>ReLu</w:t>
            </w:r>
            <w:proofErr w:type="spellEnd"/>
            <w:r w:rsidRPr="0096614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activation function</w:t>
            </w:r>
          </w:p>
        </w:tc>
        <w:tc>
          <w:tcPr>
            <w:tcW w:w="258" w:type="pct"/>
          </w:tcPr>
          <w:p w14:paraId="333EFD77" w14:textId="29340A00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CO2</w:t>
            </w:r>
          </w:p>
        </w:tc>
      </w:tr>
      <w:tr w:rsidR="00D8511B" w:rsidRPr="00804B2F" w14:paraId="7ABA3A7F" w14:textId="77777777" w:rsidTr="00C83412">
        <w:trPr>
          <w:trHeight w:val="728"/>
        </w:trPr>
        <w:tc>
          <w:tcPr>
            <w:tcW w:w="207" w:type="pct"/>
          </w:tcPr>
          <w:p w14:paraId="4DDEBA77" w14:textId="0B77D6FC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74A432E8" w14:textId="1DB2C93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4377" w:type="pct"/>
          </w:tcPr>
          <w:p w14:paraId="27A80BA4" w14:textId="10391194" w:rsidR="005B4912" w:rsidRDefault="000A27A5" w:rsidP="008146FD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A27A5">
              <w:rPr>
                <w:rFonts w:cstheme="minorHAnsi"/>
                <w:sz w:val="20"/>
                <w:szCs w:val="20"/>
              </w:rPr>
              <w:t xml:space="preserve">Given the feedforward neural network shown in the diagram, calculate the </w:t>
            </w:r>
            <w:r w:rsidRPr="00201C4A">
              <w:rPr>
                <w:rFonts w:cstheme="minorHAnsi"/>
                <w:sz w:val="20"/>
                <w:szCs w:val="20"/>
              </w:rPr>
              <w:t>error</w:t>
            </w:r>
            <w:r w:rsidRPr="000A27A5">
              <w:rPr>
                <w:rFonts w:cstheme="minorHAnsi"/>
                <w:sz w:val="20"/>
                <w:szCs w:val="20"/>
              </w:rPr>
              <w:t xml:space="preserve"> for the output using the following specifications</w:t>
            </w:r>
            <w:r w:rsidR="005B4912">
              <w:rPr>
                <w:rFonts w:cstheme="minorHAnsi"/>
                <w:sz w:val="20"/>
                <w:szCs w:val="20"/>
              </w:rPr>
              <w:t>.</w:t>
            </w:r>
            <w:r w:rsidR="00621872">
              <w:rPr>
                <w:rFonts w:cstheme="minorHAnsi"/>
                <w:sz w:val="20"/>
                <w:szCs w:val="20"/>
              </w:rPr>
              <w:t xml:space="preserve"> </w:t>
            </w:r>
            <w:r w:rsidR="005B491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69BF9D9" w14:textId="6400DD5C" w:rsidR="00D21E0F" w:rsidRDefault="00621872" w:rsidP="008146FD">
            <w:pPr>
              <w:pStyle w:val="ListParagraph"/>
              <w:numPr>
                <w:ilvl w:val="0"/>
                <w:numId w:val="8"/>
              </w:num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4912">
              <w:rPr>
                <w:rFonts w:asciiTheme="minorHAnsi" w:eastAsiaTheme="minorHAnsi" w:hAnsiTheme="minorHAnsi" w:cstheme="minorHAnsi"/>
                <w:sz w:val="20"/>
                <w:szCs w:val="20"/>
              </w:rPr>
              <w:t>Activation function</w:t>
            </w:r>
            <w:r w:rsidR="005B4912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: </w:t>
            </w:r>
            <w:r w:rsidRPr="005B4912">
              <w:rPr>
                <w:rFonts w:asciiTheme="minorHAnsi" w:eastAsiaTheme="minorHAnsi" w:hAnsiTheme="minorHAnsi" w:cstheme="minorHAnsi"/>
                <w:sz w:val="20"/>
                <w:szCs w:val="20"/>
              </w:rPr>
              <w:t>Sigmoid.</w:t>
            </w:r>
          </w:p>
          <w:p w14:paraId="32EA8208" w14:textId="77777777" w:rsidR="005B4912" w:rsidRPr="005B4912" w:rsidRDefault="005B4912" w:rsidP="00457058">
            <w:pPr>
              <w:pStyle w:val="ListParagrap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</w:p>
          <w:p w14:paraId="5A41D9A7" w14:textId="6E8AC661" w:rsidR="008A0A73" w:rsidRPr="00804B2F" w:rsidRDefault="00621872" w:rsidP="00D8511B">
            <w:pPr>
              <w:rPr>
                <w:rFonts w:cstheme="minorHAnsi"/>
                <w:sz w:val="20"/>
                <w:szCs w:val="20"/>
              </w:rPr>
            </w:pPr>
            <w:r w:rsidRPr="00621872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729D0C05" wp14:editId="0DE30A0A">
                  <wp:extent cx="5861050" cy="1946910"/>
                  <wp:effectExtent l="0" t="0" r="6350" b="0"/>
                  <wp:docPr id="581066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0663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</w:tcPr>
          <w:p w14:paraId="2B47C0BF" w14:textId="35E6532D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CO2</w:t>
            </w:r>
          </w:p>
        </w:tc>
      </w:tr>
      <w:tr w:rsidR="002F1243" w:rsidRPr="00804B2F" w14:paraId="74AD173D" w14:textId="77777777" w:rsidTr="00804B2F">
        <w:trPr>
          <w:trHeight w:val="311"/>
        </w:trPr>
        <w:tc>
          <w:tcPr>
            <w:tcW w:w="207" w:type="pct"/>
          </w:tcPr>
          <w:p w14:paraId="7BE5C854" w14:textId="06CE84C5" w:rsidR="002F1243" w:rsidRPr="00804B2F" w:rsidRDefault="00E23D97" w:rsidP="00BE4DD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8" w:type="pct"/>
          </w:tcPr>
          <w:p w14:paraId="39434563" w14:textId="77777777" w:rsidR="002F1243" w:rsidRPr="00804B2F" w:rsidRDefault="002F1243" w:rsidP="00BE4DD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77" w:type="pct"/>
          </w:tcPr>
          <w:p w14:paraId="64C9BF01" w14:textId="0DF77492" w:rsidR="002F1243" w:rsidRPr="00804B2F" w:rsidRDefault="00E23D97" w:rsidP="008146FD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b/>
                <w:bCs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Solve any one (10 marks each)</w:t>
            </w:r>
          </w:p>
        </w:tc>
        <w:tc>
          <w:tcPr>
            <w:tcW w:w="258" w:type="pct"/>
          </w:tcPr>
          <w:p w14:paraId="2AB1739D" w14:textId="74959530" w:rsidR="002F1243" w:rsidRPr="00804B2F" w:rsidRDefault="00D8511B" w:rsidP="00BE4DD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</w:t>
            </w:r>
            <w:r w:rsidR="00804B2F" w:rsidRPr="00804B2F">
              <w:rPr>
                <w:rFonts w:cstheme="minorHAnsi"/>
                <w:sz w:val="20"/>
                <w:szCs w:val="20"/>
              </w:rPr>
              <w:t>O</w:t>
            </w:r>
            <w:r w:rsidRPr="00804B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8511B" w:rsidRPr="00804B2F" w14:paraId="54776469" w14:textId="77777777" w:rsidTr="00C83412">
        <w:trPr>
          <w:trHeight w:val="728"/>
        </w:trPr>
        <w:tc>
          <w:tcPr>
            <w:tcW w:w="207" w:type="pct"/>
          </w:tcPr>
          <w:p w14:paraId="47D41AB7" w14:textId="7777777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2F11BDF1" w14:textId="7D2FE6F8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4377" w:type="pct"/>
          </w:tcPr>
          <w:p w14:paraId="56B089C3" w14:textId="123EC689" w:rsidR="00D8511B" w:rsidRPr="0096614A" w:rsidRDefault="0096614A" w:rsidP="008146FD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  <w:lang w:val="en-IN"/>
              </w:rPr>
              <w:t xml:space="preserve">Provide the mathematical formulation of the </w:t>
            </w:r>
            <w:proofErr w:type="spellStart"/>
            <w:r w:rsidRPr="00804B2F">
              <w:rPr>
                <w:rFonts w:cstheme="minorHAnsi"/>
                <w:sz w:val="20"/>
                <w:szCs w:val="20"/>
                <w:lang w:val="en-IN"/>
              </w:rPr>
              <w:t>ReLU</w:t>
            </w:r>
            <w:proofErr w:type="spellEnd"/>
            <w:r w:rsidRPr="00804B2F">
              <w:rPr>
                <w:rFonts w:cstheme="minorHAnsi"/>
                <w:sz w:val="20"/>
                <w:szCs w:val="20"/>
                <w:lang w:val="en-IN"/>
              </w:rPr>
              <w:t xml:space="preserve"> activation function. Explain why </w:t>
            </w:r>
            <w:proofErr w:type="spellStart"/>
            <w:r w:rsidRPr="00804B2F">
              <w:rPr>
                <w:rFonts w:cstheme="minorHAnsi"/>
                <w:sz w:val="20"/>
                <w:szCs w:val="20"/>
                <w:lang w:val="en-IN"/>
              </w:rPr>
              <w:t>ReLU</w:t>
            </w:r>
            <w:proofErr w:type="spellEnd"/>
            <w:r w:rsidRPr="00804B2F">
              <w:rPr>
                <w:rFonts w:cstheme="minorHAnsi"/>
                <w:sz w:val="20"/>
                <w:szCs w:val="20"/>
                <w:lang w:val="en-IN"/>
              </w:rPr>
              <w:t xml:space="preserve"> is commonly used in deep learning models. Discuss the issue of the "dying </w:t>
            </w:r>
            <w:proofErr w:type="spellStart"/>
            <w:r w:rsidRPr="00804B2F">
              <w:rPr>
                <w:rFonts w:cstheme="minorHAnsi"/>
                <w:sz w:val="20"/>
                <w:szCs w:val="20"/>
                <w:lang w:val="en-IN"/>
              </w:rPr>
              <w:t>ReLU</w:t>
            </w:r>
            <w:proofErr w:type="spellEnd"/>
            <w:r w:rsidRPr="00804B2F">
              <w:rPr>
                <w:rFonts w:cstheme="minorHAnsi"/>
                <w:sz w:val="20"/>
                <w:szCs w:val="20"/>
                <w:lang w:val="en-IN"/>
              </w:rPr>
              <w:t>" problem. How does this issue arise during training, and what are the potential solutions to mitigate it?</w:t>
            </w:r>
          </w:p>
        </w:tc>
        <w:tc>
          <w:tcPr>
            <w:tcW w:w="258" w:type="pct"/>
          </w:tcPr>
          <w:p w14:paraId="4DA1D50E" w14:textId="7777777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8511B" w:rsidRPr="00804B2F" w14:paraId="104306D0" w14:textId="77777777" w:rsidTr="00F4085A">
        <w:trPr>
          <w:trHeight w:val="642"/>
        </w:trPr>
        <w:tc>
          <w:tcPr>
            <w:tcW w:w="207" w:type="pct"/>
          </w:tcPr>
          <w:p w14:paraId="7087880A" w14:textId="7777777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8" w:type="pct"/>
          </w:tcPr>
          <w:p w14:paraId="1A7AEB96" w14:textId="31BCB467" w:rsidR="00D8511B" w:rsidRPr="00804B2F" w:rsidRDefault="00D8511B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4377" w:type="pct"/>
          </w:tcPr>
          <w:p w14:paraId="78AC8805" w14:textId="519D1516" w:rsidR="00621872" w:rsidRPr="00457058" w:rsidRDefault="00D8511B" w:rsidP="008146FD">
            <w:pPr>
              <w:spacing w:after="0"/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</w:pPr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Given:</w:t>
            </w:r>
            <w:r w:rsidR="00B84C09"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 </w:t>
            </w:r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Data: x=[1,2,3,4,5], </w:t>
            </w:r>
            <w:proofErr w:type="spellStart"/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y_true</w:t>
            </w:r>
            <w:proofErr w:type="spellEnd"/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=[2,4,6,8,10]</w:t>
            </w:r>
            <w:r w:rsidR="00B84C09"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 </w:t>
            </w:r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Initial weights: w0=0.5,w1=0.5.</w:t>
            </w:r>
            <w:r w:rsidR="00B84C09"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 xml:space="preserve"> </w:t>
            </w:r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Regularization parameter: λ=0.1</w:t>
            </w:r>
            <w:r w:rsidR="00B84C09"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.</w:t>
            </w:r>
            <w:r w:rsidRPr="00457058">
              <w:rPr>
                <w:rFonts w:cstheme="minorHAnsi"/>
                <w:color w:val="000000" w:themeColor="text1"/>
                <w:spacing w:val="1"/>
                <w:sz w:val="20"/>
                <w:szCs w:val="20"/>
                <w:shd w:val="clear" w:color="auto" w:fill="FFFFFF"/>
              </w:rPr>
              <w:t>What is the Total loss with L1 regularization for the given data?</w:t>
            </w:r>
          </w:p>
        </w:tc>
        <w:tc>
          <w:tcPr>
            <w:tcW w:w="258" w:type="pct"/>
          </w:tcPr>
          <w:p w14:paraId="0DEB204E" w14:textId="7810B8EC" w:rsidR="00D8511B" w:rsidRPr="00804B2F" w:rsidRDefault="00804B2F" w:rsidP="00D8511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04B2F">
              <w:rPr>
                <w:rFonts w:cstheme="minorHAnsi"/>
                <w:sz w:val="20"/>
                <w:szCs w:val="20"/>
              </w:rPr>
              <w:t>CO2</w:t>
            </w:r>
          </w:p>
        </w:tc>
      </w:tr>
    </w:tbl>
    <w:p w14:paraId="002BD4B7" w14:textId="08454157" w:rsidR="00A9426F" w:rsidRPr="008F2FD5" w:rsidRDefault="00A9426F" w:rsidP="008F2FD5">
      <w:pPr>
        <w:spacing w:after="0" w:line="240" w:lineRule="auto"/>
        <w:rPr>
          <w:rFonts w:asciiTheme="minorHAnsi" w:hAnsiTheme="minorHAnsi" w:cstheme="minorHAnsi"/>
        </w:rPr>
      </w:pP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693"/>
        <w:gridCol w:w="10097"/>
      </w:tblGrid>
      <w:tr w:rsidR="00804B2F" w:rsidRPr="008F2FD5" w14:paraId="5008E451" w14:textId="77777777" w:rsidTr="008F2FD5">
        <w:tc>
          <w:tcPr>
            <w:tcW w:w="321" w:type="pct"/>
          </w:tcPr>
          <w:p w14:paraId="0BB6A060" w14:textId="6EC6A168" w:rsidR="00804B2F" w:rsidRPr="00810FAD" w:rsidRDefault="00804B2F" w:rsidP="00804B2F">
            <w:pPr>
              <w:spacing w:after="0" w:line="240" w:lineRule="auto"/>
              <w:jc w:val="center"/>
              <w:rPr>
                <w:rFonts w:cstheme="minorHAnsi"/>
                <w:sz w:val="12"/>
                <w:szCs w:val="12"/>
              </w:rPr>
            </w:pPr>
            <w:r w:rsidRPr="00810FAD">
              <w:rPr>
                <w:rFonts w:cstheme="minorHAnsi"/>
                <w:sz w:val="12"/>
                <w:szCs w:val="12"/>
              </w:rPr>
              <w:t>CO</w:t>
            </w:r>
            <w:r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4679" w:type="pct"/>
          </w:tcPr>
          <w:p w14:paraId="57E03973" w14:textId="29C6700B" w:rsidR="00804B2F" w:rsidRPr="00804B2F" w:rsidRDefault="00804B2F" w:rsidP="00804B2F">
            <w:pPr>
              <w:spacing w:after="0" w:line="240" w:lineRule="auto"/>
              <w:rPr>
                <w:rFonts w:cstheme="minorHAnsi"/>
                <w:sz w:val="12"/>
                <w:szCs w:val="12"/>
              </w:rPr>
            </w:pPr>
            <w:r w:rsidRPr="00804B2F">
              <w:rPr>
                <w:sz w:val="12"/>
                <w:szCs w:val="12"/>
              </w:rPr>
              <w:t>Gain basic knowledge of Neural Networks</w:t>
            </w:r>
          </w:p>
        </w:tc>
      </w:tr>
      <w:tr w:rsidR="00804B2F" w:rsidRPr="008F2FD5" w14:paraId="2CC1BCA8" w14:textId="77777777" w:rsidTr="008F2FD5">
        <w:tc>
          <w:tcPr>
            <w:tcW w:w="321" w:type="pct"/>
          </w:tcPr>
          <w:p w14:paraId="71B0F5FA" w14:textId="5D960F52" w:rsidR="00804B2F" w:rsidRPr="00810FAD" w:rsidRDefault="00804B2F" w:rsidP="00804B2F">
            <w:pPr>
              <w:spacing w:after="0" w:line="240" w:lineRule="auto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CO2</w:t>
            </w:r>
          </w:p>
        </w:tc>
        <w:tc>
          <w:tcPr>
            <w:tcW w:w="4679" w:type="pct"/>
          </w:tcPr>
          <w:p w14:paraId="2CD9709B" w14:textId="3CC5275E" w:rsidR="00804B2F" w:rsidRPr="00804B2F" w:rsidRDefault="00804B2F" w:rsidP="00804B2F">
            <w:pPr>
              <w:spacing w:after="0" w:line="240" w:lineRule="auto"/>
              <w:rPr>
                <w:rFonts w:cstheme="minorHAnsi"/>
                <w:bCs/>
                <w:sz w:val="12"/>
                <w:szCs w:val="12"/>
              </w:rPr>
            </w:pPr>
            <w:r w:rsidRPr="00804B2F">
              <w:rPr>
                <w:sz w:val="12"/>
                <w:szCs w:val="12"/>
              </w:rPr>
              <w:t xml:space="preserve">Acquire in-depth understanding of training Deep Neural Network </w:t>
            </w:r>
          </w:p>
        </w:tc>
      </w:tr>
    </w:tbl>
    <w:p w14:paraId="13BF7855" w14:textId="77777777" w:rsidR="00555EF2" w:rsidRPr="00555EF2" w:rsidRDefault="00555EF2" w:rsidP="00555EF2">
      <w:pPr>
        <w:rPr>
          <w:rFonts w:asciiTheme="minorHAnsi" w:hAnsiTheme="minorHAnsi" w:cstheme="minorHAnsi"/>
          <w:sz w:val="28"/>
          <w:szCs w:val="28"/>
        </w:rPr>
      </w:pPr>
    </w:p>
    <w:sectPr w:rsidR="00555EF2" w:rsidRPr="00555EF2" w:rsidSect="000F5CE4">
      <w:headerReference w:type="default" r:id="rId8"/>
      <w:pgSz w:w="12240" w:h="15840"/>
      <w:pgMar w:top="142" w:right="720" w:bottom="576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5BEF" w14:textId="77777777" w:rsidR="00881D80" w:rsidRDefault="00881D80" w:rsidP="0083698A">
      <w:pPr>
        <w:spacing w:after="0" w:line="240" w:lineRule="auto"/>
      </w:pPr>
      <w:r>
        <w:separator/>
      </w:r>
    </w:p>
  </w:endnote>
  <w:endnote w:type="continuationSeparator" w:id="0">
    <w:p w14:paraId="4943FEEF" w14:textId="77777777" w:rsidR="00881D80" w:rsidRDefault="00881D80" w:rsidP="0083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673F5" w14:textId="77777777" w:rsidR="00881D80" w:rsidRDefault="00881D80" w:rsidP="0083698A">
      <w:pPr>
        <w:spacing w:after="0" w:line="240" w:lineRule="auto"/>
      </w:pPr>
      <w:r>
        <w:separator/>
      </w:r>
    </w:p>
  </w:footnote>
  <w:footnote w:type="continuationSeparator" w:id="0">
    <w:p w14:paraId="68E0774C" w14:textId="77777777" w:rsidR="00881D80" w:rsidRDefault="00881D80" w:rsidP="0083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D41C9" w14:textId="77777777" w:rsidR="0083698A" w:rsidRDefault="0083698A" w:rsidP="0083698A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F82"/>
    <w:multiLevelType w:val="hybridMultilevel"/>
    <w:tmpl w:val="30521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75A4"/>
    <w:multiLevelType w:val="hybridMultilevel"/>
    <w:tmpl w:val="72C8C804"/>
    <w:lvl w:ilvl="0" w:tplc="18FE21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4F1B"/>
    <w:multiLevelType w:val="hybridMultilevel"/>
    <w:tmpl w:val="7C16C8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3147"/>
    <w:multiLevelType w:val="hybridMultilevel"/>
    <w:tmpl w:val="D1D69294"/>
    <w:lvl w:ilvl="0" w:tplc="46965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51776"/>
    <w:multiLevelType w:val="hybridMultilevel"/>
    <w:tmpl w:val="9A985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6A5E"/>
    <w:multiLevelType w:val="hybridMultilevel"/>
    <w:tmpl w:val="771E42BC"/>
    <w:lvl w:ilvl="0" w:tplc="F66E90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15494"/>
    <w:multiLevelType w:val="hybridMultilevel"/>
    <w:tmpl w:val="8400694C"/>
    <w:lvl w:ilvl="0" w:tplc="BE6A9F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A1990"/>
    <w:multiLevelType w:val="hybridMultilevel"/>
    <w:tmpl w:val="B002B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91268">
    <w:abstractNumId w:val="6"/>
  </w:num>
  <w:num w:numId="2" w16cid:durableId="1819956329">
    <w:abstractNumId w:val="1"/>
  </w:num>
  <w:num w:numId="3" w16cid:durableId="1085374122">
    <w:abstractNumId w:val="3"/>
  </w:num>
  <w:num w:numId="4" w16cid:durableId="228925664">
    <w:abstractNumId w:val="5"/>
  </w:num>
  <w:num w:numId="5" w16cid:durableId="118765823">
    <w:abstractNumId w:val="2"/>
  </w:num>
  <w:num w:numId="6" w16cid:durableId="296299588">
    <w:abstractNumId w:val="7"/>
  </w:num>
  <w:num w:numId="7" w16cid:durableId="2017416711">
    <w:abstractNumId w:val="4"/>
  </w:num>
  <w:num w:numId="8" w16cid:durableId="63645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AB"/>
    <w:rsid w:val="00021361"/>
    <w:rsid w:val="0006141C"/>
    <w:rsid w:val="00084EA6"/>
    <w:rsid w:val="000A11E8"/>
    <w:rsid w:val="000A27A5"/>
    <w:rsid w:val="000A5FCB"/>
    <w:rsid w:val="000B3391"/>
    <w:rsid w:val="000D5F78"/>
    <w:rsid w:val="000D7041"/>
    <w:rsid w:val="000F1331"/>
    <w:rsid w:val="000F2AFC"/>
    <w:rsid w:val="000F59C8"/>
    <w:rsid w:val="000F5CE4"/>
    <w:rsid w:val="00107E94"/>
    <w:rsid w:val="00112A19"/>
    <w:rsid w:val="0012190D"/>
    <w:rsid w:val="00127431"/>
    <w:rsid w:val="00137757"/>
    <w:rsid w:val="00137E97"/>
    <w:rsid w:val="0019079B"/>
    <w:rsid w:val="00190C1A"/>
    <w:rsid w:val="00194B4D"/>
    <w:rsid w:val="001A36AA"/>
    <w:rsid w:val="001A4744"/>
    <w:rsid w:val="001C15A1"/>
    <w:rsid w:val="001C4C88"/>
    <w:rsid w:val="001C6B13"/>
    <w:rsid w:val="00201C4A"/>
    <w:rsid w:val="00215DCC"/>
    <w:rsid w:val="00224C82"/>
    <w:rsid w:val="00251AE4"/>
    <w:rsid w:val="00254B65"/>
    <w:rsid w:val="002677F4"/>
    <w:rsid w:val="00272BBE"/>
    <w:rsid w:val="0027546E"/>
    <w:rsid w:val="00281E2A"/>
    <w:rsid w:val="00282BC9"/>
    <w:rsid w:val="00286225"/>
    <w:rsid w:val="00291FD4"/>
    <w:rsid w:val="0029377D"/>
    <w:rsid w:val="00293C51"/>
    <w:rsid w:val="00296244"/>
    <w:rsid w:val="002964FD"/>
    <w:rsid w:val="002A1A1B"/>
    <w:rsid w:val="002B08A1"/>
    <w:rsid w:val="002D67ED"/>
    <w:rsid w:val="002D6907"/>
    <w:rsid w:val="002E1A92"/>
    <w:rsid w:val="002E25DC"/>
    <w:rsid w:val="002F1243"/>
    <w:rsid w:val="002F2001"/>
    <w:rsid w:val="003000E9"/>
    <w:rsid w:val="00310A30"/>
    <w:rsid w:val="0032678E"/>
    <w:rsid w:val="00327F77"/>
    <w:rsid w:val="0033027E"/>
    <w:rsid w:val="00342609"/>
    <w:rsid w:val="00342D40"/>
    <w:rsid w:val="00361ED6"/>
    <w:rsid w:val="003A3B4C"/>
    <w:rsid w:val="003A6DDC"/>
    <w:rsid w:val="003B14A9"/>
    <w:rsid w:val="003B516F"/>
    <w:rsid w:val="003D2F8E"/>
    <w:rsid w:val="003F2ABF"/>
    <w:rsid w:val="003F2B5E"/>
    <w:rsid w:val="003F334B"/>
    <w:rsid w:val="00410B12"/>
    <w:rsid w:val="00416E2A"/>
    <w:rsid w:val="00417C08"/>
    <w:rsid w:val="0042461D"/>
    <w:rsid w:val="00431E55"/>
    <w:rsid w:val="00432906"/>
    <w:rsid w:val="00440116"/>
    <w:rsid w:val="004476FC"/>
    <w:rsid w:val="00457058"/>
    <w:rsid w:val="004618CF"/>
    <w:rsid w:val="004706B6"/>
    <w:rsid w:val="0049174D"/>
    <w:rsid w:val="004D4339"/>
    <w:rsid w:val="004E0283"/>
    <w:rsid w:val="004F0700"/>
    <w:rsid w:val="004F5BDB"/>
    <w:rsid w:val="0050282D"/>
    <w:rsid w:val="00511BAE"/>
    <w:rsid w:val="0051382E"/>
    <w:rsid w:val="005175E3"/>
    <w:rsid w:val="00540A6C"/>
    <w:rsid w:val="00545827"/>
    <w:rsid w:val="0054696C"/>
    <w:rsid w:val="00555EF2"/>
    <w:rsid w:val="00565035"/>
    <w:rsid w:val="005777E3"/>
    <w:rsid w:val="00580BB8"/>
    <w:rsid w:val="00584DF0"/>
    <w:rsid w:val="005861BC"/>
    <w:rsid w:val="005A37A9"/>
    <w:rsid w:val="005A3E89"/>
    <w:rsid w:val="005B235C"/>
    <w:rsid w:val="005B30B8"/>
    <w:rsid w:val="005B4912"/>
    <w:rsid w:val="005B5980"/>
    <w:rsid w:val="005C271E"/>
    <w:rsid w:val="005F3422"/>
    <w:rsid w:val="0060063D"/>
    <w:rsid w:val="0060536E"/>
    <w:rsid w:val="00607D81"/>
    <w:rsid w:val="00614354"/>
    <w:rsid w:val="00621872"/>
    <w:rsid w:val="00626077"/>
    <w:rsid w:val="0066069E"/>
    <w:rsid w:val="00662315"/>
    <w:rsid w:val="006639F9"/>
    <w:rsid w:val="00664A08"/>
    <w:rsid w:val="00683456"/>
    <w:rsid w:val="006B2E3B"/>
    <w:rsid w:val="006C3CF6"/>
    <w:rsid w:val="006C447C"/>
    <w:rsid w:val="006C5413"/>
    <w:rsid w:val="006D5AA4"/>
    <w:rsid w:val="006F1053"/>
    <w:rsid w:val="006F46DA"/>
    <w:rsid w:val="006F5AA2"/>
    <w:rsid w:val="006F74C8"/>
    <w:rsid w:val="00705F80"/>
    <w:rsid w:val="007104F7"/>
    <w:rsid w:val="007132CC"/>
    <w:rsid w:val="007162C2"/>
    <w:rsid w:val="007224C2"/>
    <w:rsid w:val="00724B6B"/>
    <w:rsid w:val="0073413B"/>
    <w:rsid w:val="00751B06"/>
    <w:rsid w:val="00753C12"/>
    <w:rsid w:val="007558F7"/>
    <w:rsid w:val="00757DE7"/>
    <w:rsid w:val="00761B20"/>
    <w:rsid w:val="00763CC8"/>
    <w:rsid w:val="00763D4A"/>
    <w:rsid w:val="00772956"/>
    <w:rsid w:val="0078438E"/>
    <w:rsid w:val="007918B5"/>
    <w:rsid w:val="007A22A5"/>
    <w:rsid w:val="007B17FA"/>
    <w:rsid w:val="007B25FC"/>
    <w:rsid w:val="007B7E2D"/>
    <w:rsid w:val="007C3F83"/>
    <w:rsid w:val="007C7BE7"/>
    <w:rsid w:val="007D556B"/>
    <w:rsid w:val="007E0401"/>
    <w:rsid w:val="007E7B46"/>
    <w:rsid w:val="007F061D"/>
    <w:rsid w:val="007F12F9"/>
    <w:rsid w:val="007F4742"/>
    <w:rsid w:val="007F57EC"/>
    <w:rsid w:val="00801CE2"/>
    <w:rsid w:val="00804B2F"/>
    <w:rsid w:val="00810FAD"/>
    <w:rsid w:val="008146FD"/>
    <w:rsid w:val="008255A7"/>
    <w:rsid w:val="008355EC"/>
    <w:rsid w:val="0083698A"/>
    <w:rsid w:val="00842786"/>
    <w:rsid w:val="00850BF3"/>
    <w:rsid w:val="00862425"/>
    <w:rsid w:val="00873559"/>
    <w:rsid w:val="0088197B"/>
    <w:rsid w:val="00881D80"/>
    <w:rsid w:val="00883363"/>
    <w:rsid w:val="008A0A73"/>
    <w:rsid w:val="008A0B7F"/>
    <w:rsid w:val="008A375E"/>
    <w:rsid w:val="008A4761"/>
    <w:rsid w:val="008A5E02"/>
    <w:rsid w:val="008B2518"/>
    <w:rsid w:val="008C1158"/>
    <w:rsid w:val="008C3C03"/>
    <w:rsid w:val="008C6D03"/>
    <w:rsid w:val="008E012B"/>
    <w:rsid w:val="008E06E5"/>
    <w:rsid w:val="008E3061"/>
    <w:rsid w:val="008E4514"/>
    <w:rsid w:val="008F06D7"/>
    <w:rsid w:val="008F2FD5"/>
    <w:rsid w:val="00900516"/>
    <w:rsid w:val="00923302"/>
    <w:rsid w:val="00960E68"/>
    <w:rsid w:val="0096614A"/>
    <w:rsid w:val="00987054"/>
    <w:rsid w:val="00991514"/>
    <w:rsid w:val="00997268"/>
    <w:rsid w:val="009B6A78"/>
    <w:rsid w:val="009D75B3"/>
    <w:rsid w:val="009F70B7"/>
    <w:rsid w:val="009F7969"/>
    <w:rsid w:val="00A0127F"/>
    <w:rsid w:val="00A0157D"/>
    <w:rsid w:val="00A0481D"/>
    <w:rsid w:val="00A122AB"/>
    <w:rsid w:val="00A175D3"/>
    <w:rsid w:val="00A31370"/>
    <w:rsid w:val="00A427A7"/>
    <w:rsid w:val="00A52F86"/>
    <w:rsid w:val="00A55205"/>
    <w:rsid w:val="00A9426F"/>
    <w:rsid w:val="00AC4CBF"/>
    <w:rsid w:val="00AE0E15"/>
    <w:rsid w:val="00AE37AB"/>
    <w:rsid w:val="00AF24DB"/>
    <w:rsid w:val="00AF5C22"/>
    <w:rsid w:val="00B0588D"/>
    <w:rsid w:val="00B22C48"/>
    <w:rsid w:val="00B30C10"/>
    <w:rsid w:val="00B360EA"/>
    <w:rsid w:val="00B67D6E"/>
    <w:rsid w:val="00B84C09"/>
    <w:rsid w:val="00BB00D5"/>
    <w:rsid w:val="00BB09DA"/>
    <w:rsid w:val="00BB1D09"/>
    <w:rsid w:val="00BC1E97"/>
    <w:rsid w:val="00BD4925"/>
    <w:rsid w:val="00BD66F2"/>
    <w:rsid w:val="00BD6F72"/>
    <w:rsid w:val="00BE4DD5"/>
    <w:rsid w:val="00BE53DF"/>
    <w:rsid w:val="00C0657A"/>
    <w:rsid w:val="00C13850"/>
    <w:rsid w:val="00C24CD6"/>
    <w:rsid w:val="00C6297C"/>
    <w:rsid w:val="00C650E7"/>
    <w:rsid w:val="00C7413A"/>
    <w:rsid w:val="00C77FF1"/>
    <w:rsid w:val="00C83412"/>
    <w:rsid w:val="00CB3555"/>
    <w:rsid w:val="00CB3AEA"/>
    <w:rsid w:val="00CC00FE"/>
    <w:rsid w:val="00CC35F6"/>
    <w:rsid w:val="00CC7F25"/>
    <w:rsid w:val="00CD153F"/>
    <w:rsid w:val="00CD49C6"/>
    <w:rsid w:val="00CE3E9E"/>
    <w:rsid w:val="00CF1CDD"/>
    <w:rsid w:val="00D00A4A"/>
    <w:rsid w:val="00D04A63"/>
    <w:rsid w:val="00D21E0F"/>
    <w:rsid w:val="00D26A5F"/>
    <w:rsid w:val="00D274F1"/>
    <w:rsid w:val="00D53B97"/>
    <w:rsid w:val="00D56610"/>
    <w:rsid w:val="00D6192E"/>
    <w:rsid w:val="00D63543"/>
    <w:rsid w:val="00D65CA6"/>
    <w:rsid w:val="00D66822"/>
    <w:rsid w:val="00D7071E"/>
    <w:rsid w:val="00D752AF"/>
    <w:rsid w:val="00D84387"/>
    <w:rsid w:val="00D8511B"/>
    <w:rsid w:val="00D85B74"/>
    <w:rsid w:val="00D86791"/>
    <w:rsid w:val="00D877B1"/>
    <w:rsid w:val="00D922F5"/>
    <w:rsid w:val="00DC6587"/>
    <w:rsid w:val="00DE4C66"/>
    <w:rsid w:val="00DF2BAD"/>
    <w:rsid w:val="00E03105"/>
    <w:rsid w:val="00E043DB"/>
    <w:rsid w:val="00E14047"/>
    <w:rsid w:val="00E23D97"/>
    <w:rsid w:val="00E25C29"/>
    <w:rsid w:val="00E67733"/>
    <w:rsid w:val="00E7125E"/>
    <w:rsid w:val="00E77C31"/>
    <w:rsid w:val="00E95EBF"/>
    <w:rsid w:val="00EA0BAB"/>
    <w:rsid w:val="00EB6F94"/>
    <w:rsid w:val="00EC1834"/>
    <w:rsid w:val="00EC7650"/>
    <w:rsid w:val="00EF44C2"/>
    <w:rsid w:val="00EF70E6"/>
    <w:rsid w:val="00F11F89"/>
    <w:rsid w:val="00F21CFA"/>
    <w:rsid w:val="00F311E3"/>
    <w:rsid w:val="00F32F1D"/>
    <w:rsid w:val="00F4085A"/>
    <w:rsid w:val="00F5782A"/>
    <w:rsid w:val="00F760DC"/>
    <w:rsid w:val="00F7730B"/>
    <w:rsid w:val="00F77CF6"/>
    <w:rsid w:val="00F819F2"/>
    <w:rsid w:val="00F81A01"/>
    <w:rsid w:val="00F915DF"/>
    <w:rsid w:val="00F91645"/>
    <w:rsid w:val="00FB5CF3"/>
    <w:rsid w:val="00FD23C0"/>
    <w:rsid w:val="00FD5174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A50BD"/>
  <w15:docId w15:val="{8475E2C5-34DC-4E46-A849-BB0F8BD8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9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69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69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698A"/>
    <w:rPr>
      <w:sz w:val="22"/>
      <w:szCs w:val="22"/>
    </w:rPr>
  </w:style>
  <w:style w:type="table" w:styleId="TableGrid">
    <w:name w:val="Table Grid"/>
    <w:basedOn w:val="TableNormal"/>
    <w:uiPriority w:val="39"/>
    <w:rsid w:val="00755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315"/>
    <w:pPr>
      <w:spacing w:after="0" w:line="240" w:lineRule="auto"/>
      <w:ind w:left="720"/>
      <w:contextualSpacing/>
    </w:pPr>
    <w:rPr>
      <w:rFonts w:ascii="Arial Narrow" w:eastAsia="Times New Roman" w:hAnsi="Arial Narrow"/>
      <w:sz w:val="24"/>
      <w:szCs w:val="24"/>
      <w:lang w:eastAsia="en-US"/>
    </w:rPr>
  </w:style>
  <w:style w:type="table" w:customStyle="1" w:styleId="TableGridLight1">
    <w:name w:val="Table Grid Light1"/>
    <w:basedOn w:val="TableNormal"/>
    <w:uiPriority w:val="40"/>
    <w:rsid w:val="00A9426F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1333</Characters>
  <Application>Microsoft Office Word</Application>
  <DocSecurity>0</DocSecurity>
  <Lines>63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M2012K11AI</dc:creator>
  <cp:lastModifiedBy>Kavita Shirsat</cp:lastModifiedBy>
  <cp:revision>6</cp:revision>
  <dcterms:created xsi:type="dcterms:W3CDTF">2025-01-27T06:40:00Z</dcterms:created>
  <dcterms:modified xsi:type="dcterms:W3CDTF">2025-01-31T10:34:00Z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71ff3b0af63b4210918465ad2144688e</vt:lpwstr>
  </property>
  <property fmtid="{D5CDD505-2E9C-101B-9397-08002B2CF9AE}" pid="3" name="GrammarlyDocumentId">
    <vt:lpwstr>c99fcce1dc2f9c611b27384fdaed67b29da1daf865bd69c3b44e2eee1f50f788</vt:lpwstr>
  </property>
</Properties>
</file>