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AE5A" w14:textId="77777777"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</w:p>
    <w:p w14:paraId="2C6691A2" w14:textId="77777777"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  <w:r>
        <w:rPr>
          <w:b/>
        </w:rPr>
        <w:t>Crafting Joules</w:t>
      </w:r>
    </w:p>
    <w:p w14:paraId="75EDACA5" w14:textId="77777777" w:rsidR="001C4B9C" w:rsidRDefault="001C4B9C" w:rsidP="001C4B9C">
      <w:pPr>
        <w:rPr>
          <w:rFonts w:eastAsiaTheme="minorEastAsia"/>
        </w:rPr>
      </w:pPr>
      <w:r>
        <w:rPr>
          <w:rFonts w:eastAsiaTheme="minorEastAsia"/>
        </w:rPr>
        <w:t xml:space="preserve">A single bolt of lightning carries approximately 5 billion joules of energy. The battery capacity of a Tesla Model S P100D is 100kWh. Assuming 80% efficiency in power transmission, how many </w:t>
      </w:r>
      <w:proofErr w:type="spellStart"/>
      <w:r>
        <w:rPr>
          <w:rFonts w:eastAsiaTheme="minorEastAsia"/>
        </w:rPr>
        <w:t>Teslas</w:t>
      </w:r>
      <w:proofErr w:type="spellEnd"/>
      <w:r>
        <w:rPr>
          <w:rFonts w:eastAsiaTheme="minorEastAsia"/>
        </w:rPr>
        <w:t xml:space="preserve"> can Elon Musk fully charge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  <w:t xml:space="preserve"> if he harnesses a single lightning bolt?</w:t>
      </w:r>
    </w:p>
    <w:p w14:paraId="3A052A02" w14:textId="77777777" w:rsidR="001C4B9C" w:rsidRDefault="001C4B9C" w:rsidP="001C4B9C">
      <w:pPr>
        <w:rPr>
          <w:rFonts w:eastAsiaTheme="minorEastAsia"/>
        </w:rPr>
      </w:pPr>
      <w:r>
        <w:rPr>
          <w:rFonts w:eastAsiaTheme="minorEastAsia"/>
        </w:rPr>
        <w:t>The Tesla Gigafactory 1 in Neva</w:t>
      </w:r>
      <w:bookmarkStart w:id="0" w:name="_GoBack"/>
      <w:bookmarkEnd w:id="0"/>
      <w:r>
        <w:rPr>
          <w:rFonts w:eastAsiaTheme="minorEastAsia"/>
        </w:rPr>
        <w:t>da has a projected yearly capacity of 150GWh/yr. How many bolts of lightning per day are required to meet capacity?</w:t>
      </w:r>
    </w:p>
    <w:p w14:paraId="73295023" w14:textId="77777777" w:rsidR="001C4B9C" w:rsidRDefault="001C4B9C" w:rsidP="001C4B9C">
      <w:pPr>
        <w:rPr>
          <w:rFonts w:eastAsiaTheme="minorEastAsia"/>
        </w:rPr>
      </w:pPr>
    </w:p>
    <w:p w14:paraId="12F43E83" w14:textId="77777777"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3F0EDB5E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38026C55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5002C1C9" w14:textId="77777777"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14:paraId="14D10BBF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32BC5C0E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7F244B5D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2E6C3D86" w14:textId="77777777"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14:paraId="09811892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3898592E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47A1FFC5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2CDDFC0A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5B1ACC72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2E220FD3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6BC5E665" w14:textId="77777777"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22249B3E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71645863" w14:textId="77777777"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14:paraId="319FB704" w14:textId="77777777"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14:paraId="573CE167" w14:textId="77777777"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5A01B29" w14:textId="77777777"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14:paraId="7A3EDF90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59139830" w14:textId="77777777"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14:paraId="5FC25376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3D08B088" w14:textId="77777777"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14:paraId="11692302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0970AFCA" w14:textId="77777777"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14:paraId="4314845E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0526D588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3DDA6B8B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7F5C829E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1B0BE069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31ACDD1C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4FAB4127" w14:textId="77777777"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77EF6808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3676E634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0A6A36EE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27C9FA5D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0A969A94" w14:textId="77777777"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14:paraId="4EB4DC9B" w14:textId="77777777"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14:paraId="0B801308" w14:textId="77777777"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14:paraId="4B66E2E3" w14:textId="77777777"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14:paraId="451AF528" w14:textId="77777777" w:rsidR="00B66892" w:rsidRPr="00B66892" w:rsidRDefault="00B66892" w:rsidP="006925FF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14:paraId="363BDF71" w14:textId="77777777" w:rsidR="00B66892" w:rsidRDefault="00B66892" w:rsidP="006925FF">
      <w:pPr>
        <w:spacing w:before="120" w:after="120" w:line="288" w:lineRule="auto"/>
      </w:pPr>
    </w:p>
    <w:p w14:paraId="31F7B8B6" w14:textId="77777777" w:rsidR="00DA45A7" w:rsidRDefault="006652EF" w:rsidP="0057758C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  <w:r>
        <w:rPr>
          <w:b/>
        </w:rPr>
        <w:t>Hello Major Tom</w:t>
      </w:r>
    </w:p>
    <w:p w14:paraId="0775DC9C" w14:textId="77777777" w:rsidR="005E1AD8" w:rsidRPr="005E1AD8" w:rsidRDefault="005E1AD8" w:rsidP="005E1AD8">
      <w:pPr>
        <w:spacing w:before="120" w:after="120" w:line="288" w:lineRule="auto"/>
        <w:rPr>
          <w:b/>
        </w:rPr>
      </w:pPr>
    </w:p>
    <w:p w14:paraId="4F9D12E1" w14:textId="77777777" w:rsidR="00080008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  <w:r>
        <w:rPr>
          <w:b/>
        </w:rPr>
        <w:t>Are you receiving?</w:t>
      </w:r>
    </w:p>
    <w:p w14:paraId="57EA2325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4C532160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  <w:r>
        <w:rPr>
          <w:b/>
        </w:rPr>
        <w:t>Turn your thrusters on</w:t>
      </w:r>
    </w:p>
    <w:p w14:paraId="2C343F09" w14:textId="77777777" w:rsidR="009E52BB" w:rsidRDefault="009E52BB" w:rsidP="009E52BB">
      <w:pPr>
        <w:spacing w:before="120" w:after="120" w:line="288" w:lineRule="auto"/>
      </w:pPr>
      <w:r>
        <w:t xml:space="preserve">A ring-shaped space station is in orbit around Earth. It has a radius </w:t>
      </w:r>
      <m:oMath>
        <m:r>
          <w:rPr>
            <w:rFonts w:ascii="Cambria Math" w:hAnsi="Cambria Math"/>
          </w:rPr>
          <m:t>r</m:t>
        </m:r>
      </m:oMath>
      <w:r>
        <w:t xml:space="preserve">, and a mass </w:t>
      </w:r>
      <m:oMath>
        <m:r>
          <w:rPr>
            <w:rFonts w:ascii="Cambria Math" w:hAnsi="Cambria Math"/>
          </w:rPr>
          <m:t>m</m:t>
        </m:r>
      </m:oMath>
      <w:r>
        <w:t xml:space="preserve">. There are </w:t>
      </w:r>
      <m:oMath>
        <m:r>
          <w:rPr>
            <w:rFonts w:ascii="Cambria Math" w:hAnsi="Cambria Math"/>
          </w:rPr>
          <m:t>n</m:t>
        </m:r>
      </m:oMath>
      <w:r>
        <w:t xml:space="preserve"> jets situated around the perimeter of the station that provide constant thrust </w:t>
      </w:r>
      <m:oMath>
        <m:r>
          <w:rPr>
            <w:rFonts w:ascii="Cambria Math" w:hAnsi="Cambria Math"/>
          </w:rPr>
          <m:t>F</m:t>
        </m:r>
      </m:oMath>
      <w:r>
        <w:t xml:space="preserve"> tangential to the ring. If it begins at rest (rotationally), how long will it take for the station reach an angular velocity, </w:t>
      </w:r>
      <m:oMath>
        <m:r>
          <w:rPr>
            <w:rFonts w:ascii="Cambria Math" w:hAnsi="Cambria Math"/>
            <w:i/>
          </w:rPr>
          <w:sym w:font="Symbol" w:char="F077"/>
        </m:r>
      </m:oMath>
      <w:r>
        <w:t xml:space="preserve">, such that, at the point farthest from the center, the astronauts feel gravity </w:t>
      </w:r>
      <m:oMath>
        <m:r>
          <w:rPr>
            <w:rFonts w:ascii="Cambria Math" w:hAnsi="Cambria Math"/>
          </w:rPr>
          <m:t>g</m:t>
        </m:r>
      </m:oMath>
      <w:r>
        <w:t>. Give your answer in terms of the variables given.</w:t>
      </w:r>
    </w:p>
    <w:p w14:paraId="6B6309F8" w14:textId="77777777" w:rsidR="009E52BB" w:rsidRDefault="009E52BB" w:rsidP="009E52BB">
      <w:pPr>
        <w:spacing w:before="120" w:after="120" w:line="288" w:lineRule="auto"/>
      </w:pPr>
      <w:r>
        <w:t>Let’s begin with an equation that involves time and rotational motion. This could be any kinematic equation for rotational motion, but I chose the simplest one.</w:t>
      </w:r>
    </w:p>
    <w:p w14:paraId="518256CB" w14:textId="77777777" w:rsidR="009E52BB" w:rsidRPr="00CC4B78" w:rsidRDefault="009E52BB" w:rsidP="009E52BB">
      <w:pPr>
        <w:spacing w:before="120" w:after="120" w:line="288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i/>
            </w:rPr>
            <w:sym w:font="Symbol" w:char="F077"/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i/>
            </w:rPr>
            <w:sym w:font="Symbol" w:char="F061"/>
          </m:r>
          <m:r>
            <w:rPr>
              <w:rFonts w:ascii="Cambria Math" w:hAnsi="Cambria Math"/>
            </w:rPr>
            <m:t xml:space="preserve"> t</m:t>
          </m:r>
        </m:oMath>
      </m:oMathPara>
    </w:p>
    <w:p w14:paraId="10489293" w14:textId="77777777" w:rsidR="009E52BB" w:rsidRDefault="009E52BB" w:rsidP="009E52BB">
      <w:pPr>
        <w:spacing w:before="120" w:after="120" w:line="288" w:lineRule="auto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</w:rPr>
                <w:sym w:font="Symbol" w:char="F077"/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61"/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B2BC94C" w14:textId="77777777" w:rsidR="009E52BB" w:rsidRDefault="009E52BB" w:rsidP="009E52BB">
      <w:pPr>
        <w:spacing w:before="120" w:after="120" w:line="288" w:lineRule="auto"/>
        <w:rPr>
          <w:rFonts w:eastAsiaTheme="minorEastAsia"/>
        </w:rPr>
      </w:pPr>
      <w:r>
        <w:rPr>
          <w:rFonts w:eastAsiaTheme="minorEastAsia"/>
        </w:rPr>
        <w:t xml:space="preserve">We have to find the final angular velocity of the space station and the angular acceleration due to the thrusters. </w:t>
      </w:r>
    </w:p>
    <w:p w14:paraId="69D655C7" w14:textId="77777777" w:rsidR="009E52BB" w:rsidRDefault="009E52BB" w:rsidP="009E52BB">
      <w:pPr>
        <w:spacing w:before="120" w:after="120" w:line="288" w:lineRule="auto"/>
      </w:pPr>
      <w:r>
        <w:rPr>
          <w:rFonts w:eastAsiaTheme="minorEastAsia"/>
        </w:rPr>
        <w:t>Part 1</w:t>
      </w:r>
      <w:r>
        <w:t xml:space="preserve">. Find the angular velocity </w:t>
      </w:r>
      <m:oMath>
        <m:r>
          <w:rPr>
            <w:rFonts w:ascii="Cambria Math" w:hAnsi="Cambria Math"/>
            <w:i/>
          </w:rPr>
          <w:sym w:font="Symbol" w:char="F077"/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600"/>
        <w:gridCol w:w="535"/>
      </w:tblGrid>
      <w:tr w:rsidR="009E52BB" w14:paraId="3AF5E0C9" w14:textId="77777777" w:rsidTr="00B91AE0">
        <w:tc>
          <w:tcPr>
            <w:tcW w:w="5215" w:type="dxa"/>
          </w:tcPr>
          <w:p w14:paraId="5EA5A615" w14:textId="77777777" w:rsidR="009E52BB" w:rsidRDefault="009E52BB" w:rsidP="00B91AE0">
            <w:pPr>
              <w:spacing w:before="120" w:after="120" w:line="288" w:lineRule="auto"/>
            </w:pPr>
            <w:r>
              <w:t>There’s an equation for centripetal acceleration involving angular velocity, but I don’t remember it. However, I do remember the equation with linear velocity.</w:t>
            </w:r>
          </w:p>
        </w:tc>
        <w:tc>
          <w:tcPr>
            <w:tcW w:w="3600" w:type="dxa"/>
          </w:tcPr>
          <w:p w14:paraId="13E157F6" w14:textId="77777777" w:rsidR="009E52BB" w:rsidRDefault="007918A6" w:rsidP="00B91AE0">
            <w:pPr>
              <w:spacing w:before="120" w:after="120"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35" w:type="dxa"/>
          </w:tcPr>
          <w:p w14:paraId="46F83429" w14:textId="77777777" w:rsidR="009E52BB" w:rsidRPr="00FC0BF6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5A762E96" w14:textId="77777777" w:rsidTr="00B91AE0">
        <w:tc>
          <w:tcPr>
            <w:tcW w:w="5215" w:type="dxa"/>
          </w:tcPr>
          <w:p w14:paraId="05BD5B56" w14:textId="77777777" w:rsidR="009E52BB" w:rsidRDefault="009E52BB" w:rsidP="00B91AE0">
            <w:pPr>
              <w:spacing w:before="120" w:after="120" w:line="288" w:lineRule="auto"/>
            </w:pPr>
            <w:r>
              <w:t xml:space="preserve">Convert between rotational and linear velocity with </w:t>
            </w:r>
            <m:oMath>
              <m:r>
                <w:rPr>
                  <w:rFonts w:ascii="Cambria Math" w:hAnsi="Cambria Math"/>
                </w:rPr>
                <m:t>v= r</m:t>
              </m:r>
              <m:r>
                <w:rPr>
                  <w:rFonts w:ascii="Cambria Math" w:hAnsi="Cambria Math"/>
                  <w:i/>
                </w:rPr>
                <w:sym w:font="Symbol" w:char="F077"/>
              </m:r>
            </m:oMath>
            <w:r>
              <w:t>.</w:t>
            </w:r>
          </w:p>
        </w:tc>
        <w:tc>
          <w:tcPr>
            <w:tcW w:w="3600" w:type="dxa"/>
          </w:tcPr>
          <w:p w14:paraId="4C659D53" w14:textId="77777777" w:rsidR="009E52BB" w:rsidRPr="00CA036B" w:rsidRDefault="007918A6" w:rsidP="00B91AE0">
            <w:pPr>
              <w:spacing w:before="120" w:after="120"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 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7"/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14:paraId="715163FF" w14:textId="77777777" w:rsidR="009E52BB" w:rsidRPr="00FC0BF6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1B360D20" w14:textId="77777777" w:rsidTr="00B91AE0">
        <w:tc>
          <w:tcPr>
            <w:tcW w:w="5215" w:type="dxa"/>
          </w:tcPr>
          <w:p w14:paraId="02E62190" w14:textId="77777777" w:rsidR="009E52BB" w:rsidRDefault="009E52BB" w:rsidP="00B91AE0">
            <w:pPr>
              <w:spacing w:before="120" w:after="120" w:line="288" w:lineRule="auto"/>
            </w:pPr>
            <w:r>
              <w:t>If the centripetal acceleration is gravity, the equation becomes</w:t>
            </w:r>
          </w:p>
        </w:tc>
        <w:tc>
          <w:tcPr>
            <w:tcW w:w="3600" w:type="dxa"/>
          </w:tcPr>
          <w:p w14:paraId="51A24875" w14:textId="77777777" w:rsidR="009E52BB" w:rsidRDefault="009E52BB" w:rsidP="00B91AE0">
            <w:pPr>
              <w:spacing w:before="120" w:after="120" w:line="288" w:lineRule="auto"/>
            </w:pPr>
            <m:oMathPara>
              <m:oMath>
                <m:r>
                  <w:rPr>
                    <w:rFonts w:ascii="Cambria Math" w:hAnsi="Cambria Math"/>
                  </w:rPr>
                  <m:t>g= 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7"/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14:paraId="59C2A4B8" w14:textId="77777777" w:rsidR="009E52BB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335CEDD3" w14:textId="77777777" w:rsidTr="00B91AE0">
        <w:tc>
          <w:tcPr>
            <w:tcW w:w="5215" w:type="dxa"/>
          </w:tcPr>
          <w:p w14:paraId="03A235C8" w14:textId="77777777" w:rsidR="009E52BB" w:rsidRDefault="009E52BB" w:rsidP="00B91AE0">
            <w:pPr>
              <w:spacing w:before="120" w:after="120" w:line="288" w:lineRule="auto"/>
            </w:pPr>
            <w:r>
              <w:t xml:space="preserve">Rearrange the equation to isolate </w:t>
            </w:r>
            <m:oMath>
              <m:r>
                <w:rPr>
                  <w:rFonts w:ascii="Cambria Math" w:hAnsi="Cambria Math"/>
                  <w:i/>
                </w:rPr>
                <w:sym w:font="Symbol" w:char="F077"/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</w:tcPr>
          <w:p w14:paraId="00F5F321" w14:textId="77777777" w:rsidR="009E52BB" w:rsidRDefault="009E52BB" w:rsidP="00B91AE0">
            <w:pPr>
              <w:spacing w:before="120" w:after="120" w:line="288" w:lineRule="auto"/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77"/>
                </m:r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35" w:type="dxa"/>
          </w:tcPr>
          <w:p w14:paraId="767CF8AD" w14:textId="77777777" w:rsidR="009E52BB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0A8DE923" w14:textId="77777777" w:rsidTr="00B91AE0">
        <w:tc>
          <w:tcPr>
            <w:tcW w:w="5215" w:type="dxa"/>
          </w:tcPr>
          <w:p w14:paraId="0F1C891A" w14:textId="77777777" w:rsidR="009E52BB" w:rsidRDefault="009E52BB" w:rsidP="00B91AE0">
            <w:pPr>
              <w:spacing w:before="120" w:after="120" w:line="288" w:lineRule="auto"/>
            </w:pPr>
            <w:r>
              <w:rPr>
                <w:rFonts w:eastAsiaTheme="minorEastAsia"/>
              </w:rPr>
              <w:lastRenderedPageBreak/>
              <w:t>Check the units to make sure the equation makes sense</w:t>
            </w:r>
          </w:p>
        </w:tc>
        <w:tc>
          <w:tcPr>
            <w:tcW w:w="3600" w:type="dxa"/>
          </w:tcPr>
          <w:p w14:paraId="54C46EEE" w14:textId="77777777" w:rsidR="009E52BB" w:rsidRPr="00976866" w:rsidRDefault="007918A6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  <w:p w14:paraId="0EE07B0D" w14:textId="77777777" w:rsidR="009E52BB" w:rsidRPr="00976866" w:rsidRDefault="007918A6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</m:oMath>
            </m:oMathPara>
          </w:p>
          <w:p w14:paraId="54DD6C5A" w14:textId="77777777" w:rsidR="009E52BB" w:rsidRDefault="007918A6" w:rsidP="00B91AE0">
            <w:pPr>
              <w:spacing w:before="120" w:after="120"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35" w:type="dxa"/>
          </w:tcPr>
          <w:p w14:paraId="4D928F3D" w14:textId="77777777" w:rsidR="009E52BB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</w:tbl>
    <w:p w14:paraId="01358C41" w14:textId="77777777" w:rsidR="009E52BB" w:rsidRDefault="009E52BB" w:rsidP="009E52BB">
      <w:pPr>
        <w:spacing w:before="120" w:after="120" w:line="288" w:lineRule="auto"/>
      </w:pPr>
    </w:p>
    <w:p w14:paraId="7E52575A" w14:textId="77777777" w:rsidR="009E52BB" w:rsidRDefault="009E52BB" w:rsidP="009E52BB">
      <w:pPr>
        <w:spacing w:before="120" w:after="120" w:line="288" w:lineRule="auto"/>
      </w:pPr>
      <w:r>
        <w:t xml:space="preserve">Part 2. Find rotational acceleration </w:t>
      </w:r>
      <m:oMath>
        <m:r>
          <w:rPr>
            <w:rFonts w:ascii="Cambria Math" w:hAnsi="Cambria Math"/>
            <w:i/>
          </w:rPr>
          <w:sym w:font="Symbol" w:char="F061"/>
        </m:r>
      </m:oMath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600"/>
        <w:gridCol w:w="535"/>
      </w:tblGrid>
      <w:tr w:rsidR="009E52BB" w14:paraId="059EDE16" w14:textId="77777777" w:rsidTr="00B91AE0">
        <w:tc>
          <w:tcPr>
            <w:tcW w:w="5215" w:type="dxa"/>
          </w:tcPr>
          <w:p w14:paraId="37EE0B50" w14:textId="77777777" w:rsidR="009E52BB" w:rsidRDefault="009E52BB" w:rsidP="00B91AE0">
            <w:pPr>
              <w:spacing w:before="120" w:after="120" w:line="288" w:lineRule="auto"/>
            </w:pPr>
            <w:r>
              <w:t xml:space="preserve">The torque from the thrusters.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a multiplier, because we have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</w:t>
            </w:r>
            <w:proofErr w:type="gramStart"/>
            <w:r>
              <w:t>thrusters.</w:t>
            </w:r>
            <w:proofErr w:type="gramEnd"/>
          </w:p>
        </w:tc>
        <w:tc>
          <w:tcPr>
            <w:tcW w:w="3600" w:type="dxa"/>
          </w:tcPr>
          <w:p w14:paraId="4234C591" w14:textId="77777777" w:rsidR="009E52BB" w:rsidRPr="006925F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74"/>
                </m:r>
                <m:r>
                  <w:rPr>
                    <w:rFonts w:ascii="Cambria Math" w:hAnsi="Cambria Math"/>
                  </w:rPr>
                  <m:t xml:space="preserve"> = nFrsin</m:t>
                </m:r>
                <m:r>
                  <w:rPr>
                    <w:rFonts w:ascii="Cambria Math" w:hAnsi="Cambria Math"/>
                    <w:i/>
                  </w:rPr>
                  <w:sym w:font="Symbol" w:char="F071"/>
                </m:r>
              </m:oMath>
            </m:oMathPara>
          </w:p>
        </w:tc>
        <w:tc>
          <w:tcPr>
            <w:tcW w:w="535" w:type="dxa"/>
          </w:tcPr>
          <w:p w14:paraId="7D8C2CC8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796B4A55" w14:textId="77777777" w:rsidTr="00B91AE0">
        <w:tc>
          <w:tcPr>
            <w:tcW w:w="5215" w:type="dxa"/>
          </w:tcPr>
          <w:p w14:paraId="3ABA94FC" w14:textId="77777777" w:rsidR="009E52BB" w:rsidRPr="006925F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thrusters apply force tangential to the hoop, so </w:t>
            </w:r>
            <m:oMath>
              <m:r>
                <w:rPr>
                  <w:rFonts w:ascii="Cambria Math" w:eastAsiaTheme="minorEastAsia" w:hAnsi="Cambria Math"/>
                  <w:i/>
                </w:rPr>
                <w:sym w:font="Symbol" w:char="F071"/>
              </m:r>
              <m:r>
                <w:rPr>
                  <w:rFonts w:ascii="Cambria Math" w:eastAsiaTheme="minorEastAsia" w:hAnsi="Cambria Math"/>
                </w:rPr>
                <m:t xml:space="preserve"> = 90</m:t>
              </m:r>
              <m:r>
                <w:rPr>
                  <w:rFonts w:ascii="Cambria Math" w:eastAsiaTheme="minorEastAsia" w:hAnsi="Cambria Math"/>
                  <w:i/>
                </w:rPr>
                <w:sym w:font="Symbol" w:char="F0B0"/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 xml:space="preserve"> =1</m:t>
              </m:r>
            </m:oMath>
            <w:r>
              <w:rPr>
                <w:rFonts w:eastAsiaTheme="minorEastAsia"/>
              </w:rPr>
              <w:t xml:space="preserve">. The equation simplifies to </w:t>
            </w:r>
          </w:p>
        </w:tc>
        <w:tc>
          <w:tcPr>
            <w:tcW w:w="3600" w:type="dxa"/>
          </w:tcPr>
          <w:p w14:paraId="22F25AB8" w14:textId="77777777" w:rsidR="009E52BB" w:rsidRPr="00F60A4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74"/>
                </m:r>
                <m:r>
                  <w:rPr>
                    <w:rFonts w:ascii="Cambria Math" w:hAnsi="Cambria Math"/>
                  </w:rPr>
                  <m:t xml:space="preserve"> = nFr</m:t>
                </m:r>
              </m:oMath>
            </m:oMathPara>
          </w:p>
        </w:tc>
        <w:tc>
          <w:tcPr>
            <w:tcW w:w="535" w:type="dxa"/>
          </w:tcPr>
          <w:p w14:paraId="468F1026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251D970F" w14:textId="77777777" w:rsidTr="00B91AE0">
        <w:tc>
          <w:tcPr>
            <w:tcW w:w="5215" w:type="dxa"/>
          </w:tcPr>
          <w:p w14:paraId="240F987D" w14:textId="77777777" w:rsidR="009E52BB" w:rsidRDefault="009E52BB" w:rsidP="00B91AE0">
            <w:pPr>
              <w:spacing w:before="120" w:after="120" w:line="288" w:lineRule="auto"/>
            </w:pPr>
            <w:r>
              <w:t>Torque is also equal to</w:t>
            </w:r>
          </w:p>
        </w:tc>
        <w:tc>
          <w:tcPr>
            <w:tcW w:w="3600" w:type="dxa"/>
          </w:tcPr>
          <w:p w14:paraId="0559C5C3" w14:textId="77777777" w:rsidR="009E52BB" w:rsidRPr="006925F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74"/>
                </m:r>
                <m:r>
                  <w:rPr>
                    <w:rFonts w:ascii="Cambria Math" w:hAnsi="Cambria Math"/>
                  </w:rPr>
                  <m:t xml:space="preserve"> = I</m:t>
                </m:r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oMath>
            </m:oMathPara>
          </w:p>
        </w:tc>
        <w:tc>
          <w:tcPr>
            <w:tcW w:w="535" w:type="dxa"/>
          </w:tcPr>
          <w:p w14:paraId="60046EDA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3683E3EC" w14:textId="77777777" w:rsidTr="00B91AE0">
        <w:tc>
          <w:tcPr>
            <w:tcW w:w="5215" w:type="dxa"/>
          </w:tcPr>
          <w:p w14:paraId="7B38E992" w14:textId="77777777" w:rsidR="009E52BB" w:rsidRPr="006925F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Combining the two equations, we get</w:t>
            </w:r>
          </w:p>
        </w:tc>
        <w:tc>
          <w:tcPr>
            <w:tcW w:w="3600" w:type="dxa"/>
          </w:tcPr>
          <w:p w14:paraId="51657F0C" w14:textId="77777777" w:rsidR="009E52BB" w:rsidRPr="006925F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i/>
                  </w:rPr>
                  <w:sym w:font="Symbol" w:char="F061"/>
                </m:r>
                <m:r>
                  <w:rPr>
                    <w:rFonts w:ascii="Cambria Math" w:hAnsi="Cambria Math"/>
                  </w:rPr>
                  <m:t xml:space="preserve"> = nFr</m:t>
                </m:r>
              </m:oMath>
            </m:oMathPara>
          </w:p>
        </w:tc>
        <w:tc>
          <w:tcPr>
            <w:tcW w:w="535" w:type="dxa"/>
          </w:tcPr>
          <w:p w14:paraId="3DC7D6B0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62A3B861" w14:textId="77777777" w:rsidTr="00B91AE0">
        <w:tc>
          <w:tcPr>
            <w:tcW w:w="5215" w:type="dxa"/>
          </w:tcPr>
          <w:p w14:paraId="7CCBA13C" w14:textId="77777777" w:rsidR="009E52BB" w:rsidRPr="006925FF" w:rsidRDefault="009E52BB" w:rsidP="00B91AE0">
            <w:pPr>
              <w:spacing w:before="120" w:after="120" w:line="288" w:lineRule="auto"/>
            </w:pPr>
            <w:r>
              <w:rPr>
                <w:rFonts w:eastAsiaTheme="minorEastAsia"/>
              </w:rPr>
              <w:t xml:space="preserve">Isolate </w:t>
            </w:r>
            <m:oMath>
              <m:r>
                <w:rPr>
                  <w:rFonts w:ascii="Cambria Math" w:hAnsi="Cambria Math"/>
                  <w:i/>
                </w:rPr>
                <w:sym w:font="Symbol" w:char="F061"/>
              </m:r>
            </m:oMath>
          </w:p>
        </w:tc>
        <w:tc>
          <w:tcPr>
            <w:tcW w:w="3600" w:type="dxa"/>
          </w:tcPr>
          <w:p w14:paraId="2AF56619" w14:textId="77777777" w:rsidR="009E52BB" w:rsidRPr="006925F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1"/>
                </m:r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nFr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535" w:type="dxa"/>
          </w:tcPr>
          <w:p w14:paraId="235A84C1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151EA028" w14:textId="77777777" w:rsidTr="00B91AE0">
        <w:tc>
          <w:tcPr>
            <w:tcW w:w="5215" w:type="dxa"/>
          </w:tcPr>
          <w:p w14:paraId="3DE53A07" w14:textId="77777777" w:rsidR="009E52BB" w:rsidRPr="006925FF" w:rsidRDefault="009E52BB" w:rsidP="00B91AE0">
            <w:pPr>
              <w:spacing w:before="120" w:after="120" w:line="288" w:lineRule="auto"/>
            </w:pPr>
            <w:r>
              <w:t xml:space="preserve">The moment of inertia I of a hoop with radius r and mass m is </w:t>
            </w:r>
          </w:p>
        </w:tc>
        <w:tc>
          <w:tcPr>
            <w:tcW w:w="3600" w:type="dxa"/>
          </w:tcPr>
          <w:p w14:paraId="1DF001C0" w14:textId="77777777" w:rsidR="009E52BB" w:rsidRPr="006925FF" w:rsidRDefault="009E52BB" w:rsidP="00B91AE0">
            <w:pPr>
              <w:spacing w:before="120" w:after="120" w:line="288" w:lineRule="auto"/>
            </w:pPr>
            <m:oMathPara>
              <m:oMath>
                <m:r>
                  <w:rPr>
                    <w:rFonts w:ascii="Cambria Math" w:hAnsi="Cambria Math"/>
                  </w:rPr>
                  <m:t>I =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35" w:type="dxa"/>
          </w:tcPr>
          <w:p w14:paraId="1B7FE91C" w14:textId="77777777" w:rsidR="009E52BB" w:rsidRPr="00333ACA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65ED3AD5" w14:textId="77777777" w:rsidTr="00B91AE0">
        <w:tc>
          <w:tcPr>
            <w:tcW w:w="5215" w:type="dxa"/>
          </w:tcPr>
          <w:p w14:paraId="52F2CEDC" w14:textId="77777777" w:rsidR="009E52BB" w:rsidRDefault="009E52BB" w:rsidP="00B91AE0">
            <w:pPr>
              <w:spacing w:before="120" w:after="120" w:line="288" w:lineRule="auto"/>
            </w:pPr>
            <w:r>
              <w:t>Plugging into the angular acceleration equation</w:t>
            </w:r>
          </w:p>
          <w:p w14:paraId="47F6ADD4" w14:textId="77777777" w:rsidR="009E52BB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</w:p>
        </w:tc>
        <w:tc>
          <w:tcPr>
            <w:tcW w:w="3600" w:type="dxa"/>
          </w:tcPr>
          <w:p w14:paraId="5D778B09" w14:textId="77777777" w:rsidR="009E52BB" w:rsidRPr="006925FF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1"/>
                </m:r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nFr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" w:type="dxa"/>
          </w:tcPr>
          <w:p w14:paraId="4E1DBD1F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9E52BB" w14:paraId="3B66D42D" w14:textId="77777777" w:rsidTr="00B91AE0">
        <w:tc>
          <w:tcPr>
            <w:tcW w:w="5215" w:type="dxa"/>
          </w:tcPr>
          <w:p w14:paraId="58F6DEC9" w14:textId="77777777" w:rsidR="009E52BB" w:rsidRDefault="009E52BB" w:rsidP="00B91AE0">
            <w:pPr>
              <w:spacing w:before="120" w:after="120" w:line="288" w:lineRule="auto"/>
              <w:rPr>
                <w:rFonts w:eastAsiaTheme="minorEastAsia"/>
              </w:rPr>
            </w:pPr>
          </w:p>
        </w:tc>
        <w:tc>
          <w:tcPr>
            <w:tcW w:w="3600" w:type="dxa"/>
          </w:tcPr>
          <w:p w14:paraId="11CDA3F5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1"/>
                </m:r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vertAlign w:val="superscript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35" w:type="dxa"/>
          </w:tcPr>
          <w:p w14:paraId="1917A6CD" w14:textId="77777777" w:rsidR="009E52BB" w:rsidRPr="00B648FC" w:rsidRDefault="009E52BB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</w:tbl>
    <w:p w14:paraId="72E683AF" w14:textId="77777777" w:rsidR="00D66BC3" w:rsidRDefault="00D66BC3" w:rsidP="008B2E2D">
      <w:pPr>
        <w:spacing w:before="120" w:after="120" w:line="288" w:lineRule="auto"/>
        <w:rPr>
          <w:rFonts w:eastAsiaTheme="minorEastAsia"/>
        </w:rPr>
      </w:pPr>
    </w:p>
    <w:p w14:paraId="1056B967" w14:textId="77777777" w:rsidR="008B2E2D" w:rsidRDefault="008B2E2D" w:rsidP="008B2E2D">
      <w:pPr>
        <w:spacing w:before="120" w:after="120" w:line="288" w:lineRule="auto"/>
        <w:rPr>
          <w:rFonts w:eastAsiaTheme="minorEastAsia"/>
        </w:rPr>
      </w:pPr>
      <w:r>
        <w:rPr>
          <w:rFonts w:eastAsiaTheme="minorEastAsia"/>
        </w:rPr>
        <w:t>Part 3. Putting it all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600"/>
        <w:gridCol w:w="535"/>
      </w:tblGrid>
      <w:tr w:rsidR="008B2E2D" w:rsidRPr="00B648FC" w14:paraId="78DAA73C" w14:textId="77777777" w:rsidTr="00B91AE0">
        <w:tc>
          <w:tcPr>
            <w:tcW w:w="5215" w:type="dxa"/>
          </w:tcPr>
          <w:p w14:paraId="6A135C63" w14:textId="77777777" w:rsidR="008B2E2D" w:rsidRPr="00AE23B4" w:rsidRDefault="008B2E2D" w:rsidP="00B91AE0">
            <w:pPr>
              <w:spacing w:before="120" w:after="120" w:line="288" w:lineRule="auto"/>
            </w:pPr>
            <w:r>
              <w:rPr>
                <w:rFonts w:eastAsiaTheme="minorEastAsia"/>
              </w:rPr>
              <w:t xml:space="preserve">Now we can plug in </w:t>
            </w:r>
            <m:oMath>
              <m:r>
                <w:rPr>
                  <w:rFonts w:ascii="Cambria Math" w:hAnsi="Cambria Math"/>
                  <w:i/>
                </w:rPr>
                <w:sym w:font="Symbol" w:char="F061"/>
              </m:r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2nF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vertAlign w:val="superscript"/>
                    </w:rPr>
                    <m:t>r</m:t>
                  </m:r>
                </m:den>
              </m:f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hAnsi="Cambria Math"/>
                  <w:i/>
                </w:rPr>
                <w:sym w:font="Symbol" w:char="F077"/>
              </m:r>
              <m:r>
                <w:rPr>
                  <w:rFonts w:ascii="Cambria Math" w:hAnsi="Cambria Math"/>
                </w:rPr>
                <m:t xml:space="preserve"> 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 into </w:t>
            </w:r>
            <m:oMath>
              <m:r>
                <w:rPr>
                  <w:rFonts w:ascii="Cambria Math" w:hAnsi="Cambria Math"/>
                </w:rPr>
                <m:t xml:space="preserve">t=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</m:num>
                <m:den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3600" w:type="dxa"/>
          </w:tcPr>
          <w:p w14:paraId="03CC361C" w14:textId="77777777" w:rsidR="008B2E2D" w:rsidRPr="00AE23B4" w:rsidRDefault="008B2E2D" w:rsidP="00B91AE0">
            <w:pPr>
              <w:spacing w:before="120" w:after="120" w:line="288" w:lineRule="auto"/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r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35" w:type="dxa"/>
          </w:tcPr>
          <w:p w14:paraId="4C44721D" w14:textId="77777777" w:rsidR="008B2E2D" w:rsidRPr="00B648FC" w:rsidRDefault="008B2E2D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  <w:tr w:rsidR="008B2E2D" w:rsidRPr="00B648FC" w14:paraId="2B1BDF57" w14:textId="77777777" w:rsidTr="00B91AE0">
        <w:tc>
          <w:tcPr>
            <w:tcW w:w="5215" w:type="dxa"/>
          </w:tcPr>
          <w:p w14:paraId="774EADCB" w14:textId="77777777" w:rsidR="008B2E2D" w:rsidRDefault="008B2E2D" w:rsidP="00B91AE0">
            <w:pPr>
              <w:spacing w:before="120" w:after="120" w:line="288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Simplify.</w:t>
            </w:r>
          </w:p>
        </w:tc>
        <w:tc>
          <w:tcPr>
            <w:tcW w:w="3600" w:type="dxa"/>
          </w:tcPr>
          <w:p w14:paraId="206E2E79" w14:textId="77777777" w:rsidR="008B2E2D" w:rsidRPr="00AE23B4" w:rsidRDefault="008B2E2D" w:rsidP="00B91AE0">
            <w:pPr>
              <w:spacing w:before="120" w:after="120" w:line="288" w:lineRule="auto"/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nF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35" w:type="dxa"/>
          </w:tcPr>
          <w:p w14:paraId="3DF996D3" w14:textId="77777777" w:rsidR="008B2E2D" w:rsidRPr="00B648FC" w:rsidRDefault="008B2E2D" w:rsidP="00B91AE0">
            <w:pPr>
              <w:spacing w:before="120" w:after="120" w:line="288" w:lineRule="auto"/>
              <w:rPr>
                <w:rFonts w:eastAsia="Calibri" w:cs="Times New Roman"/>
              </w:rPr>
            </w:pPr>
          </w:p>
        </w:tc>
      </w:tr>
    </w:tbl>
    <w:p w14:paraId="6753D968" w14:textId="77777777" w:rsidR="009E52BB" w:rsidRPr="00641432" w:rsidRDefault="009E52BB" w:rsidP="00641432">
      <w:pPr>
        <w:spacing w:before="120" w:after="120" w:line="288" w:lineRule="auto"/>
        <w:rPr>
          <w:b/>
        </w:rPr>
      </w:pPr>
    </w:p>
    <w:p w14:paraId="16C84B97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1D08AD69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70F1488B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7378ED8F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013E8AE7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57636E73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1C9103E7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024F76DC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3D8F8367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45B0EA13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2F10BBB6" w14:textId="77777777"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14:paraId="2FFE02AB" w14:textId="77777777"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14:paraId="3EB933E3" w14:textId="77777777"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14:paraId="6208562B" w14:textId="77777777" w:rsidR="00B63C5F" w:rsidRPr="009E52BB" w:rsidRDefault="00B63C5F" w:rsidP="009E52BB">
      <w:pPr>
        <w:spacing w:before="120" w:after="120" w:line="288" w:lineRule="auto"/>
        <w:rPr>
          <w:b/>
        </w:rPr>
      </w:pPr>
    </w:p>
    <w:p w14:paraId="74DE8D21" w14:textId="77777777"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14:paraId="18D91F34" w14:textId="77777777" w:rsidR="00DA45A7" w:rsidRDefault="00DA45A7">
      <w:pPr>
        <w:rPr>
          <w:rFonts w:eastAsiaTheme="minorEastAsia"/>
        </w:rPr>
      </w:pPr>
    </w:p>
    <w:sectPr w:rsidR="00DA45A7" w:rsidSect="00DA45A7">
      <w:head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3A84A" w14:textId="77777777" w:rsidR="007918A6" w:rsidRDefault="007918A6" w:rsidP="00B820F1">
      <w:pPr>
        <w:spacing w:after="0" w:line="240" w:lineRule="auto"/>
      </w:pPr>
      <w:r>
        <w:separator/>
      </w:r>
    </w:p>
  </w:endnote>
  <w:endnote w:type="continuationSeparator" w:id="0">
    <w:p w14:paraId="4B8F0DE0" w14:textId="77777777" w:rsidR="007918A6" w:rsidRDefault="007918A6" w:rsidP="00B8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BC96A" w14:textId="77777777" w:rsidR="007918A6" w:rsidRDefault="007918A6" w:rsidP="00B820F1">
      <w:pPr>
        <w:spacing w:after="0" w:line="240" w:lineRule="auto"/>
      </w:pPr>
      <w:r>
        <w:separator/>
      </w:r>
    </w:p>
  </w:footnote>
  <w:footnote w:type="continuationSeparator" w:id="0">
    <w:p w14:paraId="5BF87083" w14:textId="77777777" w:rsidR="007918A6" w:rsidRDefault="007918A6" w:rsidP="00B8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88086" w14:textId="77777777" w:rsidR="00B820F1" w:rsidRPr="00147E54" w:rsidRDefault="00B820F1" w:rsidP="00B820F1">
    <w:pPr>
      <w:pStyle w:val="Header"/>
      <w:jc w:val="right"/>
      <w:rPr>
        <w:rFonts w:ascii="Brasilia Short" w:hAnsi="Brasilia Short"/>
        <w:color w:val="A6A6A6" w:themeColor="background1" w:themeShade="A6"/>
        <w:sz w:val="20"/>
        <w:szCs w:val="20"/>
      </w:rPr>
    </w:pPr>
    <w:r w:rsidRPr="00147E54">
      <w:rPr>
        <w:rFonts w:ascii="SquareFont" w:hAnsi="SquareFont"/>
        <w:color w:val="A6A6A6" w:themeColor="background1" w:themeShade="A6"/>
        <w:sz w:val="20"/>
        <w:szCs w:val="20"/>
      </w:rPr>
      <w:t>ASTROBOT! Industries</w:t>
    </w:r>
    <w:r w:rsidRPr="00147E54">
      <w:rPr>
        <w:color w:val="A6A6A6" w:themeColor="background1" w:themeShade="A6"/>
        <w:sz w:val="20"/>
        <w:szCs w:val="20"/>
      </w:rPr>
      <w:t xml:space="preserve"> </w:t>
    </w:r>
    <w:r w:rsidRPr="00147E54">
      <w:rPr>
        <w:color w:val="A6A6A6" w:themeColor="background1" w:themeShade="A6"/>
        <w:sz w:val="20"/>
        <w:szCs w:val="20"/>
      </w:rPr>
      <w:tab/>
    </w:r>
    <w:r w:rsidRPr="00147E54">
      <w:rPr>
        <w:color w:val="A6A6A6" w:themeColor="background1" w:themeShade="A6"/>
        <w:sz w:val="20"/>
        <w:szCs w:val="20"/>
      </w:rPr>
      <w:tab/>
    </w:r>
    <w:r w:rsidRPr="00147E54">
      <w:rPr>
        <w:rFonts w:ascii="Verdana" w:hAnsi="Verdana"/>
        <w:color w:val="A6A6A6" w:themeColor="background1" w:themeShade="A6"/>
        <w:sz w:val="20"/>
        <w:szCs w:val="20"/>
      </w:rPr>
      <w:t>Physics A1: Mechanics</w:t>
    </w:r>
  </w:p>
  <w:p w14:paraId="7B6782BF" w14:textId="77777777" w:rsidR="00B820F1" w:rsidRPr="00147E54" w:rsidRDefault="00B820F1" w:rsidP="00B820F1">
    <w:pPr>
      <w:pStyle w:val="Header"/>
      <w:tabs>
        <w:tab w:val="right" w:pos="4680"/>
      </w:tabs>
      <w:rPr>
        <w:rFonts w:ascii="Verdana" w:hAnsi="Verdana"/>
        <w:color w:val="A6A6A6" w:themeColor="background1" w:themeShade="A6"/>
        <w:sz w:val="20"/>
      </w:rPr>
    </w:pPr>
    <w:r w:rsidRPr="00147E54">
      <w:rPr>
        <w:rFonts w:ascii="Exo 2 Extra Light Condensed" w:hAnsi="Exo 2 Extra Light Condensed"/>
        <w:color w:val="A6A6A6" w:themeColor="background1" w:themeShade="A6"/>
        <w:sz w:val="20"/>
        <w:szCs w:val="20"/>
      </w:rPr>
      <w:t>astrobotindustries.com</w:t>
    </w:r>
    <w:r w:rsidRPr="00147E54">
      <w:rPr>
        <w:color w:val="A6A6A6" w:themeColor="background1" w:themeShade="A6"/>
        <w:sz w:val="20"/>
        <w:szCs w:val="20"/>
      </w:rPr>
      <w:tab/>
    </w:r>
    <w:r w:rsidRPr="00147E54">
      <w:rPr>
        <w:color w:val="A6A6A6" w:themeColor="background1" w:themeShade="A6"/>
        <w:sz w:val="20"/>
        <w:szCs w:val="20"/>
      </w:rPr>
      <w:tab/>
    </w:r>
    <w:r w:rsidRPr="00147E54">
      <w:rPr>
        <w:rFonts w:ascii="Verdana" w:hAnsi="Verdana"/>
        <w:color w:val="A6A6A6" w:themeColor="background1" w:themeShade="A6"/>
        <w:sz w:val="20"/>
        <w:szCs w:val="20"/>
      </w:rPr>
      <w:t xml:space="preserve"> </w:t>
    </w:r>
  </w:p>
  <w:p w14:paraId="732412B9" w14:textId="77777777" w:rsidR="00B820F1" w:rsidRPr="00147E54" w:rsidRDefault="00B820F1">
    <w:pPr>
      <w:pStyle w:val="Head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10257064"/>
    <w:docVar w:name="VerbatimVersion" w:val="5.1"/>
  </w:docVars>
  <w:rsids>
    <w:rsidRoot w:val="00944A2A"/>
    <w:rsid w:val="000139A3"/>
    <w:rsid w:val="00017329"/>
    <w:rsid w:val="00080008"/>
    <w:rsid w:val="000A26B4"/>
    <w:rsid w:val="000A5018"/>
    <w:rsid w:val="00100833"/>
    <w:rsid w:val="00104529"/>
    <w:rsid w:val="001058D6"/>
    <w:rsid w:val="00105942"/>
    <w:rsid w:val="00107396"/>
    <w:rsid w:val="00127A23"/>
    <w:rsid w:val="00144A4C"/>
    <w:rsid w:val="00147E54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00F49"/>
    <w:rsid w:val="002036E1"/>
    <w:rsid w:val="00251FC7"/>
    <w:rsid w:val="00260C0F"/>
    <w:rsid w:val="00267A16"/>
    <w:rsid w:val="00285031"/>
    <w:rsid w:val="002855A7"/>
    <w:rsid w:val="002B146A"/>
    <w:rsid w:val="002B5E17"/>
    <w:rsid w:val="002F5B81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B55FC"/>
    <w:rsid w:val="004B5EA2"/>
    <w:rsid w:val="004B73BC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66EA0"/>
    <w:rsid w:val="007918A6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97C5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212F4"/>
    <w:rsid w:val="00A31C9B"/>
    <w:rsid w:val="00A56BC0"/>
    <w:rsid w:val="00A66158"/>
    <w:rsid w:val="00A93661"/>
    <w:rsid w:val="00A95652"/>
    <w:rsid w:val="00AA3B6C"/>
    <w:rsid w:val="00AC0AB8"/>
    <w:rsid w:val="00AC3108"/>
    <w:rsid w:val="00AE23B4"/>
    <w:rsid w:val="00B266AC"/>
    <w:rsid w:val="00B33C6D"/>
    <w:rsid w:val="00B4508F"/>
    <w:rsid w:val="00B55AD5"/>
    <w:rsid w:val="00B63C5F"/>
    <w:rsid w:val="00B648FC"/>
    <w:rsid w:val="00B66892"/>
    <w:rsid w:val="00B77654"/>
    <w:rsid w:val="00B8057C"/>
    <w:rsid w:val="00B820F1"/>
    <w:rsid w:val="00BD6238"/>
    <w:rsid w:val="00BF593B"/>
    <w:rsid w:val="00BF773A"/>
    <w:rsid w:val="00BF7E81"/>
    <w:rsid w:val="00C025A2"/>
    <w:rsid w:val="00C13773"/>
    <w:rsid w:val="00C17CC8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71170"/>
    <w:rsid w:val="00D9163F"/>
    <w:rsid w:val="00DA1C92"/>
    <w:rsid w:val="00DA25D4"/>
    <w:rsid w:val="00DA45A7"/>
    <w:rsid w:val="00DA6538"/>
    <w:rsid w:val="00DD3D8F"/>
    <w:rsid w:val="00E15E75"/>
    <w:rsid w:val="00E2073D"/>
    <w:rsid w:val="00E5262C"/>
    <w:rsid w:val="00EC7DC4"/>
    <w:rsid w:val="00ED30CF"/>
    <w:rsid w:val="00F176EF"/>
    <w:rsid w:val="00F45E10"/>
    <w:rsid w:val="00F60A4F"/>
    <w:rsid w:val="00F6364A"/>
    <w:rsid w:val="00F773EC"/>
    <w:rsid w:val="00F9113A"/>
    <w:rsid w:val="00FB5A23"/>
    <w:rsid w:val="00FC7A45"/>
    <w:rsid w:val="00FE2546"/>
    <w:rsid w:val="00FF404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BA75D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147E54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47E5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47E54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47E54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147E54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47E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47E54"/>
  </w:style>
  <w:style w:type="character" w:customStyle="1" w:styleId="Heading1Char">
    <w:name w:val="Heading 1 Char"/>
    <w:aliases w:val="Pocket Char"/>
    <w:basedOn w:val="DefaultParagraphFont"/>
    <w:link w:val="Heading1"/>
    <w:rsid w:val="00147E54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47E54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47E54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147E54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147E54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147E54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147E54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47E5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47E54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F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8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F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3022-592D-4AA3-A2F9-47FD42B3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1816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47</cp:revision>
  <dcterms:created xsi:type="dcterms:W3CDTF">2017-11-16T19:20:00Z</dcterms:created>
  <dcterms:modified xsi:type="dcterms:W3CDTF">2018-04-24T08:59:00Z</dcterms:modified>
</cp:coreProperties>
</file>