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02C08" w14:textId="29D52B36" w:rsidR="003A23ED" w:rsidRDefault="003A23ED" w:rsidP="003A23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Deeptanshu Rai</w:t>
      </w:r>
    </w:p>
    <w:p w14:paraId="5690245F" w14:textId="4B74BFBB" w:rsidR="003A23ED" w:rsidRDefault="003A23ED" w:rsidP="003A23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Phineas</w:t>
      </w:r>
    </w:p>
    <w:p w14:paraId="5B2ABA07" w14:textId="40660C31" w:rsidR="003A23ED" w:rsidRPr="003A23ED" w:rsidRDefault="003A23ED" w:rsidP="003A23ED">
      <w:pPr>
        <w:rPr>
          <w:b/>
          <w:bCs/>
          <w:sz w:val="28"/>
          <w:szCs w:val="28"/>
        </w:rPr>
      </w:pPr>
      <w:r w:rsidRPr="003A23ED">
        <w:rPr>
          <w:b/>
          <w:bCs/>
          <w:sz w:val="28"/>
          <w:szCs w:val="28"/>
        </w:rPr>
        <w:t xml:space="preserve">Objective </w:t>
      </w:r>
    </w:p>
    <w:p w14:paraId="112F87E5" w14:textId="77777777" w:rsidR="003A23ED" w:rsidRDefault="003A23ED" w:rsidP="003A23ED">
      <w:r>
        <w:t>Urban Retail Co. faced critical inventory inefficiencies: frequent stockouts of high-demand items,</w:t>
      </w:r>
    </w:p>
    <w:p w14:paraId="677D1E80" w14:textId="77777777" w:rsidR="003A23ED" w:rsidRDefault="003A23ED" w:rsidP="003A23ED">
      <w:r>
        <w:t xml:space="preserve"> overstocking of slow-movers, and lack of actionable insights into sales and supply chain trends. This</w:t>
      </w:r>
    </w:p>
    <w:p w14:paraId="46080B30" w14:textId="77777777" w:rsidR="003A23ED" w:rsidRDefault="003A23ED" w:rsidP="003A23ED">
      <w:r>
        <w:t xml:space="preserve"> project aimed to address these challenges using advanced SQL analytics on historical sales and inventory</w:t>
      </w:r>
    </w:p>
    <w:p w14:paraId="0AD32A17" w14:textId="07A14167" w:rsidR="003A23ED" w:rsidRDefault="003A23ED" w:rsidP="003A23ED">
      <w:r>
        <w:t xml:space="preserve"> data. </w:t>
      </w:r>
    </w:p>
    <w:p w14:paraId="6202795D" w14:textId="77777777" w:rsidR="003A23ED" w:rsidRDefault="003A23ED" w:rsidP="003A23ED">
      <w:r>
        <w:t xml:space="preserve"> </w:t>
      </w:r>
    </w:p>
    <w:p w14:paraId="13F6C9CB" w14:textId="77777777" w:rsidR="003A23ED" w:rsidRPr="003A23ED" w:rsidRDefault="003A23ED" w:rsidP="003A23ED">
      <w:pPr>
        <w:rPr>
          <w:b/>
          <w:bCs/>
          <w:sz w:val="28"/>
          <w:szCs w:val="28"/>
        </w:rPr>
      </w:pPr>
      <w:r w:rsidRPr="003A23ED">
        <w:rPr>
          <w:b/>
          <w:bCs/>
          <w:sz w:val="28"/>
          <w:szCs w:val="28"/>
        </w:rPr>
        <w:t xml:space="preserve">Key Insights from SQL Analysis </w:t>
      </w:r>
    </w:p>
    <w:p w14:paraId="7DA81E86" w14:textId="77777777" w:rsidR="003A23ED" w:rsidRDefault="003A23ED" w:rsidP="003A23ED">
      <w:r>
        <w:t xml:space="preserve">1. Stockouts Risk Identified </w:t>
      </w:r>
    </w:p>
    <w:p w14:paraId="35A7FA35" w14:textId="77777777" w:rsidR="003A23ED" w:rsidRDefault="003A23ED" w:rsidP="003A23ED">
      <w:r>
        <w:t>Products like P068, P153, and P183 consistently had inventory levels across multiple stores —</w:t>
      </w:r>
    </w:p>
    <w:p w14:paraId="0836A317" w14:textId="77777777" w:rsidR="003A23ED" w:rsidRDefault="003A23ED" w:rsidP="003A23ED">
      <w:r>
        <w:t xml:space="preserve"> indicating high demand and understocking. </w:t>
      </w:r>
    </w:p>
    <w:p w14:paraId="331B690C" w14:textId="77777777" w:rsidR="003A23ED" w:rsidRDefault="003A23ED" w:rsidP="003A23ED">
      <w:r>
        <w:t xml:space="preserve">2. Fast vs Slow Movers </w:t>
      </w:r>
    </w:p>
    <w:p w14:paraId="3D99B3F9" w14:textId="77777777" w:rsidR="003A23ED" w:rsidRDefault="003A23ED" w:rsidP="003A23ED">
      <w:r>
        <w:t xml:space="preserve">• Fast-moving SKUs: High average units sold (e.g., P126, P133) </w:t>
      </w:r>
    </w:p>
    <w:p w14:paraId="4C9A1D4A" w14:textId="77777777" w:rsidR="003A23ED" w:rsidRDefault="003A23ED" w:rsidP="003A23ED">
      <w:r>
        <w:t xml:space="preserve">• Slow-moving SKUs: Products like P187 showed low turnover, causing unnecessary capital lock-in. </w:t>
      </w:r>
    </w:p>
    <w:p w14:paraId="4F6284D0" w14:textId="77777777" w:rsidR="003A23ED" w:rsidRDefault="003A23ED" w:rsidP="003A23ED">
      <w:r>
        <w:t xml:space="preserve">3. Reorder Point Estimation </w:t>
      </w:r>
    </w:p>
    <w:p w14:paraId="118DECBE" w14:textId="77777777" w:rsidR="003A23ED" w:rsidRDefault="003A23ED" w:rsidP="003A23ED">
      <w:r>
        <w:t>Using average daily sales, reorder points were dynamically estimated per product-store pair. Many</w:t>
      </w:r>
    </w:p>
    <w:p w14:paraId="0CBFEBF3" w14:textId="77777777" w:rsidR="003A23ED" w:rsidRDefault="003A23ED" w:rsidP="003A23ED">
      <w:r>
        <w:t xml:space="preserve"> products had reorders , which were often not met. </w:t>
      </w:r>
    </w:p>
    <w:p w14:paraId="39CB8239" w14:textId="77777777" w:rsidR="003A23ED" w:rsidRDefault="003A23ED" w:rsidP="003A23ED">
      <w:r>
        <w:t xml:space="preserve">4. Inventory Turnover Variance </w:t>
      </w:r>
    </w:p>
    <w:p w14:paraId="4F4FA058" w14:textId="77777777" w:rsidR="003A23ED" w:rsidRDefault="003A23ED" w:rsidP="003A23ED">
      <w:r>
        <w:t>Products in categories like Snacks and Personal Care showed high turnover ratios, while</w:t>
      </w:r>
    </w:p>
    <w:p w14:paraId="3CC72F6E" w14:textId="77777777" w:rsidR="003A23ED" w:rsidRDefault="003A23ED" w:rsidP="003A23ED">
      <w:r>
        <w:t xml:space="preserve"> Furniture and Home Decor had lower turnover — highlighting overstocking in those segments. </w:t>
      </w:r>
    </w:p>
    <w:p w14:paraId="4073522C" w14:textId="77777777" w:rsidR="003A23ED" w:rsidRDefault="003A23ED" w:rsidP="003A23ED">
      <w:r>
        <w:t xml:space="preserve">5. Discount and Promo Insights </w:t>
      </w:r>
    </w:p>
    <w:p w14:paraId="23243934" w14:textId="77777777" w:rsidR="003A23ED" w:rsidRDefault="003A23ED" w:rsidP="003A23ED">
      <w:r>
        <w:t>While Discounts had no major effects in  average units sold. Holiday and promotional periods  saw</w:t>
      </w:r>
    </w:p>
    <w:p w14:paraId="3FB343DA" w14:textId="77777777" w:rsidR="003A23ED" w:rsidRDefault="003A23ED" w:rsidP="003A23ED">
      <w:r>
        <w:t xml:space="preserve"> significant demand spikes (~22%). </w:t>
      </w:r>
    </w:p>
    <w:p w14:paraId="5B3ED25E" w14:textId="77777777" w:rsidR="003A23ED" w:rsidRDefault="003A23ED" w:rsidP="003A23ED">
      <w:r>
        <w:t xml:space="preserve">6. External Influences </w:t>
      </w:r>
    </w:p>
    <w:p w14:paraId="141947A1" w14:textId="77777777" w:rsidR="003A23ED" w:rsidRDefault="003A23ED" w:rsidP="003A23ED">
      <w:r>
        <w:t xml:space="preserve">• Sales were positively correlated with sunny weather for categories like beverages and ice cream. </w:t>
      </w:r>
    </w:p>
    <w:p w14:paraId="28DD990C" w14:textId="77777777" w:rsidR="003A23ED" w:rsidRDefault="003A23ED" w:rsidP="003A23ED">
      <w:r>
        <w:lastRenderedPageBreak/>
        <w:t xml:space="preserve">• Price sensitivity observed: lower competitor pricing reduced sales for similar items. </w:t>
      </w:r>
    </w:p>
    <w:p w14:paraId="5845259E" w14:textId="77777777" w:rsidR="003A23ED" w:rsidRDefault="003A23ED" w:rsidP="003A23ED">
      <w:r>
        <w:t xml:space="preserve">7. Category-Wise Analysis </w:t>
      </w:r>
    </w:p>
    <w:p w14:paraId="6FC10A71" w14:textId="77777777" w:rsidR="003A23ED" w:rsidRDefault="003A23ED" w:rsidP="003A23ED">
      <w:r>
        <w:t>Electronics and clothing led in total sales, while Furniture ,toys had high stock with relatively low</w:t>
      </w:r>
    </w:p>
    <w:p w14:paraId="5BBA8E68" w14:textId="77777777" w:rsidR="003A23ED" w:rsidRDefault="003A23ED" w:rsidP="003A23ED">
      <w:r>
        <w:t xml:space="preserve"> movement — needing strategic reduction. </w:t>
      </w:r>
    </w:p>
    <w:p w14:paraId="1EF60147" w14:textId="77777777" w:rsidR="003A23ED" w:rsidRDefault="003A23ED" w:rsidP="003A23ED">
      <w:r>
        <w:t xml:space="preserve">8. Regional Inventory Gaps </w:t>
      </w:r>
    </w:p>
    <w:p w14:paraId="5E9BBDEF" w14:textId="77777777" w:rsidR="003A23ED" w:rsidRDefault="003A23ED" w:rsidP="003A23ED">
      <w:r>
        <w:t xml:space="preserve"> North and South region stores had comparatively lower average inventory levels — potential</w:t>
      </w:r>
    </w:p>
    <w:p w14:paraId="7C2263F1" w14:textId="2D512BBE" w:rsidR="003A23ED" w:rsidRDefault="003A23ED" w:rsidP="003A23ED">
      <w:r>
        <w:t xml:space="preserve"> candidates for redistribution or replenishment prioritization. </w:t>
      </w:r>
    </w:p>
    <w:p w14:paraId="4E61131B" w14:textId="77777777" w:rsidR="003A23ED" w:rsidRDefault="003A23ED" w:rsidP="003A23ED">
      <w:r>
        <w:t xml:space="preserve"> </w:t>
      </w:r>
    </w:p>
    <w:p w14:paraId="7D26C4B4" w14:textId="77777777" w:rsidR="003A23ED" w:rsidRPr="003A23ED" w:rsidRDefault="003A23ED" w:rsidP="003A23ED">
      <w:pPr>
        <w:rPr>
          <w:b/>
          <w:bCs/>
          <w:sz w:val="28"/>
          <w:szCs w:val="28"/>
        </w:rPr>
      </w:pPr>
      <w:r w:rsidRPr="003A23ED">
        <w:rPr>
          <w:b/>
          <w:bCs/>
          <w:sz w:val="28"/>
          <w:szCs w:val="28"/>
        </w:rPr>
        <w:t xml:space="preserve">Recommendations </w:t>
      </w:r>
    </w:p>
    <w:p w14:paraId="53551BAF" w14:textId="77777777" w:rsidR="003A23ED" w:rsidRDefault="003A23ED" w:rsidP="003A23ED">
      <w:r>
        <w:t xml:space="preserve">• Set Automated Reorder Thresholds using a 7-day rolling average per SKU. </w:t>
      </w:r>
    </w:p>
    <w:p w14:paraId="0313F0CE" w14:textId="77777777" w:rsidR="003A23ED" w:rsidRDefault="003A23ED" w:rsidP="003A23ED">
      <w:r>
        <w:t xml:space="preserve">• Prioritize Restocking of fast-moving SKUs in high-demand regions. </w:t>
      </w:r>
    </w:p>
    <w:p w14:paraId="2F09B55A" w14:textId="77777777" w:rsidR="003A23ED" w:rsidRDefault="003A23ED" w:rsidP="003A23ED">
      <w:r>
        <w:t xml:space="preserve">• Reduce Orders for slow-moving inventory like Furniture to free up warehouse space. </w:t>
      </w:r>
    </w:p>
    <w:p w14:paraId="227EFF1D" w14:textId="77777777" w:rsidR="003A23ED" w:rsidRDefault="003A23ED" w:rsidP="003A23ED">
      <w:r>
        <w:t xml:space="preserve">• Leverage Promotions and discounts tactically on price-sensitive items. </w:t>
      </w:r>
    </w:p>
    <w:p w14:paraId="7950E03C" w14:textId="7D0DB59A" w:rsidR="00D30385" w:rsidRDefault="003A23ED" w:rsidP="003A23ED">
      <w:r>
        <w:t>• Rebalance Inventory Across Regions to prevent both stockouts and holding cost excesses.</w:t>
      </w:r>
    </w:p>
    <w:sectPr w:rsidR="00D30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ED"/>
    <w:rsid w:val="00100960"/>
    <w:rsid w:val="003339E8"/>
    <w:rsid w:val="003A23ED"/>
    <w:rsid w:val="00492F6E"/>
    <w:rsid w:val="00D30385"/>
    <w:rsid w:val="00D6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C1CC"/>
  <w15:chartTrackingRefBased/>
  <w15:docId w15:val="{892DF9B4-EE0A-460F-A71E-995B79F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RAI</dc:creator>
  <cp:keywords/>
  <dc:description/>
  <cp:lastModifiedBy>DEEPTANSHU RAI</cp:lastModifiedBy>
  <cp:revision>1</cp:revision>
  <dcterms:created xsi:type="dcterms:W3CDTF">2025-07-01T06:23:00Z</dcterms:created>
  <dcterms:modified xsi:type="dcterms:W3CDTF">2025-07-01T06:24:00Z</dcterms:modified>
</cp:coreProperties>
</file>