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A1A2E"/>
          <w:sz w:val="52"/>
          <w:szCs w:val="52"/>
        </w:rPr>
        <w:t xml:space="preserve">Smart Study Session Planner</w:t>
      </w:r>
    </w:p>
    <w:p>
      <w:pPr>
        <w:spacing w:before="0" w:after="120"/>
        <w:jc w:val="center"/>
      </w:pPr>
      <w:r>
        <w:rPr>
          <w:rFonts w:ascii="Arial" w:cs="Arial" w:eastAsia="Arial" w:hAnsi="Arial"/>
          <w:i/>
          <w:iCs/>
          <w:color w:val="2E5FA3"/>
          <w:sz w:val="30"/>
          <w:szCs w:val="30"/>
        </w:rPr>
        <w:t xml:space="preserve">BYOP Capstone Project Report</w:t>
      </w:r>
    </w:p>
    <w:p>
      <w:pPr>
        <w:spacing w:before="0" w:after="80"/>
        <w:jc w:val="center"/>
      </w:pPr>
      <w:r>
        <w:rPr>
          <w:rFonts w:ascii="Arial" w:cs="Arial" w:eastAsia="Arial" w:hAnsi="Arial"/>
          <w:color w:val="555555"/>
          <w:sz w:val="24"/>
          <w:szCs w:val="24"/>
        </w:rPr>
        <w:t xml:space="preserve">Fundamentals of AI and ML</w:t>
      </w:r>
    </w:p>
    <w:p>
      <w:pPr>
        <w:spacing w:before="0" w:after="80"/>
        <w:jc w:val="center"/>
      </w:pPr>
      <w:r>
        <w:rPr>
          <w:rFonts w:ascii="Arial" w:cs="Arial" w:eastAsia="Arial" w:hAnsi="Arial"/>
          <w:color w:val="555555"/>
          <w:sz w:val="24"/>
          <w:szCs w:val="24"/>
        </w:rPr>
        <w:t xml:space="preserve">VIT | March 2026</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1. Problem Statement</w:t>
      </w:r>
    </w:p>
    <w:p>
      <w:pPr>
        <w:spacing w:before="80" w:after="120"/>
      </w:pPr>
      <w:r>
        <w:rPr>
          <w:rFonts w:ascii="Arial" w:cs="Arial" w:eastAsia="Arial" w:hAnsi="Arial"/>
          <w:sz w:val="24"/>
          <w:szCs w:val="24"/>
        </w:rPr>
        <w:t xml:space="preserve">As a student, one of the most common challenges is knowing how much time to invest in each subject before an exam. Without any systematic approach, most students rely on guesswork — spending too long on subjects they are already comfortable with, and too little time on the ones they genuinely struggle with. This inefficiency leads to poor exam performance and unnecessary stress.</w:t>
      </w:r>
    </w:p>
    <w:p>
      <w:pPr>
        <w:spacing w:before="80" w:after="120"/>
      </w:pPr>
      <w:r>
        <w:rPr>
          <w:rFonts w:ascii="Arial" w:cs="Arial" w:eastAsia="Arial" w:hAnsi="Arial"/>
          <w:sz w:val="24"/>
          <w:szCs w:val="24"/>
        </w:rPr>
        <w:t xml:space="preserve">The core question this project attempts to answer is: Given a student's subject difficulty rating, days remaining until the exam, previous score in that subject, and the number of hours available per day — how many hours should that student ideally study each day, and how should subjects be prioritised relative to one another?</w:t>
      </w:r>
    </w:p>
    <w:p>
      <w:pPr>
        <w:spacing w:before="80" w:after="120"/>
      </w:pPr>
      <w:r>
        <w:rPr>
          <w:rFonts w:ascii="Arial" w:cs="Arial" w:eastAsia="Arial" w:hAnsi="Arial"/>
          <w:sz w:val="24"/>
          <w:szCs w:val="24"/>
        </w:rPr>
        <w:t xml:space="preserve">This is a real problem observed daily in student life. The solution does not require expensive tools, expert tutors, or complex infrastructure — just data and a well-applied machine learning model.</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2. Why It Matters</w:t>
      </w:r>
    </w:p>
    <w:p>
      <w:pPr>
        <w:spacing w:before="80" w:after="120"/>
      </w:pPr>
      <w:r>
        <w:rPr>
          <w:rFonts w:ascii="Arial" w:cs="Arial" w:eastAsia="Arial" w:hAnsi="Arial"/>
          <w:sz w:val="24"/>
          <w:szCs w:val="24"/>
        </w:rPr>
        <w:t xml:space="preserve">Poor study planning has measurable consequences:</w:t>
      </w:r>
    </w:p>
    <w:p>
      <w:pPr>
        <w:pStyle w:val="ListParagraph"/>
        <w:numPr>
          <w:ilvl w:val="0"/>
          <w:numId w:val="2"/>
        </w:numPr>
        <w:spacing w:before="40" w:after="40"/>
      </w:pPr>
      <w:r>
        <w:rPr>
          <w:rFonts w:ascii="Arial" w:cs="Arial" w:eastAsia="Arial" w:hAnsi="Arial"/>
          <w:sz w:val="24"/>
          <w:szCs w:val="24"/>
        </w:rPr>
        <w:t xml:space="preserve">Students who cram at the last minute retain information less effectively.</w:t>
      </w:r>
    </w:p>
    <w:p>
      <w:pPr>
        <w:pStyle w:val="ListParagraph"/>
        <w:numPr>
          <w:ilvl w:val="0"/>
          <w:numId w:val="2"/>
        </w:numPr>
        <w:spacing w:before="40" w:after="40"/>
      </w:pPr>
      <w:r>
        <w:rPr>
          <w:rFonts w:ascii="Arial" w:cs="Arial" w:eastAsia="Arial" w:hAnsi="Arial"/>
          <w:sz w:val="24"/>
          <w:szCs w:val="24"/>
        </w:rPr>
        <w:t xml:space="preserve">Subjects that need the most attention are often the ones neglected the longest.</w:t>
      </w:r>
    </w:p>
    <w:p>
      <w:pPr>
        <w:pStyle w:val="ListParagraph"/>
        <w:numPr>
          <w:ilvl w:val="0"/>
          <w:numId w:val="2"/>
        </w:numPr>
        <w:spacing w:before="40" w:after="40"/>
      </w:pPr>
      <w:r>
        <w:rPr>
          <w:rFonts w:ascii="Arial" w:cs="Arial" w:eastAsia="Arial" w:hAnsi="Arial"/>
          <w:sz w:val="24"/>
          <w:szCs w:val="24"/>
        </w:rPr>
        <w:t xml:space="preserve">Anxiety and burnout increase when students feel they have no structured plan.</w:t>
      </w:r>
    </w:p>
    <w:p>
      <w:pPr>
        <w:spacing w:before="80" w:after="120"/>
      </w:pPr>
      <w:r>
        <w:rPr>
          <w:rFonts w:ascii="Arial" w:cs="Arial" w:eastAsia="Arial" w:hAnsi="Arial"/>
          <w:sz w:val="24"/>
          <w:szCs w:val="24"/>
        </w:rPr>
        <w:t xml:space="preserve">A data-driven planner addresses these issues by providing a personalised, objective recommendation — not based on how a student feels in the moment, but based on the actual features of each subject and their current situation. Even a simple model with modest accuracy can significantly improve study decisions compared to pure intuition.</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3. Approach and Methodology</w:t>
      </w:r>
    </w:p>
    <w:p>
      <w:pPr>
        <w:pStyle w:val="Heading2"/>
        <w:spacing w:before="240" w:after="120"/>
      </w:pPr>
      <w:r>
        <w:rPr>
          <w:rFonts w:ascii="Arial" w:cs="Arial" w:eastAsia="Arial" w:hAnsi="Arial"/>
          <w:b/>
          <w:bCs/>
          <w:color w:val="2E5FA3"/>
          <w:sz w:val="26"/>
          <w:szCs w:val="26"/>
        </w:rPr>
        <w:t xml:space="preserve">3.1 Dataset</w:t>
      </w:r>
    </w:p>
    <w:p>
      <w:pPr>
        <w:spacing w:before="80" w:after="120"/>
      </w:pPr>
      <w:r>
        <w:rPr>
          <w:rFonts w:ascii="Arial" w:cs="Arial" w:eastAsia="Arial" w:hAnsi="Arial"/>
          <w:sz w:val="24"/>
          <w:szCs w:val="24"/>
        </w:rPr>
        <w:t xml:space="preserve">Because no real-world dataset exists for this specific use case, a synthetic dataset of 200 student-subject records was generated programmatically using NumPy. The features and target variable were designed to reflect realistic academic patterns — for example, higher difficulty and lower past scores logically lead to more study time being recommended.</w:t>
      </w:r>
    </w:p>
    <w:p>
      <w:pPr>
        <w:spacing w:before="80" w:after="120"/>
      </w:pPr>
      <w:r>
        <w:rPr>
          <w:rFonts w:ascii="Arial" w:cs="Arial" w:eastAsia="Arial" w:hAnsi="Arial"/>
          <w:sz w:val="24"/>
          <w:szCs w:val="24"/>
        </w:rPr>
        <w:t xml:space="preserve">The four input features used are: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3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Range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subject_difficulty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hard the subject is (self-rated)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to 10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days_until_exam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Days remaining before the exam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to 30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past_score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previous score in the subject (%)</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 to 100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daily_available_hours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hours the student has each day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to 8</w:t>
            </w:r>
          </w:p>
        </w:tc>
      </w:tr>
    </w:tbl>
    <w:p>
      <w:pPr>
        <w:spacing w:before="120" w:after="120"/>
      </w:pPr>
      <w:r>
        <w:t xml:space="preserve"/>
      </w:r>
    </w:p>
    <w:p>
      <w:pPr>
        <w:pStyle w:val="Heading2"/>
        <w:spacing w:before="240" w:after="120"/>
      </w:pPr>
      <w:r>
        <w:rPr>
          <w:rFonts w:ascii="Arial" w:cs="Arial" w:eastAsia="Arial" w:hAnsi="Arial"/>
          <w:b/>
          <w:bCs/>
          <w:color w:val="2E5FA3"/>
          <w:sz w:val="26"/>
          <w:szCs w:val="26"/>
        </w:rPr>
        <w:t xml:space="preserve">3.2 Supervised Learning — Linear Regression</w:t>
      </w:r>
    </w:p>
    <w:p>
      <w:pPr>
        <w:spacing w:before="80" w:after="120"/>
      </w:pPr>
      <w:r>
        <w:rPr>
          <w:rFonts w:ascii="Arial" w:cs="Arial" w:eastAsia="Arial" w:hAnsi="Arial"/>
          <w:sz w:val="24"/>
          <w:szCs w:val="24"/>
        </w:rPr>
        <w:t xml:space="preserve">Linear Regression was chosen as the supervised learning model to predict the number of recommended study hours per day. It is interpretable, computationally light, and well-suited for a continuous output variable (study hours). The model was trained on 80% of the data and tested on the remaining 20%.</w:t>
      </w:r>
    </w:p>
    <w:p>
      <w:pPr>
        <w:spacing w:before="80" w:after="120"/>
      </w:pPr>
      <w:r>
        <w:rPr>
          <w:rFonts w:ascii="Arial" w:cs="Arial" w:eastAsia="Arial" w:hAnsi="Arial"/>
          <w:sz w:val="24"/>
          <w:szCs w:val="24"/>
        </w:rPr>
        <w:t xml:space="preserve">The model learns a weighted relationship between each input feature and the target:</w:t>
      </w:r>
    </w:p>
    <w:p>
      <w:pPr>
        <w:pStyle w:val="ListParagraph"/>
        <w:numPr>
          <w:ilvl w:val="0"/>
          <w:numId w:val="2"/>
        </w:numPr>
        <w:spacing w:before="40" w:after="40"/>
      </w:pPr>
      <w:r>
        <w:rPr>
          <w:rFonts w:ascii="Arial" w:cs="Arial" w:eastAsia="Arial" w:hAnsi="Arial"/>
          <w:sz w:val="24"/>
          <w:szCs w:val="24"/>
        </w:rPr>
        <w:t xml:space="preserve">Higher subject difficulty → more hours recommended</w:t>
      </w:r>
    </w:p>
    <w:p>
      <w:pPr>
        <w:pStyle w:val="ListParagraph"/>
        <w:numPr>
          <w:ilvl w:val="0"/>
          <w:numId w:val="2"/>
        </w:numPr>
        <w:spacing w:before="40" w:after="40"/>
      </w:pPr>
      <w:r>
        <w:rPr>
          <w:rFonts w:ascii="Arial" w:cs="Arial" w:eastAsia="Arial" w:hAnsi="Arial"/>
          <w:sz w:val="24"/>
          <w:szCs w:val="24"/>
        </w:rPr>
        <w:t xml:space="preserve">More days until exam → fewer hours needed urgently</w:t>
      </w:r>
    </w:p>
    <w:p>
      <w:pPr>
        <w:pStyle w:val="ListParagraph"/>
        <w:numPr>
          <w:ilvl w:val="0"/>
          <w:numId w:val="2"/>
        </w:numPr>
        <w:spacing w:before="40" w:after="40"/>
      </w:pPr>
      <w:r>
        <w:rPr>
          <w:rFonts w:ascii="Arial" w:cs="Arial" w:eastAsia="Arial" w:hAnsi="Arial"/>
          <w:sz w:val="24"/>
          <w:szCs w:val="24"/>
        </w:rPr>
        <w:t xml:space="preserve">Lower past score → more remedial study needed</w:t>
      </w:r>
    </w:p>
    <w:p>
      <w:pPr>
        <w:pStyle w:val="ListParagraph"/>
        <w:numPr>
          <w:ilvl w:val="0"/>
          <w:numId w:val="2"/>
        </w:numPr>
        <w:spacing w:before="40" w:after="40"/>
      </w:pPr>
      <w:r>
        <w:rPr>
          <w:rFonts w:ascii="Arial" w:cs="Arial" w:eastAsia="Arial" w:hAnsi="Arial"/>
          <w:sz w:val="24"/>
          <w:szCs w:val="24"/>
        </w:rPr>
        <w:t xml:space="preserve">More available hours → more can be allocated</w:t>
      </w:r>
    </w:p>
    <w:p>
      <w:pPr>
        <w:pStyle w:val="Heading2"/>
        <w:spacing w:before="240" w:after="120"/>
      </w:pPr>
      <w:r>
        <w:rPr>
          <w:rFonts w:ascii="Arial" w:cs="Arial" w:eastAsia="Arial" w:hAnsi="Arial"/>
          <w:b/>
          <w:bCs/>
          <w:color w:val="2E5FA3"/>
          <w:sz w:val="26"/>
          <w:szCs w:val="26"/>
        </w:rPr>
        <w:t xml:space="preserve">3.3 Unsupervised Learning — KMeans Clustering</w:t>
      </w:r>
    </w:p>
    <w:p>
      <w:pPr>
        <w:spacing w:before="80" w:after="120"/>
      </w:pPr>
      <w:r>
        <w:rPr>
          <w:rFonts w:ascii="Arial" w:cs="Arial" w:eastAsia="Arial" w:hAnsi="Arial"/>
          <w:sz w:val="24"/>
          <w:szCs w:val="24"/>
        </w:rPr>
        <w:t xml:space="preserve">KMeans clustering (k=3) was applied to group subjects into three priority tiers: High, Medium, and Low. Features used for clustering were subject difficulty, days until exam, and past score — the three most directly linked to urgency and need.</w:t>
      </w:r>
    </w:p>
    <w:p>
      <w:pPr>
        <w:spacing w:before="80" w:after="120"/>
      </w:pPr>
      <w:r>
        <w:rPr>
          <w:rFonts w:ascii="Arial" w:cs="Arial" w:eastAsia="Arial" w:hAnsi="Arial"/>
          <w:sz w:val="24"/>
          <w:szCs w:val="24"/>
        </w:rPr>
        <w:t xml:space="preserve">Before clustering, features were normalised using StandardScaler to ensure that no single feature dominated the distance calculation due to scale differences. Clusters were then labelled by comparing their average recommended study hours — the cluster with the highest average was labelled 'High Priority'.</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4. Key Decisions Made</w:t>
      </w:r>
    </w:p>
    <w:p>
      <w:pPr>
        <w:pStyle w:val="ListParagraph"/>
        <w:numPr>
          <w:ilvl w:val="0"/>
          <w:numId w:val="2"/>
        </w:numPr>
        <w:spacing w:before="40" w:after="40"/>
      </w:pPr>
      <w:r>
        <w:rPr>
          <w:rFonts w:ascii="Arial" w:cs="Arial" w:eastAsia="Arial" w:hAnsi="Arial"/>
          <w:sz w:val="24"/>
          <w:szCs w:val="24"/>
        </w:rPr>
        <w:t xml:space="preserve">Synthetic data over real data: No clean, publicly available dataset matched this use case. Generating synthetic data allowed full control over feature relationships while maintaining realism.</w:t>
      </w:r>
    </w:p>
    <w:p>
      <w:pPr>
        <w:pStyle w:val="ListParagraph"/>
        <w:numPr>
          <w:ilvl w:val="0"/>
          <w:numId w:val="2"/>
        </w:numPr>
        <w:spacing w:before="40" w:after="40"/>
      </w:pPr>
      <w:r>
        <w:rPr>
          <w:rFonts w:ascii="Arial" w:cs="Arial" w:eastAsia="Arial" w:hAnsi="Arial"/>
          <w:sz w:val="24"/>
          <w:szCs w:val="24"/>
        </w:rPr>
        <w:t xml:space="preserve">Linear Regression over more complex models: Simplicity and interpretability were prioritised for a beginner-level project. The model's coefficients directly explain which features matter most.</w:t>
      </w:r>
    </w:p>
    <w:p>
      <w:pPr>
        <w:pStyle w:val="ListParagraph"/>
        <w:numPr>
          <w:ilvl w:val="0"/>
          <w:numId w:val="2"/>
        </w:numPr>
        <w:spacing w:before="40" w:after="40"/>
      </w:pPr>
      <w:r>
        <w:rPr>
          <w:rFonts w:ascii="Arial" w:cs="Arial" w:eastAsia="Arial" w:hAnsi="Arial"/>
          <w:sz w:val="24"/>
          <w:szCs w:val="24"/>
        </w:rPr>
        <w:t xml:space="preserve">k=3 for KMeans: Three clusters naturally represent actionable tiers — High, Medium, and Low priority — which is intuitive for students to act on.</w:t>
      </w:r>
    </w:p>
    <w:p>
      <w:pPr>
        <w:pStyle w:val="ListParagraph"/>
        <w:numPr>
          <w:ilvl w:val="0"/>
          <w:numId w:val="2"/>
        </w:numPr>
        <w:spacing w:before="40" w:after="40"/>
      </w:pPr>
      <w:r>
        <w:rPr>
          <w:rFonts w:ascii="Arial" w:cs="Arial" w:eastAsia="Arial" w:hAnsi="Arial"/>
          <w:sz w:val="24"/>
          <w:szCs w:val="24"/>
        </w:rPr>
        <w:t xml:space="preserve">StandardScaler before clustering: Without normalisation, the days_until_exam feature (range 1-30) would unfairly dominate over subject_difficulty (range 1-10) in Euclidean distance calculations.</w:t>
      </w:r>
    </w:p>
    <w:p>
      <w:pPr>
        <w:pStyle w:val="ListParagraph"/>
        <w:numPr>
          <w:ilvl w:val="0"/>
          <w:numId w:val="2"/>
        </w:numPr>
        <w:spacing w:before="40" w:after="40"/>
      </w:pPr>
      <w:r>
        <w:rPr>
          <w:rFonts w:ascii="Arial" w:cs="Arial" w:eastAsia="Arial" w:hAnsi="Arial"/>
          <w:sz w:val="24"/>
          <w:szCs w:val="24"/>
        </w:rPr>
        <w:t xml:space="preserve">Kept the project as a single script: For clarity and beginner accessibility, all steps were organised in a single well-commented Python file rather than split into multiple modules.</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5. Results</w:t>
      </w:r>
    </w:p>
    <w:p>
      <w:pPr>
        <w:pStyle w:val="Heading2"/>
        <w:spacing w:before="240" w:after="120"/>
      </w:pPr>
      <w:r>
        <w:rPr>
          <w:rFonts w:ascii="Arial" w:cs="Arial" w:eastAsia="Arial" w:hAnsi="Arial"/>
          <w:b/>
          <w:bCs/>
          <w:color w:val="2E5FA3"/>
          <w:sz w:val="26"/>
          <w:szCs w:val="26"/>
        </w:rPr>
        <w:t xml:space="preserve">5.1 Regression Model Performance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288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Value</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Absolute Error (MAE)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0.33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Predictions are off by about 20 minutes on average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R² Score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explains 65% of variance in study hours</w:t>
            </w:r>
          </w:p>
        </w:tc>
      </w:tr>
    </w:tbl>
    <w:p>
      <w:pPr>
        <w:spacing w:before="120" w:after="120"/>
      </w:pPr>
      <w:r>
        <w:t xml:space="preserve"/>
      </w:r>
    </w:p>
    <w:p>
      <w:pPr>
        <w:spacing w:before="80" w:after="120"/>
      </w:pPr>
      <w:r>
        <w:rPr>
          <w:rFonts w:ascii="Arial" w:cs="Arial" w:eastAsia="Arial" w:hAnsi="Arial"/>
          <w:sz w:val="24"/>
          <w:szCs w:val="24"/>
        </w:rPr>
        <w:t xml:space="preserve">An MAE of 0.33 hours (about 20 minutes) is acceptable for a planning tool — the goal is directional guidance, not surgical precision. The R² of 0.65 is reasonable given the inherent noise in human study behaviour.</w:t>
      </w:r>
    </w:p>
    <w:p>
      <w:pPr>
        <w:pStyle w:val="Heading2"/>
        <w:spacing w:before="240" w:after="120"/>
      </w:pPr>
      <w:r>
        <w:rPr>
          <w:rFonts w:ascii="Arial" w:cs="Arial" w:eastAsia="Arial" w:hAnsi="Arial"/>
          <w:b/>
          <w:bCs/>
          <w:color w:val="2E5FA3"/>
          <w:sz w:val="26"/>
          <w:szCs w:val="26"/>
        </w:rPr>
        <w:t xml:space="preserve">5.2 Clustering Results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1800"/>
        <w:gridCol w:w="2160"/>
      </w:tblGrid>
      <w:tr>
        <w:trPr>
          <w:tblHeader/>
        </w:trPr>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Priority Group</w:t>
            </w:r>
          </w:p>
        </w:tc>
        <w:tc>
          <w:tcPr>
            <w:tcW w:type="dxa" w:w="14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Count</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Avg Difficulty</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Avg Days Left</w:t>
            </w:r>
          </w:p>
        </w:tc>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2"/>
                <w:szCs w:val="22"/>
              </w:rPr>
              <w:t xml:space="preserve">Avg Rec. Hours/Day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Priority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1.38</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Priority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Priority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0.54</w:t>
            </w:r>
          </w:p>
        </w:tc>
      </w:tr>
    </w:tbl>
    <w:p>
      <w:pPr>
        <w:spacing w:before="120" w:after="120"/>
      </w:pPr>
      <w:r>
        <w:t xml:space="preserve"/>
      </w:r>
    </w:p>
    <w:p>
      <w:pPr>
        <w:spacing w:before="80" w:after="120"/>
      </w:pPr>
      <w:r>
        <w:rPr>
          <w:rFonts w:ascii="Arial" w:cs="Arial" w:eastAsia="Arial" w:hAnsi="Arial"/>
          <w:sz w:val="24"/>
          <w:szCs w:val="24"/>
        </w:rPr>
        <w:t xml:space="preserve">The clusters are logically coherent: High Priority subjects are hard and have exams approaching soon; Low Priority subjects are easier with plenty of time remaining. This matches what a student or teacher would intuitively expect.</w:t>
      </w:r>
    </w:p>
    <w:p>
      <w:pPr>
        <w:pStyle w:val="Heading2"/>
        <w:spacing w:before="240" w:after="120"/>
      </w:pPr>
      <w:r>
        <w:rPr>
          <w:rFonts w:ascii="Arial" w:cs="Arial" w:eastAsia="Arial" w:hAnsi="Arial"/>
          <w:b/>
          <w:bCs/>
          <w:color w:val="2E5FA3"/>
          <w:sz w:val="26"/>
          <w:szCs w:val="26"/>
        </w:rPr>
        <w:t xml:space="preserve">5.3 Example Prediction</w:t>
      </w:r>
    </w:p>
    <w:p>
      <w:pPr>
        <w:spacing w:before="80" w:after="120"/>
      </w:pPr>
      <w:r>
        <w:rPr>
          <w:rFonts w:ascii="Arial" w:cs="Arial" w:eastAsia="Arial" w:hAnsi="Arial"/>
          <w:sz w:val="24"/>
          <w:szCs w:val="24"/>
        </w:rPr>
        <w:t xml:space="preserve">For a subject with difficulty 8/10, 5 days until exam, a past score of 55%, and 4 available hours per day:</w:t>
      </w:r>
    </w:p>
    <w:p>
      <w:pPr>
        <w:pStyle w:val="ListParagraph"/>
        <w:numPr>
          <w:ilvl w:val="0"/>
          <w:numId w:val="2"/>
        </w:numPr>
        <w:spacing w:before="40" w:after="40"/>
      </w:pPr>
      <w:r>
        <w:rPr>
          <w:rFonts w:ascii="Arial" w:cs="Arial" w:eastAsia="Arial" w:hAnsi="Arial"/>
          <w:sz w:val="24"/>
          <w:szCs w:val="24"/>
        </w:rPr>
        <w:t xml:space="preserve">Predicted study hours: 1.90 hrs/day</w:t>
      </w:r>
    </w:p>
    <w:p>
      <w:pPr>
        <w:pStyle w:val="ListParagraph"/>
        <w:numPr>
          <w:ilvl w:val="0"/>
          <w:numId w:val="2"/>
        </w:numPr>
        <w:spacing w:before="40" w:after="40"/>
      </w:pPr>
      <w:r>
        <w:rPr>
          <w:rFonts w:ascii="Arial" w:cs="Arial" w:eastAsia="Arial" w:hAnsi="Arial"/>
          <w:sz w:val="24"/>
          <w:szCs w:val="24"/>
        </w:rPr>
        <w:t xml:space="preserve">Predicted priority group: High Priority</w:t>
      </w:r>
    </w:p>
    <w:p>
      <w:pPr>
        <w:spacing w:before="80" w:after="120"/>
      </w:pPr>
      <w:r>
        <w:rPr>
          <w:rFonts w:ascii="Arial" w:cs="Arial" w:eastAsia="Arial" w:hAnsi="Arial"/>
          <w:sz w:val="24"/>
          <w:szCs w:val="24"/>
        </w:rPr>
        <w:t xml:space="preserve">This outcome is intuitive — a hard subject with an exam in 5 days and a weak previous score clearly deserves high attention.</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6. Challenges Faced</w:t>
      </w:r>
    </w:p>
    <w:p>
      <w:pPr>
        <w:pStyle w:val="ListParagraph"/>
        <w:numPr>
          <w:ilvl w:val="0"/>
          <w:numId w:val="2"/>
        </w:numPr>
        <w:spacing w:before="40" w:after="40"/>
      </w:pPr>
      <w:r>
        <w:rPr>
          <w:rFonts w:ascii="Arial" w:cs="Arial" w:eastAsia="Arial" w:hAnsi="Arial"/>
          <w:sz w:val="24"/>
          <w:szCs w:val="24"/>
        </w:rPr>
        <w:t xml:space="preserve">Data availability: No real dataset existed for this problem. Designing a synthetic one that felt realistic — without making it too perfect — required careful thought about feature interactions.</w:t>
      </w:r>
    </w:p>
    <w:p>
      <w:pPr>
        <w:pStyle w:val="ListParagraph"/>
        <w:numPr>
          <w:ilvl w:val="0"/>
          <w:numId w:val="2"/>
        </w:numPr>
        <w:spacing w:before="40" w:after="40"/>
      </w:pPr>
      <w:r>
        <w:rPr>
          <w:rFonts w:ascii="Arial" w:cs="Arial" w:eastAsia="Arial" w:hAnsi="Arial"/>
          <w:sz w:val="24"/>
          <w:szCs w:val="24"/>
        </w:rPr>
        <w:t xml:space="preserve">Cluster labelling: KMeans does not produce labels automatically. Mapping cluster numbers to 'High / Medium / Low' required a post-processing step based on average predicted hours.</w:t>
      </w:r>
    </w:p>
    <w:p>
      <w:pPr>
        <w:pStyle w:val="ListParagraph"/>
        <w:numPr>
          <w:ilvl w:val="0"/>
          <w:numId w:val="2"/>
        </w:numPr>
        <w:spacing w:before="40" w:after="40"/>
      </w:pPr>
      <w:r>
        <w:rPr>
          <w:rFonts w:ascii="Arial" w:cs="Arial" w:eastAsia="Arial" w:hAnsi="Arial"/>
          <w:sz w:val="24"/>
          <w:szCs w:val="24"/>
        </w:rPr>
        <w:t xml:space="preserve">Feature scaling: Initially forgetting to apply StandardScaler before KMeans led to poor cluster separation. Adding it improved results meaningfully.</w:t>
      </w:r>
    </w:p>
    <w:p>
      <w:pPr>
        <w:pStyle w:val="ListParagraph"/>
        <w:numPr>
          <w:ilvl w:val="0"/>
          <w:numId w:val="2"/>
        </w:numPr>
        <w:spacing w:before="40" w:after="40"/>
      </w:pPr>
      <w:r>
        <w:rPr>
          <w:rFonts w:ascii="Arial" w:cs="Arial" w:eastAsia="Arial" w:hAnsi="Arial"/>
          <w:sz w:val="24"/>
          <w:szCs w:val="24"/>
        </w:rPr>
        <w:t xml:space="preserve">Balancing simplicity and coverage: As a beginner project, there was a temptation to add more models (e.g. Decision Trees, Neural Networks). The decision was made to do fewer things well rather than many things superficially.</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7. What I Learned</w:t>
      </w:r>
    </w:p>
    <w:p>
      <w:pPr>
        <w:pStyle w:val="ListParagraph"/>
        <w:numPr>
          <w:ilvl w:val="0"/>
          <w:numId w:val="2"/>
        </w:numPr>
        <w:spacing w:before="40" w:after="40"/>
      </w:pPr>
      <w:r>
        <w:rPr>
          <w:rFonts w:ascii="Arial" w:cs="Arial" w:eastAsia="Arial" w:hAnsi="Arial"/>
          <w:sz w:val="24"/>
          <w:szCs w:val="24"/>
        </w:rPr>
        <w:t xml:space="preserve">Machine learning does not always require large or complex datasets. A well-designed synthetic dataset can effectively demonstrate core ML concepts.</w:t>
      </w:r>
    </w:p>
    <w:p>
      <w:pPr>
        <w:pStyle w:val="ListParagraph"/>
        <w:numPr>
          <w:ilvl w:val="0"/>
          <w:numId w:val="2"/>
        </w:numPr>
        <w:spacing w:before="40" w:after="40"/>
      </w:pPr>
      <w:r>
        <w:rPr>
          <w:rFonts w:ascii="Arial" w:cs="Arial" w:eastAsia="Arial" w:hAnsi="Arial"/>
          <w:sz w:val="24"/>
          <w:szCs w:val="24"/>
        </w:rPr>
        <w:t xml:space="preserve">Linear Regression is a powerful baseline. Its interpretable coefficients reveal which factors actually drive the output — in this case, subject difficulty had the strongest positive effect.</w:t>
      </w:r>
    </w:p>
    <w:p>
      <w:pPr>
        <w:pStyle w:val="ListParagraph"/>
        <w:numPr>
          <w:ilvl w:val="0"/>
          <w:numId w:val="2"/>
        </w:numPr>
        <w:spacing w:before="40" w:after="40"/>
      </w:pPr>
      <w:r>
        <w:rPr>
          <w:rFonts w:ascii="Arial" w:cs="Arial" w:eastAsia="Arial" w:hAnsi="Arial"/>
          <w:sz w:val="24"/>
          <w:szCs w:val="24"/>
        </w:rPr>
        <w:t xml:space="preserve">Clustering requires careful preprocessing. Applying StandardScaler before KMeans was not just best practice — it made a noticeable difference in cluster quality.</w:t>
      </w:r>
    </w:p>
    <w:p>
      <w:pPr>
        <w:pStyle w:val="ListParagraph"/>
        <w:numPr>
          <w:ilvl w:val="0"/>
          <w:numId w:val="2"/>
        </w:numPr>
        <w:spacing w:before="40" w:after="40"/>
      </w:pPr>
      <w:r>
        <w:rPr>
          <w:rFonts w:ascii="Arial" w:cs="Arial" w:eastAsia="Arial" w:hAnsi="Arial"/>
          <w:sz w:val="24"/>
          <w:szCs w:val="24"/>
        </w:rPr>
        <w:t xml:space="preserve">Problem framing matters as much as model choice. Identifying the right features and structuring the output as both a regression and clustering problem allowed two course concepts to be applied naturally.</w:t>
      </w:r>
    </w:p>
    <w:p>
      <w:pPr>
        <w:pStyle w:val="ListParagraph"/>
        <w:numPr>
          <w:ilvl w:val="0"/>
          <w:numId w:val="2"/>
        </w:numPr>
        <w:spacing w:before="40" w:after="40"/>
      </w:pPr>
      <w:r>
        <w:rPr>
          <w:rFonts w:ascii="Arial" w:cs="Arial" w:eastAsia="Arial" w:hAnsi="Arial"/>
          <w:sz w:val="24"/>
          <w:szCs w:val="24"/>
        </w:rPr>
        <w:t xml:space="preserve">Real-world problems rarely have perfect data. Learning to generate, clean, and reason about data is a skill in itself.</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8. Conclusion</w:t>
      </w:r>
    </w:p>
    <w:p>
      <w:pPr>
        <w:spacing w:before="80" w:after="120"/>
      </w:pPr>
      <w:r>
        <w:rPr>
          <w:rFonts w:ascii="Arial" w:cs="Arial" w:eastAsia="Arial" w:hAnsi="Arial"/>
          <w:sz w:val="24"/>
          <w:szCs w:val="24"/>
        </w:rPr>
        <w:t xml:space="preserve">The Smart Study Session Planner demonstrates how two fundamental ML techniques — supervised regression and unsupervised clustering — can be combined to solve a genuine, everyday student problem. The project is purposeful, well-scoped, and grounded in a problem that every student has personally experienced.</w:t>
      </w:r>
    </w:p>
    <w:p>
      <w:pPr>
        <w:spacing w:before="80" w:after="120"/>
      </w:pPr>
      <w:r>
        <w:rPr>
          <w:rFonts w:ascii="Arial" w:cs="Arial" w:eastAsia="Arial" w:hAnsi="Arial"/>
          <w:sz w:val="24"/>
          <w:szCs w:val="24"/>
        </w:rPr>
        <w:t xml:space="preserve">The model is not perfect, nor does it need to be. A prediction within 20 minutes of the 'ideal' study time, paired with a clear priority label, is already far more useful than no guidance at all. With real student data collected over time, this system could be meaningfully refined and deployed as a lightweight study planning tool.</w:t>
      </w:r>
    </w:p>
    <w:p>
      <w:pPr>
        <w:spacing w:before="80" w:after="120"/>
      </w:pPr>
      <w:r>
        <w:rPr>
          <w:rFonts w:ascii="Arial" w:cs="Arial" w:eastAsia="Arial" w:hAnsi="Arial"/>
          <w:sz w:val="24"/>
          <w:szCs w:val="24"/>
        </w:rPr>
        <w:t xml:space="preserve">This project reinforced that the goal of AI and ML is not to build the most sophisticated model possible — it is to build the most useful one for the problem at hand.</w:t>
      </w:r>
    </w:p>
    <w:p>
      <w:pPr>
        <w:pBdr>
          <w:bottom w:val="single" w:color="DDDDDD" w:sz="4" w:space="1"/>
        </w:pBdr>
        <w:spacing w:before="120" w:after="120"/>
      </w:pPr>
      <w:r>
        <w:t xml:space="preserve"/>
      </w:r>
    </w:p>
    <w:p>
      <w:pPr>
        <w:pStyle w:val="Heading1"/>
        <w:spacing w:before="320" w:after="160"/>
      </w:pPr>
      <w:r>
        <w:rPr>
          <w:rFonts w:ascii="Arial" w:cs="Arial" w:eastAsia="Arial" w:hAnsi="Arial"/>
          <w:b/>
          <w:bCs/>
          <w:sz w:val="32"/>
          <w:szCs w:val="32"/>
        </w:rPr>
        <w:t xml:space="preserve">9. References</w:t>
      </w:r>
    </w:p>
    <w:p>
      <w:pPr>
        <w:pStyle w:val="ListParagraph"/>
        <w:numPr>
          <w:ilvl w:val="0"/>
          <w:numId w:val="2"/>
        </w:numPr>
        <w:spacing w:before="40" w:after="40"/>
      </w:pPr>
      <w:r>
        <w:rPr>
          <w:rFonts w:ascii="Arial" w:cs="Arial" w:eastAsia="Arial" w:hAnsi="Arial"/>
          <w:sz w:val="24"/>
          <w:szCs w:val="24"/>
        </w:rPr>
        <w:t xml:space="preserve">Pedregosa et al., Scikit-learn: Machine Learning in Python, JMLR 12, pp. 2825-2830, 2011.</w:t>
      </w:r>
    </w:p>
    <w:p>
      <w:pPr>
        <w:pStyle w:val="ListParagraph"/>
        <w:numPr>
          <w:ilvl w:val="0"/>
          <w:numId w:val="2"/>
        </w:numPr>
        <w:spacing w:before="40" w:after="40"/>
      </w:pPr>
      <w:r>
        <w:rPr>
          <w:rFonts w:ascii="Arial" w:cs="Arial" w:eastAsia="Arial" w:hAnsi="Arial"/>
          <w:sz w:val="24"/>
          <w:szCs w:val="24"/>
        </w:rPr>
        <w:t xml:space="preserve">McKinney, W. — Data Structures for Statistical Computing in Python, Proceedings of the 9th Python in Science Conference, 2010.</w:t>
      </w:r>
    </w:p>
    <w:p>
      <w:pPr>
        <w:pStyle w:val="ListParagraph"/>
        <w:numPr>
          <w:ilvl w:val="0"/>
          <w:numId w:val="2"/>
        </w:numPr>
        <w:spacing w:before="40" w:after="40"/>
      </w:pPr>
      <w:r>
        <w:rPr>
          <w:rFonts w:ascii="Arial" w:cs="Arial" w:eastAsia="Arial" w:hAnsi="Arial"/>
          <w:sz w:val="24"/>
          <w:szCs w:val="24"/>
        </w:rPr>
        <w:t xml:space="preserve">Harris et al. — Array programming with NumPy, Nature, 585, 357-362, 2020.</w:t>
      </w:r>
    </w:p>
    <w:p>
      <w:pPr>
        <w:pStyle w:val="ListParagraph"/>
        <w:numPr>
          <w:ilvl w:val="0"/>
          <w:numId w:val="2"/>
        </w:numPr>
        <w:spacing w:before="40" w:after="40"/>
      </w:pPr>
      <w:r>
        <w:rPr>
          <w:rFonts w:ascii="Arial" w:cs="Arial" w:eastAsia="Arial" w:hAnsi="Arial"/>
          <w:sz w:val="24"/>
          <w:szCs w:val="24"/>
        </w:rPr>
        <w:t xml:space="preserve">James, G. et al. — An Introduction to Statistical Learning, Springer, 2nd Edition, 2021.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Smart Study Session Planner  |  BYOP Project Report  |  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2026-03-27T10:36:41.202Z</dcterms:created>
  <dcterms:modified xsi:type="dcterms:W3CDTF">2026-03-27T10:36:41.204Z</dcterms:modified>
</cp:coreProperties>
</file>

<file path=docProps/custom.xml><?xml version="1.0" encoding="utf-8"?>
<Properties xmlns="http://schemas.openxmlformats.org/officeDocument/2006/custom-properties" xmlns:vt="http://schemas.openxmlformats.org/officeDocument/2006/docPropsVTypes"/>
</file>