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E68A1" w14:textId="77777777" w:rsidR="00734054" w:rsidRPr="00734054" w:rsidRDefault="00734054" w:rsidP="00734054">
      <w:pPr>
        <w:spacing w:after="160"/>
        <w:jc w:val="center"/>
        <w:rPr>
          <w:b/>
          <w:bCs/>
          <w:color w:val="000000"/>
          <w:sz w:val="28"/>
          <w:szCs w:val="28"/>
        </w:rPr>
      </w:pPr>
      <w:r w:rsidRPr="00734054">
        <w:rPr>
          <w:b/>
          <w:bCs/>
          <w:color w:val="000000"/>
          <w:sz w:val="28"/>
          <w:szCs w:val="28"/>
        </w:rPr>
        <w:t>SIMATS ENGINEERING</w:t>
      </w:r>
    </w:p>
    <w:p w14:paraId="5777C317" w14:textId="77777777" w:rsidR="00734054" w:rsidRPr="00734054" w:rsidRDefault="00734054" w:rsidP="00734054">
      <w:pPr>
        <w:spacing w:after="160"/>
        <w:jc w:val="center"/>
        <w:rPr>
          <w:b/>
          <w:bCs/>
          <w:color w:val="000000"/>
          <w:sz w:val="28"/>
          <w:szCs w:val="28"/>
        </w:rPr>
      </w:pPr>
      <w:r w:rsidRPr="00734054">
        <w:rPr>
          <w:b/>
          <w:bCs/>
          <w:color w:val="000000"/>
          <w:sz w:val="28"/>
          <w:szCs w:val="28"/>
        </w:rPr>
        <w:t>CSA6303- Threat Intelligence and Network Security</w:t>
      </w:r>
    </w:p>
    <w:p w14:paraId="03B3565A" w14:textId="748875D2" w:rsidR="00734054" w:rsidRDefault="00734054" w:rsidP="00734054">
      <w:pPr>
        <w:spacing w:after="160"/>
        <w:jc w:val="center"/>
      </w:pPr>
      <w:r w:rsidRPr="00734054">
        <w:rPr>
          <w:b/>
          <w:bCs/>
          <w:color w:val="000000"/>
          <w:sz w:val="28"/>
          <w:szCs w:val="28"/>
        </w:rPr>
        <w:t>A1-Threat Intelligence Report</w:t>
      </w:r>
    </w:p>
    <w:tbl>
      <w:tblPr>
        <w:tblStyle w:val="TableGrid"/>
        <w:tblW w:w="7083" w:type="dxa"/>
        <w:tblInd w:w="968" w:type="dxa"/>
        <w:tblLook w:val="04A0" w:firstRow="1" w:lastRow="0" w:firstColumn="1" w:lastColumn="0" w:noHBand="0" w:noVBand="1"/>
      </w:tblPr>
      <w:tblGrid>
        <w:gridCol w:w="2800"/>
        <w:gridCol w:w="4283"/>
      </w:tblGrid>
      <w:tr w:rsidR="00734054" w14:paraId="1478FDCC" w14:textId="77777777" w:rsidTr="00C34926">
        <w:tc>
          <w:tcPr>
            <w:tcW w:w="2800" w:type="dxa"/>
          </w:tcPr>
          <w:p w14:paraId="12046B2D" w14:textId="77777777" w:rsidR="00734054" w:rsidRDefault="00734054" w:rsidP="00C34926">
            <w:r>
              <w:rPr>
                <w:b/>
                <w:bCs/>
                <w:color w:val="000000"/>
              </w:rPr>
              <w:t>Subject</w:t>
            </w:r>
          </w:p>
        </w:tc>
        <w:tc>
          <w:tcPr>
            <w:tcW w:w="4283" w:type="dxa"/>
          </w:tcPr>
          <w:p w14:paraId="4E9064D4" w14:textId="77777777" w:rsidR="00734054" w:rsidRDefault="00734054" w:rsidP="00C34926">
            <w:r>
              <w:rPr>
                <w:color w:val="000000"/>
              </w:rPr>
              <w:t>Threat Intelligence</w:t>
            </w:r>
          </w:p>
        </w:tc>
      </w:tr>
      <w:tr w:rsidR="00734054" w14:paraId="0A4BCF7C" w14:textId="77777777" w:rsidTr="00C34926">
        <w:tc>
          <w:tcPr>
            <w:tcW w:w="2800" w:type="dxa"/>
          </w:tcPr>
          <w:p w14:paraId="00AD3A5A" w14:textId="77777777" w:rsidR="00734054" w:rsidRDefault="00734054" w:rsidP="00C34926">
            <w:r>
              <w:rPr>
                <w:b/>
                <w:bCs/>
                <w:color w:val="000000"/>
              </w:rPr>
              <w:t>Total Marks</w:t>
            </w:r>
          </w:p>
        </w:tc>
        <w:tc>
          <w:tcPr>
            <w:tcW w:w="4283" w:type="dxa"/>
          </w:tcPr>
          <w:p w14:paraId="10A44DDD" w14:textId="77777777" w:rsidR="00734054" w:rsidRDefault="00734054" w:rsidP="00C34926">
            <w:r>
              <w:rPr>
                <w:color w:val="000000"/>
              </w:rPr>
              <w:t>50</w:t>
            </w:r>
          </w:p>
        </w:tc>
      </w:tr>
      <w:tr w:rsidR="00734054" w14:paraId="71C9C466" w14:textId="77777777" w:rsidTr="00C34926">
        <w:tc>
          <w:tcPr>
            <w:tcW w:w="2800" w:type="dxa"/>
          </w:tcPr>
          <w:p w14:paraId="19638FDE" w14:textId="77777777" w:rsidR="00734054" w:rsidRDefault="00734054" w:rsidP="00C34926">
            <w:r>
              <w:rPr>
                <w:b/>
                <w:bCs/>
                <w:color w:val="000000"/>
              </w:rPr>
              <w:t>Questions</w:t>
            </w:r>
          </w:p>
        </w:tc>
        <w:tc>
          <w:tcPr>
            <w:tcW w:w="4283" w:type="dxa"/>
          </w:tcPr>
          <w:p w14:paraId="1B93023E" w14:textId="77777777" w:rsidR="00734054" w:rsidRDefault="00734054" w:rsidP="00C34926">
            <w:r>
              <w:rPr>
                <w:color w:val="000000"/>
              </w:rPr>
              <w:t>10 (all compulsory)</w:t>
            </w:r>
          </w:p>
        </w:tc>
      </w:tr>
      <w:tr w:rsidR="00734054" w14:paraId="30B51D18" w14:textId="77777777" w:rsidTr="00C34926">
        <w:tc>
          <w:tcPr>
            <w:tcW w:w="2800" w:type="dxa"/>
          </w:tcPr>
          <w:p w14:paraId="64806444" w14:textId="77777777" w:rsidR="00734054" w:rsidRDefault="00734054" w:rsidP="00C34926">
            <w:r>
              <w:rPr>
                <w:b/>
                <w:bCs/>
                <w:color w:val="000000"/>
              </w:rPr>
              <w:t>Marks per Question</w:t>
            </w:r>
          </w:p>
        </w:tc>
        <w:tc>
          <w:tcPr>
            <w:tcW w:w="4283" w:type="dxa"/>
          </w:tcPr>
          <w:p w14:paraId="2C9379D1" w14:textId="77777777" w:rsidR="00734054" w:rsidRDefault="00734054" w:rsidP="00C34926">
            <w:r>
              <w:rPr>
                <w:color w:val="000000"/>
              </w:rPr>
              <w:t>5</w:t>
            </w:r>
          </w:p>
        </w:tc>
      </w:tr>
      <w:tr w:rsidR="00734054" w14:paraId="5B40A57E" w14:textId="77777777" w:rsidTr="00C34926">
        <w:tc>
          <w:tcPr>
            <w:tcW w:w="2800" w:type="dxa"/>
          </w:tcPr>
          <w:p w14:paraId="2F29F737" w14:textId="77777777" w:rsidR="00734054" w:rsidRDefault="00734054" w:rsidP="00C34926">
            <w:r>
              <w:rPr>
                <w:b/>
                <w:bCs/>
                <w:color w:val="000000"/>
              </w:rPr>
              <w:t>Reg. No</w:t>
            </w:r>
          </w:p>
        </w:tc>
        <w:tc>
          <w:tcPr>
            <w:tcW w:w="4283" w:type="dxa"/>
          </w:tcPr>
          <w:p w14:paraId="77FDB61E" w14:textId="77777777" w:rsidR="00734054" w:rsidRDefault="00734054" w:rsidP="00C34926">
            <w:r>
              <w:t>192411211</w:t>
            </w:r>
          </w:p>
        </w:tc>
      </w:tr>
      <w:tr w:rsidR="00734054" w14:paraId="2D441DB6" w14:textId="77777777" w:rsidTr="00C34926">
        <w:tc>
          <w:tcPr>
            <w:tcW w:w="2800" w:type="dxa"/>
          </w:tcPr>
          <w:p w14:paraId="5A19B1B5" w14:textId="77777777" w:rsidR="00734054" w:rsidRDefault="00734054" w:rsidP="00C34926">
            <w:r>
              <w:rPr>
                <w:b/>
                <w:bCs/>
                <w:color w:val="000000"/>
              </w:rPr>
              <w:t>Name</w:t>
            </w:r>
          </w:p>
        </w:tc>
        <w:tc>
          <w:tcPr>
            <w:tcW w:w="4283" w:type="dxa"/>
          </w:tcPr>
          <w:p w14:paraId="26C34BEA" w14:textId="77777777" w:rsidR="00734054" w:rsidRDefault="00734054" w:rsidP="00C34926">
            <w:r>
              <w:t>V. Teja Sree</w:t>
            </w:r>
          </w:p>
        </w:tc>
      </w:tr>
      <w:tr w:rsidR="00734054" w14:paraId="0CC3D3FE" w14:textId="77777777" w:rsidTr="00C34926">
        <w:tc>
          <w:tcPr>
            <w:tcW w:w="2800" w:type="dxa"/>
          </w:tcPr>
          <w:p w14:paraId="29349075" w14:textId="77777777" w:rsidR="00734054" w:rsidRDefault="00734054" w:rsidP="00C34926">
            <w:r>
              <w:rPr>
                <w:b/>
                <w:bCs/>
                <w:color w:val="000000"/>
              </w:rPr>
              <w:t>Faculty</w:t>
            </w:r>
          </w:p>
        </w:tc>
        <w:tc>
          <w:tcPr>
            <w:tcW w:w="4283" w:type="dxa"/>
          </w:tcPr>
          <w:p w14:paraId="60969AF7" w14:textId="77777777" w:rsidR="00734054" w:rsidRDefault="00734054" w:rsidP="00C34926">
            <w:r>
              <w:rPr>
                <w:color w:val="000000"/>
              </w:rPr>
              <w:t>Dr. V. Parthipan</w:t>
            </w:r>
          </w:p>
        </w:tc>
      </w:tr>
      <w:tr w:rsidR="00734054" w14:paraId="4016D56A" w14:textId="77777777" w:rsidTr="00C34926">
        <w:tc>
          <w:tcPr>
            <w:tcW w:w="2800" w:type="dxa"/>
          </w:tcPr>
          <w:p w14:paraId="4FA87E14" w14:textId="77777777" w:rsidR="00734054" w:rsidRDefault="00734054" w:rsidP="00C34926">
            <w:r>
              <w:rPr>
                <w:b/>
                <w:bCs/>
                <w:color w:val="000000"/>
              </w:rPr>
              <w:t>Slot</w:t>
            </w:r>
          </w:p>
        </w:tc>
        <w:tc>
          <w:tcPr>
            <w:tcW w:w="4283" w:type="dxa"/>
          </w:tcPr>
          <w:p w14:paraId="0DF9B80F" w14:textId="77777777" w:rsidR="00734054" w:rsidRDefault="00734054" w:rsidP="00C34926">
            <w:r>
              <w:rPr>
                <w:color w:val="000000"/>
              </w:rPr>
              <w:t>A</w:t>
            </w:r>
          </w:p>
        </w:tc>
      </w:tr>
    </w:tbl>
    <w:p w14:paraId="470625AA" w14:textId="77777777" w:rsidR="00734054" w:rsidRDefault="00734054" w:rsidP="00734054">
      <w:pPr>
        <w:spacing w:before="200" w:after="80"/>
      </w:pPr>
      <w:r>
        <w:rPr>
          <w:b/>
          <w:bCs/>
          <w:color w:val="000000"/>
        </w:rPr>
        <w:t>Instructions:</w:t>
      </w:r>
      <w:r>
        <w:rPr>
          <w:color w:val="000000"/>
        </w:rPr>
        <w:t xml:space="preserve"> Answer all questions. Each question carries 5 marks. Support answers with examples and diagrams where appropriate.</w:t>
      </w:r>
    </w:p>
    <w:p w14:paraId="51DFC2A6" w14:textId="77777777" w:rsidR="00734054" w:rsidRDefault="00734054" w:rsidP="00734054">
      <w:pPr>
        <w:spacing w:after="120" w:line="300" w:lineRule="auto"/>
        <w:jc w:val="both"/>
      </w:pPr>
      <w:r>
        <w:rPr>
          <w:b/>
          <w:bCs/>
          <w:color w:val="000000"/>
        </w:rPr>
        <w:t>CO3:</w:t>
      </w:r>
      <w:r>
        <w:rPr>
          <w:color w:val="000000"/>
        </w:rPr>
        <w:t xml:space="preserve"> Perform threat analysis using intelligence models and utilize industry tools for monitoring and detection.</w:t>
      </w:r>
    </w:p>
    <w:p w14:paraId="103B369F" w14:textId="77777777" w:rsidR="00734054" w:rsidRPr="002A222E" w:rsidRDefault="00734054" w:rsidP="00734054">
      <w:pPr>
        <w:jc w:val="both"/>
        <w:rPr>
          <w:b/>
          <w:bCs/>
        </w:rPr>
      </w:pPr>
    </w:p>
    <w:p w14:paraId="4AAB1CD8" w14:textId="77777777" w:rsidR="00734054" w:rsidRDefault="00734054" w:rsidP="00734054">
      <w:pPr>
        <w:jc w:val="both"/>
        <w:rPr>
          <w:b/>
          <w:bCs/>
        </w:rPr>
      </w:pPr>
      <w:r w:rsidRPr="002A222E">
        <w:rPr>
          <w:b/>
          <w:bCs/>
        </w:rPr>
        <w:t>Dr.</w:t>
      </w:r>
      <w:r>
        <w:rPr>
          <w:b/>
          <w:bCs/>
        </w:rPr>
        <w:t xml:space="preserve"> </w:t>
      </w:r>
      <w:r w:rsidRPr="002A222E">
        <w:rPr>
          <w:b/>
          <w:bCs/>
        </w:rPr>
        <w:t>V.</w:t>
      </w:r>
      <w:r>
        <w:rPr>
          <w:b/>
          <w:bCs/>
        </w:rPr>
        <w:t xml:space="preserve"> </w:t>
      </w:r>
      <w:r w:rsidRPr="002A222E">
        <w:rPr>
          <w:b/>
          <w:bCs/>
        </w:rPr>
        <w:t xml:space="preserve">Parthipan </w:t>
      </w:r>
      <w:r>
        <w:rPr>
          <w:b/>
          <w:bCs/>
        </w:rPr>
        <w:t xml:space="preserve">                                                                                                          </w:t>
      </w:r>
      <w:r w:rsidRPr="002A222E">
        <w:rPr>
          <w:b/>
          <w:bCs/>
        </w:rPr>
        <w:t>Total: 50</w:t>
      </w:r>
    </w:p>
    <w:p w14:paraId="217E7552" w14:textId="77777777" w:rsidR="00734054" w:rsidRPr="002A222E" w:rsidRDefault="00734054" w:rsidP="00734054">
      <w:pPr>
        <w:jc w:val="both"/>
        <w:rPr>
          <w:b/>
          <w:bCs/>
        </w:rPr>
      </w:pPr>
    </w:p>
    <w:p w14:paraId="0B677F05" w14:textId="77777777" w:rsidR="00734054" w:rsidRDefault="00734054" w:rsidP="00734054">
      <w:pPr>
        <w:jc w:val="both"/>
      </w:pPr>
      <w:r w:rsidRPr="002A222E">
        <w:rPr>
          <w:b/>
          <w:bCs/>
        </w:rPr>
        <w:t>Student Name :</w:t>
      </w:r>
      <w:r w:rsidRPr="002A222E">
        <w:t xml:space="preserve"> V. Teja Sree</w:t>
      </w:r>
      <w:r>
        <w:rPr>
          <w:b/>
          <w:bCs/>
        </w:rPr>
        <w:t xml:space="preserve">                                                           </w:t>
      </w:r>
      <w:r w:rsidRPr="002A222E">
        <w:rPr>
          <w:b/>
          <w:bCs/>
        </w:rPr>
        <w:t>Register number:</w:t>
      </w:r>
      <w:r>
        <w:rPr>
          <w:b/>
          <w:bCs/>
        </w:rPr>
        <w:t xml:space="preserve"> </w:t>
      </w:r>
      <w:r w:rsidRPr="002A222E">
        <w:t>192411211</w:t>
      </w:r>
    </w:p>
    <w:p w14:paraId="1C808716" w14:textId="77777777" w:rsidR="00734054" w:rsidRPr="002A222E" w:rsidRDefault="00734054" w:rsidP="00734054">
      <w:pPr>
        <w:jc w:val="both"/>
        <w:rPr>
          <w:b/>
          <w:bCs/>
        </w:rPr>
      </w:pPr>
    </w:p>
    <w:p w14:paraId="09CB072D" w14:textId="77777777" w:rsidR="00734054" w:rsidRPr="002A222E" w:rsidRDefault="00734054" w:rsidP="00734054">
      <w:pPr>
        <w:jc w:val="both"/>
        <w:rPr>
          <w:b/>
          <w:bCs/>
        </w:rPr>
      </w:pPr>
      <w:r w:rsidRPr="002A222E">
        <w:rPr>
          <w:b/>
          <w:bCs/>
        </w:rPr>
        <w:t>Code of Conduct:</w:t>
      </w:r>
    </w:p>
    <w:p w14:paraId="4CDEF4F5" w14:textId="77777777" w:rsidR="00734054" w:rsidRPr="002A222E" w:rsidRDefault="00734054" w:rsidP="00734054">
      <w:pPr>
        <w:jc w:val="both"/>
      </w:pPr>
      <w:r w:rsidRPr="002A222E">
        <w:t xml:space="preserve">I  </w:t>
      </w:r>
      <w:r w:rsidRPr="002A222E">
        <w:rPr>
          <w:u w:val="single"/>
        </w:rPr>
        <w:t>V. Teja Sree (192411211)</w:t>
      </w:r>
      <w:r w:rsidRPr="002A222E">
        <w:t xml:space="preserve"> (Name / Reg No) certify that this submission is my original work</w:t>
      </w:r>
      <w:r>
        <w:t xml:space="preserve"> </w:t>
      </w:r>
      <w:r w:rsidRPr="002A222E">
        <w:t>and that I have adhered to the guidelines specified for this assessment. I understand that</w:t>
      </w:r>
      <w:r>
        <w:t xml:space="preserve"> </w:t>
      </w:r>
      <w:r w:rsidRPr="002A222E">
        <w:t>any violation of academic integrity rules will result in disciplinary action.</w:t>
      </w:r>
    </w:p>
    <w:p w14:paraId="206829E8" w14:textId="77777777" w:rsidR="00734054" w:rsidRPr="002A222E" w:rsidRDefault="00734054" w:rsidP="00734054">
      <w:pPr>
        <w:jc w:val="both"/>
        <w:rPr>
          <w:b/>
          <w:bCs/>
        </w:rPr>
      </w:pPr>
    </w:p>
    <w:p w14:paraId="571C6705" w14:textId="77777777" w:rsidR="00734054" w:rsidRDefault="00734054" w:rsidP="00734054">
      <w:pPr>
        <w:jc w:val="both"/>
        <w:rPr>
          <w:b/>
          <w:bCs/>
        </w:rPr>
      </w:pPr>
      <w:r w:rsidRPr="002A222E">
        <w:rPr>
          <w:b/>
          <w:bCs/>
        </w:rPr>
        <w:t>Signature of the student</w:t>
      </w:r>
    </w:p>
    <w:p w14:paraId="77A91E6D" w14:textId="77777777" w:rsidR="00734054" w:rsidRDefault="00734054" w:rsidP="00734054">
      <w:pPr>
        <w:jc w:val="both"/>
        <w:rPr>
          <w:b/>
          <w:bCs/>
        </w:rPr>
      </w:pPr>
      <w:r w:rsidRPr="00B31545">
        <w:rPr>
          <w:b/>
          <w:bCs/>
          <w:i/>
          <w:iCs/>
          <w:noProof/>
          <w:color w:val="000000" w:themeColor="text1"/>
        </w:rPr>
        <w:drawing>
          <wp:inline distT="0" distB="0" distL="0" distR="0" wp14:anchorId="667343C2" wp14:editId="6EFB58D1">
            <wp:extent cx="1584960" cy="920750"/>
            <wp:effectExtent l="0" t="0" r="0" b="0"/>
            <wp:docPr id="15632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096" name=""/>
                    <pic:cNvPicPr/>
                  </pic:nvPicPr>
                  <pic:blipFill>
                    <a:blip r:embed="rId6"/>
                    <a:stretch>
                      <a:fillRect/>
                    </a:stretch>
                  </pic:blipFill>
                  <pic:spPr>
                    <a:xfrm>
                      <a:off x="0" y="0"/>
                      <a:ext cx="1611578" cy="936213"/>
                    </a:xfrm>
                    <a:prstGeom prst="rect">
                      <a:avLst/>
                    </a:prstGeom>
                  </pic:spPr>
                </pic:pic>
              </a:graphicData>
            </a:graphic>
          </wp:inline>
        </w:drawing>
      </w:r>
    </w:p>
    <w:p w14:paraId="2E014637" w14:textId="77777777" w:rsidR="00734054" w:rsidRDefault="00734054" w:rsidP="00734054">
      <w:pPr>
        <w:jc w:val="both"/>
        <w:rPr>
          <w:b/>
          <w:bCs/>
        </w:rPr>
      </w:pPr>
    </w:p>
    <w:p w14:paraId="01EF8752" w14:textId="77777777" w:rsidR="00734054" w:rsidRDefault="00734054" w:rsidP="00734054">
      <w:pPr>
        <w:jc w:val="both"/>
        <w:rPr>
          <w:b/>
          <w:bCs/>
        </w:rPr>
      </w:pPr>
    </w:p>
    <w:p w14:paraId="5D27185F" w14:textId="77777777" w:rsidR="00734054" w:rsidRDefault="00734054" w:rsidP="00734054">
      <w:pPr>
        <w:jc w:val="both"/>
        <w:rPr>
          <w:b/>
          <w:bCs/>
        </w:rPr>
      </w:pPr>
    </w:p>
    <w:p w14:paraId="3FDEEE93" w14:textId="77777777" w:rsidR="00734054" w:rsidRDefault="00734054" w:rsidP="00734054">
      <w:pPr>
        <w:jc w:val="both"/>
        <w:rPr>
          <w:b/>
          <w:bCs/>
        </w:rPr>
      </w:pPr>
    </w:p>
    <w:p w14:paraId="22A2B608" w14:textId="77777777" w:rsidR="00B170C2" w:rsidRDefault="00C46BD8">
      <w:pPr>
        <w:pStyle w:val="Heading1"/>
        <w:keepNext/>
        <w:pageBreakBefore/>
      </w:pPr>
      <w:r>
        <w:lastRenderedPageBreak/>
        <w:t>1. Threat Hunting Techniques</w:t>
      </w:r>
    </w:p>
    <w:p w14:paraId="572E134B" w14:textId="77777777" w:rsidR="00B170C2" w:rsidRDefault="00C46BD8">
      <w:pPr>
        <w:pStyle w:val="Heading2"/>
        <w:keepNext/>
      </w:pPr>
      <w:r>
        <w:t>Introduction</w:t>
      </w:r>
    </w:p>
    <w:p w14:paraId="1DA6FB8A" w14:textId="77777777" w:rsidR="00B170C2" w:rsidRDefault="00C46BD8">
      <w:pPr>
        <w:spacing w:after="120" w:line="300" w:lineRule="auto"/>
        <w:jc w:val="both"/>
      </w:pPr>
      <w:r>
        <w:rPr>
          <w:b/>
          <w:bCs/>
          <w:color w:val="000000"/>
        </w:rPr>
        <w:t>Threat hunting</w:t>
      </w:r>
      <w:r>
        <w:rPr>
          <w:color w:val="000000"/>
        </w:rPr>
        <w:t xml:space="preserve"> is the proactive, analyst-driven search for attackers who have bypassed automated defences. In this scenario the team has three weak signals: </w:t>
      </w:r>
      <w:r>
        <w:rPr>
          <w:b/>
          <w:bCs/>
          <w:color w:val="000000"/>
        </w:rPr>
        <w:t>unusual login times</w:t>
      </w:r>
      <w:r>
        <w:rPr>
          <w:color w:val="000000"/>
        </w:rPr>
        <w:t xml:space="preserve">, </w:t>
      </w:r>
      <w:r>
        <w:rPr>
          <w:b/>
          <w:bCs/>
          <w:color w:val="000000"/>
        </w:rPr>
        <w:t>unexpected processes</w:t>
      </w:r>
      <w:r>
        <w:rPr>
          <w:color w:val="000000"/>
        </w:rPr>
        <w:t xml:space="preserve"> and </w:t>
      </w:r>
      <w:r>
        <w:rPr>
          <w:b/>
          <w:bCs/>
          <w:color w:val="000000"/>
        </w:rPr>
        <w:t>connections to unfamiliar external servers</w:t>
      </w:r>
      <w:r>
        <w:rPr>
          <w:color w:val="000000"/>
        </w:rPr>
        <w:t>. Together they suggest that an attacker holds valid access inside the network, so a structured hunt is needed to confirm the intrusion, find its scope and remove it.</w:t>
      </w:r>
    </w:p>
    <w:p w14:paraId="2A0CA810" w14:textId="77777777" w:rsidR="00B170C2" w:rsidRDefault="00C46BD8">
      <w:pPr>
        <w:keepNext/>
        <w:spacing w:before="120" w:after="60"/>
        <w:jc w:val="center"/>
      </w:pPr>
      <w:r>
        <w:rPr>
          <w:noProof/>
        </w:rPr>
        <w:drawing>
          <wp:inline distT="0" distB="0" distL="0" distR="0" wp14:anchorId="57026583" wp14:editId="11FD2DA1">
            <wp:extent cx="4953000" cy="2362200"/>
            <wp:effectExtent l="0" t="0" r="0" b="0"/>
            <wp:docPr id="829624208" name="t1a" descr="Figure 1: Hunting triggers and expected findings" title="Figure 1: Hunting triggers and expected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362200"/>
                    </a:xfrm>
                    <a:prstGeom prst="rect">
                      <a:avLst/>
                    </a:prstGeom>
                  </pic:spPr>
                </pic:pic>
              </a:graphicData>
            </a:graphic>
          </wp:inline>
        </w:drawing>
      </w:r>
    </w:p>
    <w:p w14:paraId="429839DD" w14:textId="77777777" w:rsidR="00B170C2" w:rsidRDefault="00C46BD8">
      <w:pPr>
        <w:spacing w:after="160"/>
        <w:jc w:val="center"/>
      </w:pPr>
      <w:r>
        <w:rPr>
          <w:b/>
          <w:bCs/>
          <w:i/>
          <w:iCs/>
          <w:color w:val="000000"/>
        </w:rPr>
        <w:t>Figure 1: Hunting triggers and expected findings</w:t>
      </w:r>
    </w:p>
    <w:p w14:paraId="64F0BB22" w14:textId="77777777" w:rsidR="00B170C2" w:rsidRDefault="00C46BD8">
      <w:pPr>
        <w:pStyle w:val="Heading2"/>
        <w:keepNext/>
      </w:pPr>
      <w:r>
        <w:t>Types of Hunting Techniques Used</w:t>
      </w:r>
    </w:p>
    <w:tbl>
      <w:tblPr>
        <w:tblStyle w:val="TableGrid"/>
        <w:tblW w:w="9026" w:type="dxa"/>
        <w:tblLook w:val="0000" w:firstRow="0" w:lastRow="0" w:firstColumn="0" w:lastColumn="0" w:noHBand="0" w:noVBand="0"/>
      </w:tblPr>
      <w:tblGrid>
        <w:gridCol w:w="2200"/>
        <w:gridCol w:w="3000"/>
        <w:gridCol w:w="3826"/>
      </w:tblGrid>
      <w:tr w:rsidR="00B170C2" w14:paraId="69F6EED3" w14:textId="77777777" w:rsidTr="00734054">
        <w:tc>
          <w:tcPr>
            <w:tcW w:w="2200" w:type="dxa"/>
          </w:tcPr>
          <w:p w14:paraId="0247FE1E" w14:textId="77777777" w:rsidR="00B170C2" w:rsidRDefault="00C46BD8">
            <w:r>
              <w:rPr>
                <w:b/>
                <w:bCs/>
                <w:color w:val="000000"/>
              </w:rPr>
              <w:t>Technique</w:t>
            </w:r>
          </w:p>
        </w:tc>
        <w:tc>
          <w:tcPr>
            <w:tcW w:w="3000" w:type="dxa"/>
          </w:tcPr>
          <w:p w14:paraId="1EEC748E" w14:textId="77777777" w:rsidR="00B170C2" w:rsidRDefault="00C46BD8">
            <w:r>
              <w:rPr>
                <w:b/>
                <w:bCs/>
                <w:color w:val="000000"/>
              </w:rPr>
              <w:t>Meaning</w:t>
            </w:r>
          </w:p>
        </w:tc>
        <w:tc>
          <w:tcPr>
            <w:tcW w:w="3826" w:type="dxa"/>
          </w:tcPr>
          <w:p w14:paraId="70403324" w14:textId="77777777" w:rsidR="00B170C2" w:rsidRDefault="00C46BD8">
            <w:r>
              <w:rPr>
                <w:b/>
                <w:bCs/>
                <w:color w:val="000000"/>
              </w:rPr>
              <w:t>Application in this case</w:t>
            </w:r>
          </w:p>
        </w:tc>
      </w:tr>
      <w:tr w:rsidR="00B170C2" w14:paraId="4DA5183A" w14:textId="77777777" w:rsidTr="00734054">
        <w:tc>
          <w:tcPr>
            <w:tcW w:w="2200" w:type="dxa"/>
          </w:tcPr>
          <w:p w14:paraId="41351382" w14:textId="77777777" w:rsidR="00B170C2" w:rsidRDefault="00C46BD8">
            <w:r>
              <w:rPr>
                <w:b/>
                <w:bCs/>
                <w:color w:val="000000"/>
              </w:rPr>
              <w:t>Hypothesis-driven hunting</w:t>
            </w:r>
          </w:p>
        </w:tc>
        <w:tc>
          <w:tcPr>
            <w:tcW w:w="3000" w:type="dxa"/>
          </w:tcPr>
          <w:p w14:paraId="2C3A298F" w14:textId="77777777" w:rsidR="00B170C2" w:rsidRDefault="00C46BD8">
            <w:r>
              <w:rPr>
                <w:color w:val="000000"/>
              </w:rPr>
              <w:t>Start from a testable statement based on intelligence or observation.</w:t>
            </w:r>
          </w:p>
        </w:tc>
        <w:tc>
          <w:tcPr>
            <w:tcW w:w="3826" w:type="dxa"/>
          </w:tcPr>
          <w:p w14:paraId="4E5929CA" w14:textId="77777777" w:rsidR="00B170C2" w:rsidRDefault="00C46BD8">
            <w:r>
              <w:rPr>
                <w:color w:val="000000"/>
              </w:rPr>
              <w:t>“An attacker is using stolen credentials to log in after hours and run a remote-access tool.”</w:t>
            </w:r>
          </w:p>
        </w:tc>
      </w:tr>
      <w:tr w:rsidR="00B170C2" w14:paraId="4E204FC1" w14:textId="77777777" w:rsidTr="00734054">
        <w:tc>
          <w:tcPr>
            <w:tcW w:w="2200" w:type="dxa"/>
          </w:tcPr>
          <w:p w14:paraId="519F4DD9" w14:textId="77777777" w:rsidR="00B170C2" w:rsidRDefault="00C46BD8">
            <w:r>
              <w:rPr>
                <w:b/>
                <w:bCs/>
                <w:color w:val="000000"/>
              </w:rPr>
              <w:t>IoC-driven hunting</w:t>
            </w:r>
          </w:p>
        </w:tc>
        <w:tc>
          <w:tcPr>
            <w:tcW w:w="3000" w:type="dxa"/>
          </w:tcPr>
          <w:p w14:paraId="677A636F" w14:textId="77777777" w:rsidR="00B170C2" w:rsidRDefault="00C46BD8">
            <w:r>
              <w:rPr>
                <w:color w:val="000000"/>
              </w:rPr>
              <w:t>Search for known bad IPs, domains, hashes and file names.</w:t>
            </w:r>
          </w:p>
        </w:tc>
        <w:tc>
          <w:tcPr>
            <w:tcW w:w="3826" w:type="dxa"/>
          </w:tcPr>
          <w:p w14:paraId="5D457EDA" w14:textId="77777777" w:rsidR="00B170C2" w:rsidRDefault="00C46BD8">
            <w:r>
              <w:rPr>
                <w:color w:val="000000"/>
              </w:rPr>
              <w:t>Check the unfamiliar servers and process hashes against threat feeds such as VirusTotal and MISP.</w:t>
            </w:r>
          </w:p>
        </w:tc>
      </w:tr>
      <w:tr w:rsidR="00B170C2" w14:paraId="4617304B" w14:textId="77777777" w:rsidTr="00734054">
        <w:tc>
          <w:tcPr>
            <w:tcW w:w="2200" w:type="dxa"/>
          </w:tcPr>
          <w:p w14:paraId="48A081CB" w14:textId="77777777" w:rsidR="00B170C2" w:rsidRDefault="00C46BD8">
            <w:r>
              <w:rPr>
                <w:b/>
                <w:bCs/>
                <w:color w:val="000000"/>
              </w:rPr>
              <w:t>Anomaly and baseline hunting</w:t>
            </w:r>
          </w:p>
        </w:tc>
        <w:tc>
          <w:tcPr>
            <w:tcW w:w="3000" w:type="dxa"/>
          </w:tcPr>
          <w:p w14:paraId="50A02B0D" w14:textId="77777777" w:rsidR="00B170C2" w:rsidRDefault="00C46BD8">
            <w:r>
              <w:rPr>
                <w:color w:val="000000"/>
              </w:rPr>
              <w:t>Compare current behaviour with normal behaviour (stacking, frequency analysis, outlier detection).</w:t>
            </w:r>
          </w:p>
        </w:tc>
        <w:tc>
          <w:tcPr>
            <w:tcW w:w="3826" w:type="dxa"/>
          </w:tcPr>
          <w:p w14:paraId="2BA0778D" w14:textId="77777777" w:rsidR="00B170C2" w:rsidRDefault="00C46BD8">
            <w:r>
              <w:rPr>
                <w:color w:val="000000"/>
              </w:rPr>
              <w:t>Find logins outside working hours and rare processes seen on only one or two hosts.</w:t>
            </w:r>
          </w:p>
        </w:tc>
      </w:tr>
      <w:tr w:rsidR="00B170C2" w14:paraId="7BA73159" w14:textId="77777777" w:rsidTr="00734054">
        <w:tc>
          <w:tcPr>
            <w:tcW w:w="2200" w:type="dxa"/>
          </w:tcPr>
          <w:p w14:paraId="02A47F72" w14:textId="77777777" w:rsidR="00B170C2" w:rsidRDefault="00C46BD8">
            <w:r>
              <w:rPr>
                <w:b/>
                <w:bCs/>
                <w:color w:val="000000"/>
              </w:rPr>
              <w:t>TTP-driven hunting (MITRE ATT&amp;CK)</w:t>
            </w:r>
          </w:p>
        </w:tc>
        <w:tc>
          <w:tcPr>
            <w:tcW w:w="3000" w:type="dxa"/>
          </w:tcPr>
          <w:p w14:paraId="7BB9F5DA" w14:textId="77777777" w:rsidR="00B170C2" w:rsidRDefault="00C46BD8">
            <w:r>
              <w:rPr>
                <w:color w:val="000000"/>
              </w:rPr>
              <w:t>Hunt for attacker techniques rather than single indicators.</w:t>
            </w:r>
          </w:p>
        </w:tc>
        <w:tc>
          <w:tcPr>
            <w:tcW w:w="3826" w:type="dxa"/>
          </w:tcPr>
          <w:p w14:paraId="2819AA4E" w14:textId="77777777" w:rsidR="00B170C2" w:rsidRDefault="00C46BD8">
            <w:r>
              <w:rPr>
                <w:color w:val="000000"/>
              </w:rPr>
              <w:t>Look for valid accounts (T1078), PowerShell (T1059), scheduled tasks (T1053) and application-layer C2 (T1071).</w:t>
            </w:r>
          </w:p>
        </w:tc>
      </w:tr>
    </w:tbl>
    <w:p w14:paraId="581D1A51" w14:textId="77777777" w:rsidR="00B170C2" w:rsidRDefault="00B170C2">
      <w:pPr>
        <w:spacing w:after="120"/>
      </w:pPr>
    </w:p>
    <w:p w14:paraId="6F878059" w14:textId="77777777" w:rsidR="00B170C2" w:rsidRDefault="00C46BD8">
      <w:pPr>
        <w:keepNext/>
        <w:spacing w:before="120" w:after="60"/>
        <w:jc w:val="center"/>
      </w:pPr>
      <w:r>
        <w:rPr>
          <w:noProof/>
        </w:rPr>
        <w:lastRenderedPageBreak/>
        <w:drawing>
          <wp:inline distT="0" distB="0" distL="0" distR="0" wp14:anchorId="38CC4790" wp14:editId="0FE2437F">
            <wp:extent cx="5143500" cy="3505200"/>
            <wp:effectExtent l="0" t="0" r="0" b="0"/>
            <wp:docPr id="1918257462" name="t1b" descr="Figure 2: Proactive threat hunting workflow" title="Figure 2: Proactive threat hunt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505200"/>
                    </a:xfrm>
                    <a:prstGeom prst="rect">
                      <a:avLst/>
                    </a:prstGeom>
                  </pic:spPr>
                </pic:pic>
              </a:graphicData>
            </a:graphic>
          </wp:inline>
        </w:drawing>
      </w:r>
    </w:p>
    <w:p w14:paraId="3C53B7E4" w14:textId="77777777" w:rsidR="00B170C2" w:rsidRDefault="00C46BD8">
      <w:pPr>
        <w:spacing w:after="160"/>
        <w:jc w:val="center"/>
      </w:pPr>
      <w:r>
        <w:rPr>
          <w:b/>
          <w:bCs/>
          <w:i/>
          <w:iCs/>
          <w:color w:val="000000"/>
        </w:rPr>
        <w:t>Figure 2: Proactive threat hunting workflow</w:t>
      </w:r>
    </w:p>
    <w:p w14:paraId="72C26C7C" w14:textId="77777777" w:rsidR="00B170C2" w:rsidRDefault="00C46BD8">
      <w:pPr>
        <w:pStyle w:val="Heading2"/>
        <w:keepNext/>
      </w:pPr>
      <w:r>
        <w:t>Step 1: Prepare and Form a Hypothesis</w:t>
      </w:r>
    </w:p>
    <w:p w14:paraId="27C8B5E7" w14:textId="77777777" w:rsidR="00B170C2" w:rsidRDefault="00C46BD8">
      <w:pPr>
        <w:spacing w:after="120" w:line="300" w:lineRule="auto"/>
        <w:jc w:val="both"/>
      </w:pPr>
      <w:r>
        <w:rPr>
          <w:color w:val="000000"/>
        </w:rPr>
        <w:t>Define the scope (affected network segments, users and servers), collect authentication, endpoint, DNS, proxy, firewall and NetFlow logs, and preserve volatile evidence. Establish a baseline of normal working hours, normal processes and normal destinations so that deviations can be recognised.</w:t>
      </w:r>
    </w:p>
    <w:p w14:paraId="59F72546" w14:textId="77777777" w:rsidR="00B170C2" w:rsidRDefault="00C46BD8">
      <w:pPr>
        <w:pStyle w:val="Heading2"/>
        <w:keepNext/>
      </w:pPr>
      <w:r>
        <w:t>Step 2: Hunt for Unusual Logins</w:t>
      </w:r>
    </w:p>
    <w:p w14:paraId="795DDDC5" w14:textId="77777777" w:rsidR="00B170C2" w:rsidRDefault="00C46BD8">
      <w:pPr>
        <w:pStyle w:val="ListParagraph"/>
        <w:numPr>
          <w:ilvl w:val="0"/>
          <w:numId w:val="2"/>
        </w:numPr>
        <w:spacing w:after="70" w:line="290" w:lineRule="auto"/>
        <w:jc w:val="both"/>
      </w:pPr>
      <w:r>
        <w:rPr>
          <w:color w:val="000000"/>
        </w:rPr>
        <w:t xml:space="preserve">Review Windows Security events: </w:t>
      </w:r>
      <w:r>
        <w:rPr>
          <w:b/>
          <w:bCs/>
          <w:color w:val="000000"/>
        </w:rPr>
        <w:t>4624</w:t>
      </w:r>
      <w:r>
        <w:rPr>
          <w:color w:val="000000"/>
        </w:rPr>
        <w:t xml:space="preserve"> (successful logon), </w:t>
      </w:r>
      <w:r>
        <w:rPr>
          <w:b/>
          <w:bCs/>
          <w:color w:val="000000"/>
        </w:rPr>
        <w:t>4625</w:t>
      </w:r>
      <w:r>
        <w:rPr>
          <w:color w:val="000000"/>
        </w:rPr>
        <w:t xml:space="preserve"> (failed logon), </w:t>
      </w:r>
      <w:r>
        <w:rPr>
          <w:b/>
          <w:bCs/>
          <w:color w:val="000000"/>
        </w:rPr>
        <w:t>4648</w:t>
      </w:r>
      <w:r>
        <w:rPr>
          <w:color w:val="000000"/>
        </w:rPr>
        <w:t xml:space="preserve"> (explicit credentials) and </w:t>
      </w:r>
      <w:r>
        <w:rPr>
          <w:b/>
          <w:bCs/>
          <w:color w:val="000000"/>
        </w:rPr>
        <w:t>4672</w:t>
      </w:r>
      <w:r>
        <w:rPr>
          <w:color w:val="000000"/>
        </w:rPr>
        <w:t xml:space="preserve"> (special privileges).</w:t>
      </w:r>
    </w:p>
    <w:p w14:paraId="2111CBA0" w14:textId="77777777" w:rsidR="00B170C2" w:rsidRDefault="00C46BD8">
      <w:pPr>
        <w:pStyle w:val="ListParagraph"/>
        <w:numPr>
          <w:ilvl w:val="0"/>
          <w:numId w:val="2"/>
        </w:numPr>
        <w:spacing w:after="70" w:line="290" w:lineRule="auto"/>
        <w:jc w:val="both"/>
      </w:pPr>
      <w:r>
        <w:rPr>
          <w:color w:val="000000"/>
        </w:rPr>
        <w:t>Filter logins outside business hours, on weekends or from new countries or IP addresses (impossible travel).</w:t>
      </w:r>
    </w:p>
    <w:p w14:paraId="42BD72BF" w14:textId="77777777" w:rsidR="00B170C2" w:rsidRDefault="00C46BD8">
      <w:pPr>
        <w:pStyle w:val="ListParagraph"/>
        <w:numPr>
          <w:ilvl w:val="0"/>
          <w:numId w:val="2"/>
        </w:numPr>
        <w:spacing w:after="70" w:line="290" w:lineRule="auto"/>
        <w:jc w:val="both"/>
      </w:pPr>
      <w:r>
        <w:rPr>
          <w:color w:val="000000"/>
        </w:rPr>
        <w:t xml:space="preserve">Check </w:t>
      </w:r>
      <w:r>
        <w:rPr>
          <w:b/>
          <w:bCs/>
          <w:color w:val="000000"/>
        </w:rPr>
        <w:t>logon types</w:t>
      </w:r>
      <w:r>
        <w:rPr>
          <w:color w:val="000000"/>
        </w:rPr>
        <w:t>: type 10 (remote desktop) and type 3 (network) for servers and admin accounts that rarely log in this way.</w:t>
      </w:r>
    </w:p>
    <w:p w14:paraId="78E7D702" w14:textId="77777777" w:rsidR="00B170C2" w:rsidRDefault="00C46BD8">
      <w:pPr>
        <w:pStyle w:val="ListParagraph"/>
        <w:numPr>
          <w:ilvl w:val="0"/>
          <w:numId w:val="2"/>
        </w:numPr>
        <w:spacing w:after="70" w:line="290" w:lineRule="auto"/>
        <w:jc w:val="both"/>
      </w:pPr>
      <w:r>
        <w:rPr>
          <w:color w:val="000000"/>
        </w:rPr>
        <w:t xml:space="preserve">Look for one account logging in to many hosts in a short time, which indicates </w:t>
      </w:r>
      <w:r>
        <w:rPr>
          <w:b/>
          <w:bCs/>
          <w:color w:val="000000"/>
        </w:rPr>
        <w:t>lateral movement</w:t>
      </w:r>
      <w:r>
        <w:rPr>
          <w:color w:val="000000"/>
        </w:rPr>
        <w:t>, and for brute-force patterns of many failures followed by a success.</w:t>
      </w:r>
    </w:p>
    <w:p w14:paraId="71306ED2" w14:textId="77777777" w:rsidR="00B170C2" w:rsidRDefault="00C46BD8">
      <w:pPr>
        <w:pStyle w:val="ListParagraph"/>
        <w:numPr>
          <w:ilvl w:val="0"/>
          <w:numId w:val="2"/>
        </w:numPr>
        <w:spacing w:after="70" w:line="290" w:lineRule="auto"/>
        <w:jc w:val="both"/>
      </w:pPr>
      <w:r>
        <w:rPr>
          <w:color w:val="000000"/>
        </w:rPr>
        <w:t>Review VPN, Active Directory and cloud sign-in logs and service account usage.</w:t>
      </w:r>
    </w:p>
    <w:p w14:paraId="6A185B4F" w14:textId="77777777" w:rsidR="00B170C2" w:rsidRDefault="00C46BD8">
      <w:pPr>
        <w:pStyle w:val="Heading2"/>
        <w:keepNext/>
      </w:pPr>
      <w:r>
        <w:t>Step 3: Hunt for Unexpected Processes</w:t>
      </w:r>
    </w:p>
    <w:p w14:paraId="4373CAA1" w14:textId="77777777" w:rsidR="00B170C2" w:rsidRDefault="00C46BD8">
      <w:pPr>
        <w:pStyle w:val="ListParagraph"/>
        <w:numPr>
          <w:ilvl w:val="0"/>
          <w:numId w:val="2"/>
        </w:numPr>
        <w:spacing w:after="70" w:line="290" w:lineRule="auto"/>
        <w:jc w:val="both"/>
      </w:pPr>
      <w:r>
        <w:rPr>
          <w:color w:val="000000"/>
        </w:rPr>
        <w:t xml:space="preserve">Use EDR or </w:t>
      </w:r>
      <w:r>
        <w:rPr>
          <w:b/>
          <w:bCs/>
          <w:color w:val="000000"/>
        </w:rPr>
        <w:t>Sysmon</w:t>
      </w:r>
      <w:r>
        <w:rPr>
          <w:color w:val="000000"/>
        </w:rPr>
        <w:t xml:space="preserve"> (Event 1 process creation, Event 7 image load, Event 10 process access) to build the </w:t>
      </w:r>
      <w:r>
        <w:rPr>
          <w:b/>
          <w:bCs/>
          <w:color w:val="000000"/>
        </w:rPr>
        <w:t>process tree</w:t>
      </w:r>
      <w:r>
        <w:rPr>
          <w:color w:val="000000"/>
        </w:rPr>
        <w:t>.</w:t>
      </w:r>
    </w:p>
    <w:p w14:paraId="4C314FAA" w14:textId="77777777" w:rsidR="00B170C2" w:rsidRDefault="00C46BD8">
      <w:pPr>
        <w:pStyle w:val="ListParagraph"/>
        <w:numPr>
          <w:ilvl w:val="0"/>
          <w:numId w:val="2"/>
        </w:numPr>
        <w:spacing w:after="70" w:line="290" w:lineRule="auto"/>
        <w:jc w:val="both"/>
      </w:pPr>
      <w:r>
        <w:rPr>
          <w:color w:val="000000"/>
        </w:rPr>
        <w:t>Look for suspicious parent-child chains such as Word or a browser launching PowerShell or cmd, or svchost.exe started from the wrong parent.</w:t>
      </w:r>
    </w:p>
    <w:p w14:paraId="1ACA0A0C" w14:textId="77777777" w:rsidR="00B170C2" w:rsidRDefault="00C46BD8">
      <w:pPr>
        <w:pStyle w:val="ListParagraph"/>
        <w:numPr>
          <w:ilvl w:val="0"/>
          <w:numId w:val="2"/>
        </w:numPr>
        <w:spacing w:after="70" w:line="290" w:lineRule="auto"/>
        <w:jc w:val="both"/>
      </w:pPr>
      <w:r>
        <w:rPr>
          <w:color w:val="000000"/>
        </w:rPr>
        <w:lastRenderedPageBreak/>
        <w:t>Check unsigned binaries, files running from Temp, AppData or Public folders, and names that imitate system files (svch0st.exe).</w:t>
      </w:r>
    </w:p>
    <w:p w14:paraId="53F0274E" w14:textId="77777777" w:rsidR="00B170C2" w:rsidRDefault="00C46BD8">
      <w:pPr>
        <w:pStyle w:val="ListParagraph"/>
        <w:numPr>
          <w:ilvl w:val="0"/>
          <w:numId w:val="2"/>
        </w:numPr>
        <w:spacing w:after="70" w:line="290" w:lineRule="auto"/>
        <w:jc w:val="both"/>
      </w:pPr>
      <w:r>
        <w:rPr>
          <w:color w:val="000000"/>
        </w:rPr>
        <w:t>Use stacking: list all processes across hosts and examine those that appear on very few machines.</w:t>
      </w:r>
    </w:p>
    <w:p w14:paraId="3F20B6F9" w14:textId="77777777" w:rsidR="00B170C2" w:rsidRDefault="00C46BD8">
      <w:pPr>
        <w:pStyle w:val="ListParagraph"/>
        <w:numPr>
          <w:ilvl w:val="0"/>
          <w:numId w:val="2"/>
        </w:numPr>
        <w:spacing w:after="70" w:line="290" w:lineRule="auto"/>
        <w:jc w:val="both"/>
      </w:pPr>
      <w:r>
        <w:rPr>
          <w:color w:val="000000"/>
        </w:rPr>
        <w:t>Check persistence with Autoruns: Run keys, services, scheduled tasks and WMI subscriptions.</w:t>
      </w:r>
    </w:p>
    <w:p w14:paraId="65184DEA" w14:textId="77777777" w:rsidR="00B170C2" w:rsidRDefault="00C46BD8">
      <w:pPr>
        <w:pStyle w:val="ListParagraph"/>
        <w:numPr>
          <w:ilvl w:val="0"/>
          <w:numId w:val="2"/>
        </w:numPr>
        <w:spacing w:after="70" w:line="290" w:lineRule="auto"/>
        <w:jc w:val="both"/>
      </w:pPr>
      <w:r>
        <w:rPr>
          <w:color w:val="000000"/>
        </w:rPr>
        <w:t>Detect credential dumping (access to LSASS) and use of living-off-the-land tools (certutil, bitsadmin, PsExec).</w:t>
      </w:r>
    </w:p>
    <w:p w14:paraId="7071F394" w14:textId="77777777" w:rsidR="00B170C2" w:rsidRDefault="00C46BD8">
      <w:pPr>
        <w:pStyle w:val="Heading2"/>
        <w:keepNext/>
      </w:pPr>
      <w:r>
        <w:t>Step 4: Hunt for Connections to Unfamiliar External Servers</w:t>
      </w:r>
    </w:p>
    <w:p w14:paraId="5E9A7258" w14:textId="77777777" w:rsidR="00B170C2" w:rsidRDefault="00C46BD8">
      <w:pPr>
        <w:pStyle w:val="ListParagraph"/>
        <w:numPr>
          <w:ilvl w:val="0"/>
          <w:numId w:val="2"/>
        </w:numPr>
        <w:spacing w:after="70" w:line="290" w:lineRule="auto"/>
        <w:jc w:val="both"/>
      </w:pPr>
      <w:r>
        <w:rPr>
          <w:color w:val="000000"/>
        </w:rPr>
        <w:t>Analyse firewall, proxy and NetFlow logs for rare destinations, unusual ports and long-lived or large outbound sessions.</w:t>
      </w:r>
    </w:p>
    <w:p w14:paraId="6621844A" w14:textId="77777777" w:rsidR="00B170C2" w:rsidRDefault="00C46BD8">
      <w:pPr>
        <w:pStyle w:val="ListParagraph"/>
        <w:numPr>
          <w:ilvl w:val="0"/>
          <w:numId w:val="2"/>
        </w:numPr>
        <w:spacing w:after="70" w:line="290" w:lineRule="auto"/>
        <w:jc w:val="both"/>
      </w:pPr>
      <w:r>
        <w:rPr>
          <w:color w:val="000000"/>
        </w:rPr>
        <w:t xml:space="preserve">Detect </w:t>
      </w:r>
      <w:r>
        <w:rPr>
          <w:b/>
          <w:bCs/>
          <w:color w:val="000000"/>
        </w:rPr>
        <w:t>beaconing</w:t>
      </w:r>
      <w:r>
        <w:rPr>
          <w:color w:val="000000"/>
        </w:rPr>
        <w:t>: connections at regular intervals (for example, every 60 seconds) with similar packet sizes.</w:t>
      </w:r>
    </w:p>
    <w:p w14:paraId="2EDD016C" w14:textId="77777777" w:rsidR="00B170C2" w:rsidRDefault="00C46BD8">
      <w:pPr>
        <w:pStyle w:val="ListParagraph"/>
        <w:numPr>
          <w:ilvl w:val="0"/>
          <w:numId w:val="2"/>
        </w:numPr>
        <w:spacing w:after="70" w:line="290" w:lineRule="auto"/>
        <w:jc w:val="both"/>
      </w:pPr>
      <w:r>
        <w:rPr>
          <w:color w:val="000000"/>
        </w:rPr>
        <w:t>Review DNS logs for newly registered, random-looking (DGA) domains, many NXDOMAIN responses and very long TXT queries (DNS tunnelling).</w:t>
      </w:r>
    </w:p>
    <w:p w14:paraId="6F8C4D58" w14:textId="77777777" w:rsidR="00B170C2" w:rsidRDefault="00C46BD8">
      <w:pPr>
        <w:pStyle w:val="ListParagraph"/>
        <w:numPr>
          <w:ilvl w:val="0"/>
          <w:numId w:val="2"/>
        </w:numPr>
        <w:spacing w:after="70" w:line="290" w:lineRule="auto"/>
        <w:jc w:val="both"/>
      </w:pPr>
      <w:r>
        <w:rPr>
          <w:color w:val="000000"/>
        </w:rPr>
        <w:t xml:space="preserve">Link each connection to the </w:t>
      </w:r>
      <w:r>
        <w:rPr>
          <w:b/>
          <w:bCs/>
          <w:color w:val="000000"/>
        </w:rPr>
        <w:t>process</w:t>
      </w:r>
      <w:r>
        <w:rPr>
          <w:color w:val="000000"/>
        </w:rPr>
        <w:t xml:space="preserve"> that created it (Sysmon Event 3) and check the IP or domain reputation and geolocation.</w:t>
      </w:r>
    </w:p>
    <w:p w14:paraId="74802340" w14:textId="77777777" w:rsidR="00B170C2" w:rsidRDefault="00C46BD8">
      <w:pPr>
        <w:pStyle w:val="Heading2"/>
        <w:keepNext/>
      </w:pPr>
      <w:r>
        <w:t>Step 5: Validate, Collect IoCs and Respond</w:t>
      </w:r>
    </w:p>
    <w:p w14:paraId="72D538DF" w14:textId="77777777" w:rsidR="00B170C2" w:rsidRDefault="00C46BD8">
      <w:pPr>
        <w:pStyle w:val="ListParagraph"/>
        <w:numPr>
          <w:ilvl w:val="0"/>
          <w:numId w:val="3"/>
        </w:numPr>
        <w:spacing w:after="70" w:line="290" w:lineRule="auto"/>
        <w:jc w:val="both"/>
      </w:pPr>
      <w:r>
        <w:rPr>
          <w:color w:val="000000"/>
        </w:rPr>
        <w:t>Validate findings with hash lookups, signature checks and threat intelligence to remove false positives.</w:t>
      </w:r>
    </w:p>
    <w:p w14:paraId="78F3AF21" w14:textId="77777777" w:rsidR="00B170C2" w:rsidRDefault="00C46BD8">
      <w:pPr>
        <w:pStyle w:val="ListParagraph"/>
        <w:numPr>
          <w:ilvl w:val="0"/>
          <w:numId w:val="3"/>
        </w:numPr>
        <w:spacing w:after="70" w:line="290" w:lineRule="auto"/>
        <w:jc w:val="both"/>
      </w:pPr>
      <w:r>
        <w:rPr>
          <w:color w:val="000000"/>
        </w:rPr>
        <w:t>Record IoCs: IPs, domains, file hashes, paths, registry keys, accounts and command lines.</w:t>
      </w:r>
    </w:p>
    <w:p w14:paraId="37928963" w14:textId="77777777" w:rsidR="00B170C2" w:rsidRDefault="00C46BD8">
      <w:pPr>
        <w:pStyle w:val="ListParagraph"/>
        <w:numPr>
          <w:ilvl w:val="0"/>
          <w:numId w:val="3"/>
        </w:numPr>
        <w:spacing w:after="70" w:line="290" w:lineRule="auto"/>
        <w:jc w:val="both"/>
      </w:pPr>
      <w:r>
        <w:rPr>
          <w:color w:val="000000"/>
        </w:rPr>
        <w:t>Search the whole estate for the same IoCs to find all affected systems.</w:t>
      </w:r>
    </w:p>
    <w:p w14:paraId="0BAD734F" w14:textId="77777777" w:rsidR="00B170C2" w:rsidRDefault="00C46BD8">
      <w:pPr>
        <w:pStyle w:val="ListParagraph"/>
        <w:numPr>
          <w:ilvl w:val="0"/>
          <w:numId w:val="3"/>
        </w:numPr>
        <w:spacing w:after="70" w:line="290" w:lineRule="auto"/>
        <w:jc w:val="both"/>
      </w:pPr>
      <w:r>
        <w:rPr>
          <w:color w:val="000000"/>
        </w:rPr>
        <w:t>Contain: isolate hosts, disable compromised accounts, force password resets and block the IoCs at the firewall and DNS.</w:t>
      </w:r>
    </w:p>
    <w:p w14:paraId="182D5719" w14:textId="77777777" w:rsidR="00B170C2" w:rsidRDefault="00C46BD8">
      <w:pPr>
        <w:pStyle w:val="ListParagraph"/>
        <w:numPr>
          <w:ilvl w:val="0"/>
          <w:numId w:val="3"/>
        </w:numPr>
        <w:spacing w:after="70" w:line="290" w:lineRule="auto"/>
        <w:jc w:val="both"/>
      </w:pPr>
      <w:r>
        <w:rPr>
          <w:color w:val="000000"/>
        </w:rPr>
        <w:t>Document the hunt and convert the findings into new SIEM and EDR detection rules.</w:t>
      </w:r>
    </w:p>
    <w:p w14:paraId="1E7312CE" w14:textId="77777777" w:rsidR="00B170C2" w:rsidRDefault="00C46BD8">
      <w:pPr>
        <w:pBdr>
          <w:left w:val="single" w:sz="24" w:space="6" w:color="000000"/>
        </w:pBdr>
        <w:shd w:val="clear" w:color="auto" w:fill="F2F2F2"/>
        <w:spacing w:before="140" w:after="120" w:line="300" w:lineRule="auto"/>
        <w:ind w:left="160"/>
        <w:jc w:val="both"/>
      </w:pPr>
      <w:r>
        <w:rPr>
          <w:b/>
          <w:bCs/>
        </w:rPr>
        <w:t xml:space="preserve">Conclusion: </w:t>
      </w:r>
      <w:r>
        <w:rPr>
          <w:color w:val="000000"/>
        </w:rPr>
        <w:t>By combining hypothesis, IoC, baseline and ATT&amp;CK-driven techniques across logins, processes and network traffic, the team can confirm whether an attacker is inside, trace how they moved, remove them and improve detection for the future.</w:t>
      </w:r>
    </w:p>
    <w:p w14:paraId="3FA52F92" w14:textId="77777777" w:rsidR="00B170C2" w:rsidRDefault="00C46BD8">
      <w:pPr>
        <w:pStyle w:val="Heading1"/>
        <w:keepNext/>
        <w:pageBreakBefore/>
      </w:pPr>
      <w:r>
        <w:lastRenderedPageBreak/>
        <w:t>2. SIEM Tools and Security Monitoring</w:t>
      </w:r>
    </w:p>
    <w:p w14:paraId="3F1EB97F" w14:textId="77777777" w:rsidR="00B170C2" w:rsidRDefault="00C46BD8">
      <w:pPr>
        <w:pStyle w:val="Heading2"/>
        <w:keepNext/>
      </w:pPr>
      <w:r>
        <w:t>Introduction</w:t>
      </w:r>
    </w:p>
    <w:p w14:paraId="18BF2597" w14:textId="77777777" w:rsidR="00B170C2" w:rsidRDefault="00C46BD8">
      <w:pPr>
        <w:spacing w:after="120" w:line="300" w:lineRule="auto"/>
        <w:jc w:val="both"/>
      </w:pPr>
      <w:r>
        <w:rPr>
          <w:color w:val="000000"/>
        </w:rPr>
        <w:t xml:space="preserve">A </w:t>
      </w:r>
      <w:r>
        <w:rPr>
          <w:b/>
          <w:bCs/>
          <w:color w:val="000000"/>
        </w:rPr>
        <w:t>Security Information and Event Management (SIEM)</w:t>
      </w:r>
      <w:r>
        <w:rPr>
          <w:color w:val="000000"/>
        </w:rPr>
        <w:t xml:space="preserve"> system combines security information management (log storage and reporting) with security event management (real-time monitoring and alerting). It gives analysts a central view of events from across the network, which is essential when alerts about suspicious logins and unusual outbound connections must be understood together.</w:t>
      </w:r>
    </w:p>
    <w:p w14:paraId="7811CD45" w14:textId="77777777" w:rsidR="00B170C2" w:rsidRDefault="00C46BD8">
      <w:pPr>
        <w:keepNext/>
        <w:spacing w:before="120" w:after="60"/>
        <w:jc w:val="center"/>
      </w:pPr>
      <w:r>
        <w:rPr>
          <w:noProof/>
        </w:rPr>
        <w:drawing>
          <wp:inline distT="0" distB="0" distL="0" distR="0" wp14:anchorId="76440CFD" wp14:editId="2BB34C68">
            <wp:extent cx="5143500" cy="3505200"/>
            <wp:effectExtent l="0" t="0" r="0" b="0"/>
            <wp:docPr id="682102035" name="t2" descr="Figure 3: SIEM event processing pipeline" title="Figure 3: SIEM event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505200"/>
                    </a:xfrm>
                    <a:prstGeom prst="rect">
                      <a:avLst/>
                    </a:prstGeom>
                  </pic:spPr>
                </pic:pic>
              </a:graphicData>
            </a:graphic>
          </wp:inline>
        </w:drawing>
      </w:r>
    </w:p>
    <w:p w14:paraId="5DFCD1D7" w14:textId="77777777" w:rsidR="00B170C2" w:rsidRDefault="00C46BD8">
      <w:pPr>
        <w:spacing w:after="160"/>
        <w:jc w:val="center"/>
      </w:pPr>
      <w:r>
        <w:rPr>
          <w:b/>
          <w:bCs/>
          <w:i/>
          <w:iCs/>
          <w:color w:val="000000"/>
        </w:rPr>
        <w:t>Figure 3: SIEM event processing pipeline</w:t>
      </w:r>
    </w:p>
    <w:p w14:paraId="470B1606" w14:textId="77777777" w:rsidR="00B170C2" w:rsidRDefault="00C46BD8">
      <w:pPr>
        <w:pStyle w:val="Heading2"/>
        <w:keepNext/>
      </w:pPr>
      <w:r>
        <w:t>1. Collecting Security Events</w:t>
      </w:r>
    </w:p>
    <w:p w14:paraId="0F58B3C2" w14:textId="77777777" w:rsidR="00B170C2" w:rsidRDefault="00C46BD8">
      <w:pPr>
        <w:pStyle w:val="ListParagraph"/>
        <w:numPr>
          <w:ilvl w:val="0"/>
          <w:numId w:val="2"/>
        </w:numPr>
        <w:spacing w:after="70" w:line="290" w:lineRule="auto"/>
        <w:jc w:val="both"/>
      </w:pPr>
      <w:r>
        <w:rPr>
          <w:b/>
          <w:bCs/>
          <w:color w:val="000000"/>
        </w:rPr>
        <w:t>Sources:</w:t>
      </w:r>
      <w:r>
        <w:rPr>
          <w:color w:val="000000"/>
        </w:rPr>
        <w:t xml:space="preserve"> firewalls, IDS/IPS, servers, domain controllers, endpoints (EDR), VPN, proxies, DNS, databases, cloud services and applications.</w:t>
      </w:r>
    </w:p>
    <w:p w14:paraId="58F4C934" w14:textId="77777777" w:rsidR="00B170C2" w:rsidRDefault="00C46BD8">
      <w:pPr>
        <w:pStyle w:val="ListParagraph"/>
        <w:numPr>
          <w:ilvl w:val="0"/>
          <w:numId w:val="2"/>
        </w:numPr>
        <w:spacing w:after="70" w:line="290" w:lineRule="auto"/>
        <w:jc w:val="both"/>
      </w:pPr>
      <w:r>
        <w:rPr>
          <w:b/>
          <w:bCs/>
          <w:color w:val="000000"/>
        </w:rPr>
        <w:t>Methods:</w:t>
      </w:r>
      <w:r>
        <w:rPr>
          <w:color w:val="000000"/>
        </w:rPr>
        <w:t xml:space="preserve"> agents (for example, Splunk Universal Forwarder or Wazuh agent), syslog, Windows Event Forwarding, API connectors and flow data.</w:t>
      </w:r>
    </w:p>
    <w:p w14:paraId="41D7C4C7" w14:textId="77777777" w:rsidR="00B170C2" w:rsidRDefault="00C46BD8">
      <w:pPr>
        <w:pStyle w:val="ListParagraph"/>
        <w:numPr>
          <w:ilvl w:val="0"/>
          <w:numId w:val="2"/>
        </w:numPr>
        <w:spacing w:after="70" w:line="290" w:lineRule="auto"/>
        <w:jc w:val="both"/>
      </w:pPr>
      <w:r>
        <w:rPr>
          <w:b/>
          <w:bCs/>
          <w:color w:val="000000"/>
        </w:rPr>
        <w:t>Normalisation and parsing:</w:t>
      </w:r>
      <w:r>
        <w:rPr>
          <w:color w:val="000000"/>
        </w:rPr>
        <w:t xml:space="preserve"> raw logs in different formats are converted into common fields such as time, user, host, source IP, destination IP, action and result.</w:t>
      </w:r>
    </w:p>
    <w:p w14:paraId="0DA4EDEC" w14:textId="77777777" w:rsidR="00B170C2" w:rsidRDefault="00C46BD8">
      <w:pPr>
        <w:pStyle w:val="ListParagraph"/>
        <w:numPr>
          <w:ilvl w:val="0"/>
          <w:numId w:val="2"/>
        </w:numPr>
        <w:spacing w:after="70" w:line="290" w:lineRule="auto"/>
        <w:jc w:val="both"/>
      </w:pPr>
      <w:r>
        <w:rPr>
          <w:b/>
          <w:bCs/>
          <w:color w:val="000000"/>
        </w:rPr>
        <w:t>Storage and retention:</w:t>
      </w:r>
      <w:r>
        <w:rPr>
          <w:color w:val="000000"/>
        </w:rPr>
        <w:t xml:space="preserve"> events are indexed for fast search and kept to meet compliance requirements.</w:t>
      </w:r>
    </w:p>
    <w:p w14:paraId="0B48323B" w14:textId="77777777" w:rsidR="00B170C2" w:rsidRDefault="00C46BD8">
      <w:pPr>
        <w:pStyle w:val="Heading2"/>
        <w:keepNext/>
      </w:pPr>
      <w:r>
        <w:t>2. Analysing Events</w:t>
      </w:r>
    </w:p>
    <w:p w14:paraId="6BBBBD73" w14:textId="77777777" w:rsidR="00B170C2" w:rsidRDefault="00C46BD8">
      <w:pPr>
        <w:pStyle w:val="ListParagraph"/>
        <w:numPr>
          <w:ilvl w:val="0"/>
          <w:numId w:val="2"/>
        </w:numPr>
        <w:spacing w:after="70" w:line="290" w:lineRule="auto"/>
        <w:jc w:val="both"/>
      </w:pPr>
      <w:r>
        <w:rPr>
          <w:b/>
          <w:bCs/>
          <w:color w:val="000000"/>
        </w:rPr>
        <w:t>Rule-based detection:</w:t>
      </w:r>
      <w:r>
        <w:rPr>
          <w:color w:val="000000"/>
        </w:rPr>
        <w:t xml:space="preserve"> for example, more than 10 failed logins in 5 minutes from one IP.</w:t>
      </w:r>
    </w:p>
    <w:p w14:paraId="1C5FD193" w14:textId="77777777" w:rsidR="00B170C2" w:rsidRDefault="00C46BD8">
      <w:pPr>
        <w:pStyle w:val="ListParagraph"/>
        <w:numPr>
          <w:ilvl w:val="0"/>
          <w:numId w:val="2"/>
        </w:numPr>
        <w:spacing w:after="70" w:line="290" w:lineRule="auto"/>
        <w:jc w:val="both"/>
      </w:pPr>
      <w:r>
        <w:rPr>
          <w:b/>
          <w:bCs/>
          <w:color w:val="000000"/>
        </w:rPr>
        <w:t>Statistical and behavioural analysis (UEBA):</w:t>
      </w:r>
      <w:r>
        <w:rPr>
          <w:color w:val="000000"/>
        </w:rPr>
        <w:t xml:space="preserve"> compares activity with a user or host baseline, such as a login at 3 a.m. by an office worker.</w:t>
      </w:r>
    </w:p>
    <w:p w14:paraId="22F7C45A" w14:textId="77777777" w:rsidR="00B170C2" w:rsidRDefault="00C46BD8">
      <w:pPr>
        <w:pStyle w:val="ListParagraph"/>
        <w:numPr>
          <w:ilvl w:val="0"/>
          <w:numId w:val="2"/>
        </w:numPr>
        <w:spacing w:after="70" w:line="290" w:lineRule="auto"/>
        <w:jc w:val="both"/>
      </w:pPr>
      <w:r>
        <w:rPr>
          <w:b/>
          <w:bCs/>
          <w:color w:val="000000"/>
        </w:rPr>
        <w:lastRenderedPageBreak/>
        <w:t>Threat intelligence enrichment:</w:t>
      </w:r>
      <w:r>
        <w:rPr>
          <w:color w:val="000000"/>
        </w:rPr>
        <w:t xml:space="preserve"> matches IPs, domains and hashes against feeds to mark known-bad indicators.</w:t>
      </w:r>
    </w:p>
    <w:p w14:paraId="16348345" w14:textId="77777777" w:rsidR="00B170C2" w:rsidRDefault="00C46BD8">
      <w:pPr>
        <w:pStyle w:val="ListParagraph"/>
        <w:numPr>
          <w:ilvl w:val="0"/>
          <w:numId w:val="2"/>
        </w:numPr>
        <w:spacing w:after="70" w:line="290" w:lineRule="auto"/>
        <w:jc w:val="both"/>
      </w:pPr>
      <w:r>
        <w:rPr>
          <w:b/>
          <w:bCs/>
          <w:color w:val="000000"/>
        </w:rPr>
        <w:t>Search and visualisation:</w:t>
      </w:r>
      <w:r>
        <w:rPr>
          <w:color w:val="000000"/>
        </w:rPr>
        <w:t xml:space="preserve"> dashboards and timelines help analysts explore events and identify patterns.</w:t>
      </w:r>
    </w:p>
    <w:p w14:paraId="779CA7FC" w14:textId="77777777" w:rsidR="00B170C2" w:rsidRDefault="00C46BD8">
      <w:pPr>
        <w:pStyle w:val="Heading2"/>
        <w:keepNext/>
      </w:pPr>
      <w:r>
        <w:t>3. Correlating Alerts</w:t>
      </w:r>
    </w:p>
    <w:p w14:paraId="4FE5580C" w14:textId="77777777" w:rsidR="00B170C2" w:rsidRDefault="00C46BD8">
      <w:pPr>
        <w:spacing w:after="120" w:line="300" w:lineRule="auto"/>
        <w:jc w:val="both"/>
      </w:pPr>
      <w:r>
        <w:rPr>
          <w:color w:val="000000"/>
        </w:rPr>
        <w:t xml:space="preserve">Correlation connects separate events into one meaningful incident using shared fields and time. In this scenario the SIEM can link: (a) many failed logins to one account, (b) a successful login from the same source IP, (c) a new process on that host, and (d) an outbound connection to a rare external IP. Individually these are low-value alerts, but in sequence they indicate </w:t>
      </w:r>
      <w:r>
        <w:rPr>
          <w:b/>
          <w:bCs/>
          <w:color w:val="000000"/>
        </w:rPr>
        <w:t>credential compromise followed by command-and-control or data theft</w:t>
      </w:r>
      <w:r>
        <w:rPr>
          <w:color w:val="000000"/>
        </w:rPr>
        <w:t>.</w:t>
      </w:r>
    </w:p>
    <w:tbl>
      <w:tblPr>
        <w:tblStyle w:val="TableGrid"/>
        <w:tblW w:w="9026" w:type="dxa"/>
        <w:tblLook w:val="0000" w:firstRow="0" w:lastRow="0" w:firstColumn="0" w:lastColumn="0" w:noHBand="0" w:noVBand="0"/>
      </w:tblPr>
      <w:tblGrid>
        <w:gridCol w:w="2100"/>
        <w:gridCol w:w="4300"/>
        <w:gridCol w:w="2626"/>
      </w:tblGrid>
      <w:tr w:rsidR="00B170C2" w14:paraId="09D410A5" w14:textId="77777777" w:rsidTr="00734054">
        <w:tc>
          <w:tcPr>
            <w:tcW w:w="2100" w:type="dxa"/>
          </w:tcPr>
          <w:p w14:paraId="2C6F949C" w14:textId="77777777" w:rsidR="00B170C2" w:rsidRDefault="00C46BD8">
            <w:r>
              <w:rPr>
                <w:b/>
                <w:bCs/>
                <w:color w:val="000000"/>
              </w:rPr>
              <w:t>Correlation rule</w:t>
            </w:r>
          </w:p>
        </w:tc>
        <w:tc>
          <w:tcPr>
            <w:tcW w:w="4300" w:type="dxa"/>
          </w:tcPr>
          <w:p w14:paraId="4FA4ECC1" w14:textId="77777777" w:rsidR="00B170C2" w:rsidRDefault="00C46BD8">
            <w:r>
              <w:rPr>
                <w:b/>
                <w:bCs/>
                <w:color w:val="000000"/>
              </w:rPr>
              <w:t>Events combined</w:t>
            </w:r>
          </w:p>
        </w:tc>
        <w:tc>
          <w:tcPr>
            <w:tcW w:w="2626" w:type="dxa"/>
          </w:tcPr>
          <w:p w14:paraId="051B77EA" w14:textId="77777777" w:rsidR="00B170C2" w:rsidRDefault="00C46BD8">
            <w:r>
              <w:rPr>
                <w:b/>
                <w:bCs/>
                <w:color w:val="000000"/>
              </w:rPr>
              <w:t>Meaning</w:t>
            </w:r>
          </w:p>
        </w:tc>
      </w:tr>
      <w:tr w:rsidR="00B170C2" w14:paraId="2D936E6F" w14:textId="77777777" w:rsidTr="00734054">
        <w:tc>
          <w:tcPr>
            <w:tcW w:w="2100" w:type="dxa"/>
          </w:tcPr>
          <w:p w14:paraId="278F4C1B" w14:textId="77777777" w:rsidR="00B170C2" w:rsidRDefault="00C46BD8">
            <w:r>
              <w:rPr>
                <w:b/>
                <w:bCs/>
                <w:color w:val="000000"/>
              </w:rPr>
              <w:t>Brute force then success</w:t>
            </w:r>
          </w:p>
        </w:tc>
        <w:tc>
          <w:tcPr>
            <w:tcW w:w="4300" w:type="dxa"/>
          </w:tcPr>
          <w:p w14:paraId="3F676A32" w14:textId="77777777" w:rsidR="00B170C2" w:rsidRDefault="00C46BD8">
            <w:r>
              <w:rPr>
                <w:color w:val="000000"/>
              </w:rPr>
              <w:t>Multiple 4625 failures followed by 4624 from the same IP within 15 minutes.</w:t>
            </w:r>
          </w:p>
        </w:tc>
        <w:tc>
          <w:tcPr>
            <w:tcW w:w="2626" w:type="dxa"/>
          </w:tcPr>
          <w:p w14:paraId="7D61D774" w14:textId="77777777" w:rsidR="00B170C2" w:rsidRDefault="00C46BD8">
            <w:r>
              <w:rPr>
                <w:color w:val="000000"/>
              </w:rPr>
              <w:t>Password attack succeeded.</w:t>
            </w:r>
          </w:p>
        </w:tc>
      </w:tr>
      <w:tr w:rsidR="00B170C2" w14:paraId="1D24A11D" w14:textId="77777777" w:rsidTr="00734054">
        <w:tc>
          <w:tcPr>
            <w:tcW w:w="2100" w:type="dxa"/>
          </w:tcPr>
          <w:p w14:paraId="0C006461" w14:textId="77777777" w:rsidR="00B170C2" w:rsidRDefault="00C46BD8">
            <w:r>
              <w:rPr>
                <w:b/>
                <w:bCs/>
                <w:color w:val="000000"/>
              </w:rPr>
              <w:t>Login then outbound traffic</w:t>
            </w:r>
          </w:p>
        </w:tc>
        <w:tc>
          <w:tcPr>
            <w:tcW w:w="4300" w:type="dxa"/>
          </w:tcPr>
          <w:p w14:paraId="06179EBB" w14:textId="77777777" w:rsidR="00B170C2" w:rsidRDefault="00C46BD8">
            <w:r>
              <w:rPr>
                <w:color w:val="000000"/>
              </w:rPr>
              <w:t>Successful login followed by large or rare outbound connection from the same host.</w:t>
            </w:r>
          </w:p>
        </w:tc>
        <w:tc>
          <w:tcPr>
            <w:tcW w:w="2626" w:type="dxa"/>
          </w:tcPr>
          <w:p w14:paraId="533115F8" w14:textId="77777777" w:rsidR="00B170C2" w:rsidRDefault="00C46BD8">
            <w:r>
              <w:rPr>
                <w:color w:val="000000"/>
              </w:rPr>
              <w:t>Possible C2 or exfiltration.</w:t>
            </w:r>
          </w:p>
        </w:tc>
      </w:tr>
      <w:tr w:rsidR="00B170C2" w14:paraId="54F03700" w14:textId="77777777" w:rsidTr="00734054">
        <w:tc>
          <w:tcPr>
            <w:tcW w:w="2100" w:type="dxa"/>
          </w:tcPr>
          <w:p w14:paraId="21459D18" w14:textId="77777777" w:rsidR="00B170C2" w:rsidRDefault="00C46BD8">
            <w:r>
              <w:rPr>
                <w:b/>
                <w:bCs/>
                <w:color w:val="000000"/>
              </w:rPr>
              <w:t>Impossible travel</w:t>
            </w:r>
          </w:p>
        </w:tc>
        <w:tc>
          <w:tcPr>
            <w:tcW w:w="4300" w:type="dxa"/>
          </w:tcPr>
          <w:p w14:paraId="06A8671B" w14:textId="77777777" w:rsidR="00B170C2" w:rsidRDefault="00C46BD8">
            <w:r>
              <w:rPr>
                <w:color w:val="000000"/>
              </w:rPr>
              <w:t>Same user logs in from two distant countries within a short time.</w:t>
            </w:r>
          </w:p>
        </w:tc>
        <w:tc>
          <w:tcPr>
            <w:tcW w:w="2626" w:type="dxa"/>
          </w:tcPr>
          <w:p w14:paraId="058831EE" w14:textId="77777777" w:rsidR="00B170C2" w:rsidRDefault="00C46BD8">
            <w:r>
              <w:rPr>
                <w:color w:val="000000"/>
              </w:rPr>
              <w:t>Stolen credentials.</w:t>
            </w:r>
          </w:p>
        </w:tc>
      </w:tr>
      <w:tr w:rsidR="00B170C2" w14:paraId="1AD55F0C" w14:textId="77777777" w:rsidTr="00734054">
        <w:tc>
          <w:tcPr>
            <w:tcW w:w="2100" w:type="dxa"/>
          </w:tcPr>
          <w:p w14:paraId="1E7AD60A" w14:textId="77777777" w:rsidR="00B170C2" w:rsidRDefault="00C46BD8">
            <w:r>
              <w:rPr>
                <w:b/>
                <w:bCs/>
                <w:color w:val="000000"/>
              </w:rPr>
              <w:t>Threat feed match</w:t>
            </w:r>
          </w:p>
        </w:tc>
        <w:tc>
          <w:tcPr>
            <w:tcW w:w="4300" w:type="dxa"/>
          </w:tcPr>
          <w:p w14:paraId="69720BB5" w14:textId="77777777" w:rsidR="00B170C2" w:rsidRDefault="00C46BD8">
            <w:r>
              <w:rPr>
                <w:color w:val="000000"/>
              </w:rPr>
              <w:t>Outbound connection to an IP on a threat intelligence list.</w:t>
            </w:r>
          </w:p>
        </w:tc>
        <w:tc>
          <w:tcPr>
            <w:tcW w:w="2626" w:type="dxa"/>
          </w:tcPr>
          <w:p w14:paraId="573802EF" w14:textId="77777777" w:rsidR="00B170C2" w:rsidRDefault="00C46BD8">
            <w:r>
              <w:rPr>
                <w:color w:val="000000"/>
              </w:rPr>
              <w:t>Confirmed malicious communication.</w:t>
            </w:r>
          </w:p>
        </w:tc>
      </w:tr>
    </w:tbl>
    <w:p w14:paraId="06AC0922" w14:textId="77777777" w:rsidR="00B170C2" w:rsidRDefault="00B170C2">
      <w:pPr>
        <w:spacing w:after="120"/>
      </w:pPr>
    </w:p>
    <w:p w14:paraId="10E7128E" w14:textId="77777777" w:rsidR="00B170C2" w:rsidRDefault="00C46BD8">
      <w:pPr>
        <w:pStyle w:val="Heading2"/>
        <w:keepNext/>
      </w:pPr>
      <w:r>
        <w:t>4. Prioritising Threats</w:t>
      </w:r>
    </w:p>
    <w:p w14:paraId="0BBF83B7" w14:textId="77777777" w:rsidR="00B170C2" w:rsidRDefault="00C46BD8">
      <w:pPr>
        <w:pStyle w:val="ListParagraph"/>
        <w:numPr>
          <w:ilvl w:val="0"/>
          <w:numId w:val="2"/>
        </w:numPr>
        <w:spacing w:after="70" w:line="290" w:lineRule="auto"/>
        <w:jc w:val="both"/>
      </w:pPr>
      <w:r>
        <w:rPr>
          <w:b/>
          <w:bCs/>
          <w:color w:val="000000"/>
        </w:rPr>
        <w:t>Risk scoring:</w:t>
      </w:r>
      <w:r>
        <w:rPr>
          <w:color w:val="000000"/>
        </w:rPr>
        <w:t xml:space="preserve"> severity of the rule, confidence of the detection and reputation of the indicator.</w:t>
      </w:r>
    </w:p>
    <w:p w14:paraId="4D2CCAD0" w14:textId="77777777" w:rsidR="00B170C2" w:rsidRDefault="00C46BD8">
      <w:pPr>
        <w:pStyle w:val="ListParagraph"/>
        <w:numPr>
          <w:ilvl w:val="0"/>
          <w:numId w:val="2"/>
        </w:numPr>
        <w:spacing w:after="70" w:line="290" w:lineRule="auto"/>
        <w:jc w:val="both"/>
      </w:pPr>
      <w:r>
        <w:rPr>
          <w:b/>
          <w:bCs/>
          <w:color w:val="000000"/>
        </w:rPr>
        <w:t>Asset criticality:</w:t>
      </w:r>
      <w:r>
        <w:rPr>
          <w:color w:val="000000"/>
        </w:rPr>
        <w:t xml:space="preserve"> alerts on domain controllers, databases and finance systems rank above alerts on ordinary workstations.</w:t>
      </w:r>
    </w:p>
    <w:p w14:paraId="4A6D6467" w14:textId="77777777" w:rsidR="00B170C2" w:rsidRDefault="00C46BD8">
      <w:pPr>
        <w:pStyle w:val="ListParagraph"/>
        <w:numPr>
          <w:ilvl w:val="0"/>
          <w:numId w:val="2"/>
        </w:numPr>
        <w:spacing w:after="70" w:line="290" w:lineRule="auto"/>
        <w:jc w:val="both"/>
      </w:pPr>
      <w:r>
        <w:rPr>
          <w:b/>
          <w:bCs/>
          <w:color w:val="000000"/>
        </w:rPr>
        <w:t>User context:</w:t>
      </w:r>
      <w:r>
        <w:rPr>
          <w:color w:val="000000"/>
        </w:rPr>
        <w:t xml:space="preserve"> privileged or executive accounts increase priority.</w:t>
      </w:r>
    </w:p>
    <w:p w14:paraId="61B1B143" w14:textId="77777777" w:rsidR="00B170C2" w:rsidRDefault="00C46BD8">
      <w:pPr>
        <w:pStyle w:val="ListParagraph"/>
        <w:numPr>
          <w:ilvl w:val="0"/>
          <w:numId w:val="2"/>
        </w:numPr>
        <w:spacing w:after="70" w:line="290" w:lineRule="auto"/>
        <w:jc w:val="both"/>
      </w:pPr>
      <w:r>
        <w:rPr>
          <w:b/>
          <w:bCs/>
          <w:color w:val="000000"/>
        </w:rPr>
        <w:t>Number of correlated indicators:</w:t>
      </w:r>
      <w:r>
        <w:rPr>
          <w:color w:val="000000"/>
        </w:rPr>
        <w:t xml:space="preserve"> several linked alerts raise confidence and urgency.</w:t>
      </w:r>
    </w:p>
    <w:p w14:paraId="78EA3C1E" w14:textId="77777777" w:rsidR="00B170C2" w:rsidRDefault="00C46BD8">
      <w:pPr>
        <w:pStyle w:val="ListParagraph"/>
        <w:numPr>
          <w:ilvl w:val="0"/>
          <w:numId w:val="2"/>
        </w:numPr>
        <w:spacing w:after="70" w:line="290" w:lineRule="auto"/>
        <w:jc w:val="both"/>
      </w:pPr>
      <w:r>
        <w:rPr>
          <w:b/>
          <w:bCs/>
          <w:color w:val="000000"/>
        </w:rPr>
        <w:t>False-positive tuning:</w:t>
      </w:r>
      <w:r>
        <w:rPr>
          <w:color w:val="000000"/>
        </w:rPr>
        <w:t xml:space="preserve"> whitelists and rule tuning reduce noise so analysts focus on real threats.</w:t>
      </w:r>
    </w:p>
    <w:p w14:paraId="4D113080" w14:textId="77777777" w:rsidR="00B170C2" w:rsidRDefault="00C46BD8">
      <w:pPr>
        <w:keepNext/>
        <w:spacing w:before="120" w:after="60"/>
        <w:jc w:val="center"/>
      </w:pPr>
      <w:r>
        <w:rPr>
          <w:noProof/>
        </w:rPr>
        <w:lastRenderedPageBreak/>
        <w:drawing>
          <wp:inline distT="0" distB="0" distL="0" distR="0" wp14:anchorId="18870D6C" wp14:editId="101AA155">
            <wp:extent cx="3619500" cy="2571750"/>
            <wp:effectExtent l="0" t="0" r="0" b="0"/>
            <wp:docPr id="1833468288" name="matrix" descr="Figure 4: Incident prioritisation matrix" title="Figure 4: Incident prioritis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571750"/>
                    </a:xfrm>
                    <a:prstGeom prst="rect">
                      <a:avLst/>
                    </a:prstGeom>
                  </pic:spPr>
                </pic:pic>
              </a:graphicData>
            </a:graphic>
          </wp:inline>
        </w:drawing>
      </w:r>
    </w:p>
    <w:p w14:paraId="277E8408" w14:textId="77777777" w:rsidR="00B170C2" w:rsidRDefault="00C46BD8">
      <w:pPr>
        <w:spacing w:after="160"/>
        <w:jc w:val="center"/>
      </w:pPr>
      <w:r>
        <w:rPr>
          <w:b/>
          <w:bCs/>
          <w:i/>
          <w:iCs/>
          <w:color w:val="000000"/>
        </w:rPr>
        <w:t>Figure 4: Incident prioritisation matrix</w:t>
      </w:r>
    </w:p>
    <w:p w14:paraId="3B9BDF1A" w14:textId="77777777" w:rsidR="00B170C2" w:rsidRDefault="00C46BD8">
      <w:pPr>
        <w:pStyle w:val="Heading2"/>
        <w:keepNext/>
      </w:pPr>
      <w:r>
        <w:t>5. Response</w:t>
      </w:r>
    </w:p>
    <w:p w14:paraId="65CACB20" w14:textId="77777777" w:rsidR="00B170C2" w:rsidRDefault="00C46BD8">
      <w:pPr>
        <w:spacing w:after="120" w:line="300" w:lineRule="auto"/>
        <w:jc w:val="both"/>
      </w:pPr>
      <w:r>
        <w:rPr>
          <w:color w:val="000000"/>
        </w:rPr>
        <w:t xml:space="preserve">After prioritisation, the SIEM opens a ticket, assigns an analyst and may trigger a </w:t>
      </w:r>
      <w:r>
        <w:rPr>
          <w:b/>
          <w:bCs/>
          <w:color w:val="000000"/>
        </w:rPr>
        <w:t>SOAR playbook</w:t>
      </w:r>
      <w:r>
        <w:rPr>
          <w:color w:val="000000"/>
        </w:rPr>
        <w:t xml:space="preserve"> to block the IP, disable the account or isolate the host. Reports and dashboards document the incident for audit and lessons learned.</w:t>
      </w:r>
    </w:p>
    <w:p w14:paraId="2FDF6CEF" w14:textId="77777777" w:rsidR="00B170C2" w:rsidRDefault="00C46BD8">
      <w:pPr>
        <w:pBdr>
          <w:left w:val="single" w:sz="24" w:space="6" w:color="000000"/>
        </w:pBdr>
        <w:shd w:val="clear" w:color="auto" w:fill="F2F2F2"/>
        <w:spacing w:before="140" w:after="120" w:line="300" w:lineRule="auto"/>
        <w:ind w:left="160"/>
        <w:jc w:val="both"/>
      </w:pPr>
      <w:r>
        <w:rPr>
          <w:b/>
          <w:bCs/>
        </w:rPr>
        <w:t xml:space="preserve">Conclusion: </w:t>
      </w:r>
      <w:r>
        <w:rPr>
          <w:color w:val="000000"/>
        </w:rPr>
        <w:t>A SIEM collects and normalises logs, analyses them with rules, baselines and threat intelligence, correlates related alerts into incidents and ranks them by risk and asset value. This allows analysts to concentrate on the most serious threats, such as a compromised account sending data outside the company.</w:t>
      </w:r>
    </w:p>
    <w:p w14:paraId="2962CC4A" w14:textId="77777777" w:rsidR="00B170C2" w:rsidRDefault="00C46BD8">
      <w:pPr>
        <w:pStyle w:val="Heading1"/>
        <w:keepNext/>
        <w:pageBreakBefore/>
      </w:pPr>
      <w:r>
        <w:lastRenderedPageBreak/>
        <w:t>3. Security Monitoring and Anomaly Detection</w:t>
      </w:r>
    </w:p>
    <w:p w14:paraId="4E4406F4" w14:textId="77777777" w:rsidR="00B170C2" w:rsidRDefault="00C46BD8">
      <w:pPr>
        <w:pStyle w:val="Heading2"/>
        <w:keepNext/>
      </w:pPr>
      <w:r>
        <w:t>Introduction</w:t>
      </w:r>
    </w:p>
    <w:p w14:paraId="22CB90D7" w14:textId="77777777" w:rsidR="00B170C2" w:rsidRDefault="00C46BD8">
      <w:pPr>
        <w:spacing w:after="120" w:line="300" w:lineRule="auto"/>
        <w:jc w:val="both"/>
      </w:pPr>
      <w:r>
        <w:rPr>
          <w:color w:val="000000"/>
        </w:rPr>
        <w:t xml:space="preserve">A database server that normally sends only small amounts of data suddenly produces a large outbound transfer outside working hours. This is a classic indicator of </w:t>
      </w:r>
      <w:r>
        <w:rPr>
          <w:b/>
          <w:bCs/>
          <w:color w:val="000000"/>
        </w:rPr>
        <w:t>data exfiltration</w:t>
      </w:r>
      <w:r>
        <w:rPr>
          <w:color w:val="000000"/>
        </w:rPr>
        <w:t>, but it could also be a scheduled backup or an approved migration. The investigation must therefore validate the anomaly first and then determine whether data has been stolen.</w:t>
      </w:r>
    </w:p>
    <w:p w14:paraId="7680458B" w14:textId="77777777" w:rsidR="00B170C2" w:rsidRDefault="00C46BD8">
      <w:pPr>
        <w:keepNext/>
        <w:spacing w:before="120" w:after="60"/>
        <w:jc w:val="center"/>
      </w:pPr>
      <w:r>
        <w:rPr>
          <w:noProof/>
        </w:rPr>
        <w:drawing>
          <wp:inline distT="0" distB="0" distL="0" distR="0" wp14:anchorId="68ABFD16" wp14:editId="29193293">
            <wp:extent cx="4762500" cy="2495550"/>
            <wp:effectExtent l="0" t="0" r="0" b="0"/>
            <wp:docPr id="979818563" name="t3chart" descr="Figure 5: Anomalous outbound traffic compared with the baseline" title="Figure 5: Anomalous outbound traffic compared with th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95550"/>
                    </a:xfrm>
                    <a:prstGeom prst="rect">
                      <a:avLst/>
                    </a:prstGeom>
                  </pic:spPr>
                </pic:pic>
              </a:graphicData>
            </a:graphic>
          </wp:inline>
        </w:drawing>
      </w:r>
    </w:p>
    <w:p w14:paraId="31F8E39A" w14:textId="77777777" w:rsidR="00B170C2" w:rsidRDefault="00C46BD8">
      <w:pPr>
        <w:spacing w:after="160"/>
        <w:jc w:val="center"/>
      </w:pPr>
      <w:r>
        <w:rPr>
          <w:b/>
          <w:bCs/>
          <w:i/>
          <w:iCs/>
          <w:color w:val="000000"/>
        </w:rPr>
        <w:t>Figure 5: Anomalous outbound traffic compared with the baseline</w:t>
      </w:r>
    </w:p>
    <w:p w14:paraId="34405965" w14:textId="77777777" w:rsidR="00B170C2" w:rsidRDefault="00C46BD8">
      <w:pPr>
        <w:keepNext/>
        <w:spacing w:before="120" w:after="60"/>
        <w:jc w:val="center"/>
      </w:pPr>
      <w:r>
        <w:rPr>
          <w:noProof/>
        </w:rPr>
        <w:drawing>
          <wp:inline distT="0" distB="0" distL="0" distR="0" wp14:anchorId="46B5F55D" wp14:editId="4D92C0F5">
            <wp:extent cx="5143500" cy="3505200"/>
            <wp:effectExtent l="0" t="0" r="0" b="0"/>
            <wp:docPr id="1583266529" name="t3" descr="Figure 6: Data exfiltration investigation workflow" title="Figure 6: Data exfiltration investig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505200"/>
                    </a:xfrm>
                    <a:prstGeom prst="rect">
                      <a:avLst/>
                    </a:prstGeom>
                  </pic:spPr>
                </pic:pic>
              </a:graphicData>
            </a:graphic>
          </wp:inline>
        </w:drawing>
      </w:r>
    </w:p>
    <w:p w14:paraId="23B2585A" w14:textId="77777777" w:rsidR="00B170C2" w:rsidRDefault="00C46BD8">
      <w:pPr>
        <w:spacing w:after="160"/>
        <w:jc w:val="center"/>
      </w:pPr>
      <w:r>
        <w:rPr>
          <w:b/>
          <w:bCs/>
          <w:i/>
          <w:iCs/>
          <w:color w:val="000000"/>
        </w:rPr>
        <w:t>Figure 6: Data exfiltration investigation workflow</w:t>
      </w:r>
    </w:p>
    <w:p w14:paraId="0BF43450" w14:textId="77777777" w:rsidR="00B170C2" w:rsidRDefault="00C46BD8">
      <w:pPr>
        <w:pStyle w:val="Heading2"/>
        <w:keepNext/>
      </w:pPr>
      <w:r>
        <w:t>Step 1: Validate the Anomaly</w:t>
      </w:r>
    </w:p>
    <w:p w14:paraId="32879CB5" w14:textId="77777777" w:rsidR="00B170C2" w:rsidRDefault="00C46BD8">
      <w:pPr>
        <w:pStyle w:val="ListParagraph"/>
        <w:numPr>
          <w:ilvl w:val="0"/>
          <w:numId w:val="2"/>
        </w:numPr>
        <w:spacing w:after="70" w:line="290" w:lineRule="auto"/>
        <w:jc w:val="both"/>
      </w:pPr>
      <w:r>
        <w:rPr>
          <w:color w:val="000000"/>
        </w:rPr>
        <w:t>Check change-management records and the backup schedule to see whether the transfer was authorised.</w:t>
      </w:r>
    </w:p>
    <w:p w14:paraId="179395B6" w14:textId="77777777" w:rsidR="00B170C2" w:rsidRDefault="00C46BD8">
      <w:pPr>
        <w:pStyle w:val="ListParagraph"/>
        <w:numPr>
          <w:ilvl w:val="0"/>
          <w:numId w:val="2"/>
        </w:numPr>
        <w:spacing w:after="70" w:line="290" w:lineRule="auto"/>
        <w:jc w:val="both"/>
      </w:pPr>
      <w:r>
        <w:rPr>
          <w:color w:val="000000"/>
        </w:rPr>
        <w:lastRenderedPageBreak/>
        <w:t>Compare the traffic with the historical baseline (volume, time, destination) on the monitoring dashboard.</w:t>
      </w:r>
    </w:p>
    <w:p w14:paraId="13E32550" w14:textId="77777777" w:rsidR="00B170C2" w:rsidRDefault="00C46BD8">
      <w:pPr>
        <w:pStyle w:val="ListParagraph"/>
        <w:numPr>
          <w:ilvl w:val="0"/>
          <w:numId w:val="2"/>
        </w:numPr>
        <w:spacing w:after="70" w:line="290" w:lineRule="auto"/>
        <w:jc w:val="both"/>
      </w:pPr>
      <w:r>
        <w:rPr>
          <w:color w:val="000000"/>
        </w:rPr>
        <w:t>Confirm the alert is not caused by a misconfigured or duplicated monitoring source.</w:t>
      </w:r>
    </w:p>
    <w:p w14:paraId="0C1B1867" w14:textId="77777777" w:rsidR="00B170C2" w:rsidRDefault="00C46BD8">
      <w:pPr>
        <w:pStyle w:val="Heading2"/>
        <w:keepNext/>
      </w:pPr>
      <w:r>
        <w:t>Step 2: Analyse the Network Traffic</w:t>
      </w:r>
    </w:p>
    <w:p w14:paraId="0683CC96" w14:textId="77777777" w:rsidR="00B170C2" w:rsidRDefault="00C46BD8">
      <w:pPr>
        <w:pStyle w:val="ListParagraph"/>
        <w:numPr>
          <w:ilvl w:val="0"/>
          <w:numId w:val="2"/>
        </w:numPr>
        <w:spacing w:after="70" w:line="290" w:lineRule="auto"/>
        <w:jc w:val="both"/>
      </w:pPr>
      <w:r>
        <w:rPr>
          <w:color w:val="000000"/>
        </w:rPr>
        <w:t xml:space="preserve">Use NetFlow, firewall and proxy logs to identify </w:t>
      </w:r>
      <w:r>
        <w:rPr>
          <w:b/>
          <w:bCs/>
          <w:color w:val="000000"/>
        </w:rPr>
        <w:t>destination IP, domain, port, protocol, country and total bytes sent</w:t>
      </w:r>
      <w:r>
        <w:rPr>
          <w:color w:val="000000"/>
        </w:rPr>
        <w:t>.</w:t>
      </w:r>
    </w:p>
    <w:p w14:paraId="094C4D91" w14:textId="77777777" w:rsidR="00B170C2" w:rsidRDefault="00C46BD8">
      <w:pPr>
        <w:pStyle w:val="ListParagraph"/>
        <w:numPr>
          <w:ilvl w:val="0"/>
          <w:numId w:val="2"/>
        </w:numPr>
        <w:spacing w:after="70" w:line="290" w:lineRule="auto"/>
        <w:jc w:val="both"/>
      </w:pPr>
      <w:r>
        <w:rPr>
          <w:color w:val="000000"/>
        </w:rPr>
        <w:t>Check the destination reputation with threat intelligence and look for cloud storage or file-sharing services, unknown hosting providers or Tor exit nodes.</w:t>
      </w:r>
    </w:p>
    <w:p w14:paraId="4F487A8F" w14:textId="77777777" w:rsidR="00B170C2" w:rsidRDefault="00C46BD8">
      <w:pPr>
        <w:pStyle w:val="ListParagraph"/>
        <w:numPr>
          <w:ilvl w:val="0"/>
          <w:numId w:val="2"/>
        </w:numPr>
        <w:spacing w:after="70" w:line="290" w:lineRule="auto"/>
        <w:jc w:val="both"/>
      </w:pPr>
      <w:r>
        <w:rPr>
          <w:color w:val="000000"/>
        </w:rPr>
        <w:t>Check for unusual protocols and encodings: FTP, SFTP, HTTPS POST to a rare site, DNS tunnelling (long TXT queries) and ICMP tunnelling.</w:t>
      </w:r>
    </w:p>
    <w:p w14:paraId="2A929359" w14:textId="77777777" w:rsidR="00B170C2" w:rsidRDefault="00C46BD8">
      <w:pPr>
        <w:pStyle w:val="ListParagraph"/>
        <w:numPr>
          <w:ilvl w:val="0"/>
          <w:numId w:val="2"/>
        </w:numPr>
        <w:spacing w:after="70" w:line="290" w:lineRule="auto"/>
        <w:jc w:val="both"/>
      </w:pPr>
      <w:r>
        <w:rPr>
          <w:color w:val="000000"/>
        </w:rPr>
        <w:t>Capture packets with Wireshark or Zeek for deeper inspection where legal and technically possible.</w:t>
      </w:r>
    </w:p>
    <w:p w14:paraId="542B772D" w14:textId="77777777" w:rsidR="00B170C2" w:rsidRDefault="00C46BD8">
      <w:pPr>
        <w:pStyle w:val="Heading2"/>
        <w:keepNext/>
      </w:pPr>
      <w:r>
        <w:t>Step 3: Investigate the Database Server</w:t>
      </w:r>
    </w:p>
    <w:p w14:paraId="2287DBE1" w14:textId="77777777" w:rsidR="00B170C2" w:rsidRDefault="00C46BD8">
      <w:pPr>
        <w:pStyle w:val="ListParagraph"/>
        <w:numPr>
          <w:ilvl w:val="0"/>
          <w:numId w:val="2"/>
        </w:numPr>
        <w:spacing w:after="70" w:line="290" w:lineRule="auto"/>
        <w:jc w:val="both"/>
      </w:pPr>
      <w:r>
        <w:rPr>
          <w:color w:val="000000"/>
        </w:rPr>
        <w:t xml:space="preserve">Identify the </w:t>
      </w:r>
      <w:r>
        <w:rPr>
          <w:b/>
          <w:bCs/>
          <w:color w:val="000000"/>
        </w:rPr>
        <w:t>process, user account and session</w:t>
      </w:r>
      <w:r>
        <w:rPr>
          <w:color w:val="000000"/>
        </w:rPr>
        <w:t xml:space="preserve"> that generated the traffic (Sysmon Event 3, EDR, netstat, login records).</w:t>
      </w:r>
    </w:p>
    <w:p w14:paraId="510B1B1B" w14:textId="77777777" w:rsidR="00B170C2" w:rsidRDefault="00C46BD8">
      <w:pPr>
        <w:pStyle w:val="ListParagraph"/>
        <w:numPr>
          <w:ilvl w:val="0"/>
          <w:numId w:val="2"/>
        </w:numPr>
        <w:spacing w:after="70" w:line="290" w:lineRule="auto"/>
        <w:jc w:val="both"/>
      </w:pPr>
      <w:r>
        <w:rPr>
          <w:color w:val="000000"/>
        </w:rPr>
        <w:t>Review database audit logs for large SELECT queries, exports or dumps (mysqldump, bcp, pg_dump) and access to sensitive tables.</w:t>
      </w:r>
    </w:p>
    <w:p w14:paraId="321BC8E1" w14:textId="77777777" w:rsidR="00B170C2" w:rsidRDefault="00C46BD8">
      <w:pPr>
        <w:pStyle w:val="ListParagraph"/>
        <w:numPr>
          <w:ilvl w:val="0"/>
          <w:numId w:val="2"/>
        </w:numPr>
        <w:spacing w:after="70" w:line="290" w:lineRule="auto"/>
        <w:jc w:val="both"/>
      </w:pPr>
      <w:r>
        <w:rPr>
          <w:color w:val="000000"/>
        </w:rPr>
        <w:t>Look for staging files: new archives (zip, rar, 7z) or large files in temporary folders, and the use of tools such as rclone, curl, scp or PowerShell.</w:t>
      </w:r>
    </w:p>
    <w:p w14:paraId="6EF6330E" w14:textId="77777777" w:rsidR="00B170C2" w:rsidRDefault="00C46BD8">
      <w:pPr>
        <w:pStyle w:val="ListParagraph"/>
        <w:numPr>
          <w:ilvl w:val="0"/>
          <w:numId w:val="2"/>
        </w:numPr>
        <w:spacing w:after="70" w:line="290" w:lineRule="auto"/>
        <w:jc w:val="both"/>
      </w:pPr>
      <w:r>
        <w:rPr>
          <w:color w:val="000000"/>
        </w:rPr>
        <w:t>Check for new accounts, privilege escalation, web shells, scheduled tasks and unfamiliar logins around the same time.</w:t>
      </w:r>
    </w:p>
    <w:p w14:paraId="76119FB0" w14:textId="77777777" w:rsidR="00B170C2" w:rsidRDefault="00C46BD8">
      <w:pPr>
        <w:pStyle w:val="Heading2"/>
        <w:keepNext/>
      </w:pPr>
      <w:r>
        <w:t>Step 4: Confirm Possible Data Exfiltration</w:t>
      </w:r>
    </w:p>
    <w:tbl>
      <w:tblPr>
        <w:tblStyle w:val="TableGrid"/>
        <w:tblW w:w="9026" w:type="dxa"/>
        <w:tblLook w:val="0000" w:firstRow="0" w:lastRow="0" w:firstColumn="0" w:lastColumn="0" w:noHBand="0" w:noVBand="0"/>
      </w:tblPr>
      <w:tblGrid>
        <w:gridCol w:w="4200"/>
        <w:gridCol w:w="4826"/>
      </w:tblGrid>
      <w:tr w:rsidR="00B170C2" w14:paraId="52A3F52F" w14:textId="77777777" w:rsidTr="00734054">
        <w:tc>
          <w:tcPr>
            <w:tcW w:w="4200" w:type="dxa"/>
          </w:tcPr>
          <w:p w14:paraId="1D2809AB" w14:textId="77777777" w:rsidR="00B170C2" w:rsidRDefault="00C46BD8">
            <w:r>
              <w:rPr>
                <w:b/>
                <w:bCs/>
                <w:color w:val="000000"/>
              </w:rPr>
              <w:t>Indicator</w:t>
            </w:r>
          </w:p>
        </w:tc>
        <w:tc>
          <w:tcPr>
            <w:tcW w:w="4826" w:type="dxa"/>
          </w:tcPr>
          <w:p w14:paraId="240799CC" w14:textId="77777777" w:rsidR="00B170C2" w:rsidRDefault="00C46BD8">
            <w:r>
              <w:rPr>
                <w:b/>
                <w:bCs/>
                <w:color w:val="000000"/>
              </w:rPr>
              <w:t>Why it matters</w:t>
            </w:r>
          </w:p>
        </w:tc>
      </w:tr>
      <w:tr w:rsidR="00B170C2" w14:paraId="3A9AE883" w14:textId="77777777" w:rsidTr="00734054">
        <w:tc>
          <w:tcPr>
            <w:tcW w:w="4200" w:type="dxa"/>
          </w:tcPr>
          <w:p w14:paraId="7701F040" w14:textId="77777777" w:rsidR="00B170C2" w:rsidRDefault="00C46BD8">
            <w:r>
              <w:rPr>
                <w:b/>
                <w:bCs/>
                <w:color w:val="000000"/>
              </w:rPr>
              <w:t>Large outbound volume to a rare external host</w:t>
            </w:r>
          </w:p>
        </w:tc>
        <w:tc>
          <w:tcPr>
            <w:tcW w:w="4826" w:type="dxa"/>
          </w:tcPr>
          <w:p w14:paraId="206AC1D6" w14:textId="77777777" w:rsidR="00B170C2" w:rsidRDefault="00C46BD8">
            <w:r>
              <w:rPr>
                <w:color w:val="000000"/>
              </w:rPr>
              <w:t>Far above baseline for this server.</w:t>
            </w:r>
          </w:p>
        </w:tc>
      </w:tr>
      <w:tr w:rsidR="00B170C2" w14:paraId="2521B7BA" w14:textId="77777777" w:rsidTr="00734054">
        <w:tc>
          <w:tcPr>
            <w:tcW w:w="4200" w:type="dxa"/>
          </w:tcPr>
          <w:p w14:paraId="63D6C526" w14:textId="77777777" w:rsidR="00B170C2" w:rsidRDefault="00C46BD8">
            <w:r>
              <w:rPr>
                <w:b/>
                <w:bCs/>
                <w:color w:val="000000"/>
              </w:rPr>
              <w:t>Transfer outside business hours</w:t>
            </w:r>
          </w:p>
        </w:tc>
        <w:tc>
          <w:tcPr>
            <w:tcW w:w="4826" w:type="dxa"/>
          </w:tcPr>
          <w:p w14:paraId="415641A9" w14:textId="77777777" w:rsidR="00B170C2" w:rsidRDefault="00C46BD8">
            <w:r>
              <w:rPr>
                <w:color w:val="000000"/>
              </w:rPr>
              <w:t>Attackers act when staff are absent.</w:t>
            </w:r>
          </w:p>
        </w:tc>
      </w:tr>
      <w:tr w:rsidR="00B170C2" w14:paraId="46A7ACB0" w14:textId="77777777" w:rsidTr="00734054">
        <w:tc>
          <w:tcPr>
            <w:tcW w:w="4200" w:type="dxa"/>
          </w:tcPr>
          <w:p w14:paraId="1992316A" w14:textId="77777777" w:rsidR="00B170C2" w:rsidRDefault="00C46BD8">
            <w:r>
              <w:rPr>
                <w:b/>
                <w:bCs/>
                <w:color w:val="000000"/>
              </w:rPr>
              <w:t>Database queries returning very large result sets</w:t>
            </w:r>
          </w:p>
        </w:tc>
        <w:tc>
          <w:tcPr>
            <w:tcW w:w="4826" w:type="dxa"/>
          </w:tcPr>
          <w:p w14:paraId="187E76FE" w14:textId="77777777" w:rsidR="00B170C2" w:rsidRDefault="00C46BD8">
            <w:r>
              <w:rPr>
                <w:color w:val="000000"/>
              </w:rPr>
              <w:t>Shows bulk data collection.</w:t>
            </w:r>
          </w:p>
        </w:tc>
      </w:tr>
      <w:tr w:rsidR="00B170C2" w14:paraId="609721F4" w14:textId="77777777" w:rsidTr="00734054">
        <w:tc>
          <w:tcPr>
            <w:tcW w:w="4200" w:type="dxa"/>
          </w:tcPr>
          <w:p w14:paraId="2998C18B" w14:textId="77777777" w:rsidR="00B170C2" w:rsidRDefault="00C46BD8">
            <w:r>
              <w:rPr>
                <w:b/>
                <w:bCs/>
                <w:color w:val="000000"/>
              </w:rPr>
              <w:t>Compressed or encrypted archive created before transfer</w:t>
            </w:r>
          </w:p>
        </w:tc>
        <w:tc>
          <w:tcPr>
            <w:tcW w:w="4826" w:type="dxa"/>
          </w:tcPr>
          <w:p w14:paraId="6445B0A9" w14:textId="77777777" w:rsidR="00B170C2" w:rsidRDefault="00C46BD8">
            <w:r>
              <w:rPr>
                <w:color w:val="000000"/>
              </w:rPr>
              <w:t>Typical data staging behaviour.</w:t>
            </w:r>
          </w:p>
        </w:tc>
      </w:tr>
      <w:tr w:rsidR="00B170C2" w14:paraId="00336A8D" w14:textId="77777777" w:rsidTr="00734054">
        <w:tc>
          <w:tcPr>
            <w:tcW w:w="4200" w:type="dxa"/>
          </w:tcPr>
          <w:p w14:paraId="20FE7053" w14:textId="77777777" w:rsidR="00B170C2" w:rsidRDefault="00C46BD8">
            <w:r>
              <w:rPr>
                <w:b/>
                <w:bCs/>
                <w:color w:val="000000"/>
              </w:rPr>
              <w:t>Account used from an unusual host or location</w:t>
            </w:r>
          </w:p>
        </w:tc>
        <w:tc>
          <w:tcPr>
            <w:tcW w:w="4826" w:type="dxa"/>
          </w:tcPr>
          <w:p w14:paraId="5C27DC18" w14:textId="77777777" w:rsidR="00B170C2" w:rsidRDefault="00C46BD8">
            <w:r>
              <w:rPr>
                <w:color w:val="000000"/>
              </w:rPr>
              <w:t>Suggests stolen credentials.</w:t>
            </w:r>
          </w:p>
        </w:tc>
      </w:tr>
    </w:tbl>
    <w:p w14:paraId="4F8B50EE" w14:textId="77777777" w:rsidR="00B170C2" w:rsidRDefault="00B170C2">
      <w:pPr>
        <w:spacing w:after="120"/>
      </w:pPr>
    </w:p>
    <w:p w14:paraId="2EAC8CA9" w14:textId="77777777" w:rsidR="00B170C2" w:rsidRDefault="00C46BD8">
      <w:pPr>
        <w:pStyle w:val="Heading2"/>
        <w:keepNext/>
      </w:pPr>
      <w:r>
        <w:t>Step 5: Containment</w:t>
      </w:r>
    </w:p>
    <w:p w14:paraId="2C9CFB39" w14:textId="77777777" w:rsidR="00B170C2" w:rsidRDefault="00C46BD8">
      <w:pPr>
        <w:pStyle w:val="ListParagraph"/>
        <w:numPr>
          <w:ilvl w:val="0"/>
          <w:numId w:val="4"/>
        </w:numPr>
        <w:spacing w:after="70" w:line="290" w:lineRule="auto"/>
        <w:jc w:val="both"/>
      </w:pPr>
      <w:r>
        <w:rPr>
          <w:color w:val="000000"/>
        </w:rPr>
        <w:t>Block the destination IP and domain at the firewall and proxy.</w:t>
      </w:r>
    </w:p>
    <w:p w14:paraId="1D5E8CA8" w14:textId="77777777" w:rsidR="00B170C2" w:rsidRDefault="00C46BD8">
      <w:pPr>
        <w:pStyle w:val="ListParagraph"/>
        <w:numPr>
          <w:ilvl w:val="0"/>
          <w:numId w:val="4"/>
        </w:numPr>
        <w:spacing w:after="70" w:line="290" w:lineRule="auto"/>
        <w:jc w:val="both"/>
      </w:pPr>
      <w:r>
        <w:rPr>
          <w:color w:val="000000"/>
        </w:rPr>
        <w:t>Isolate the database server (or limit it to required connections) while preserving memory and disk evidence.</w:t>
      </w:r>
    </w:p>
    <w:p w14:paraId="4F46BF6E" w14:textId="77777777" w:rsidR="00B170C2" w:rsidRDefault="00C46BD8">
      <w:pPr>
        <w:pStyle w:val="ListParagraph"/>
        <w:numPr>
          <w:ilvl w:val="0"/>
          <w:numId w:val="4"/>
        </w:numPr>
        <w:spacing w:after="70" w:line="290" w:lineRule="auto"/>
        <w:jc w:val="both"/>
      </w:pPr>
      <w:r>
        <w:rPr>
          <w:color w:val="000000"/>
        </w:rPr>
        <w:t>Disable or reset the compromised account and revoke sessions and API keys.</w:t>
      </w:r>
    </w:p>
    <w:p w14:paraId="682AB3DA" w14:textId="77777777" w:rsidR="00B170C2" w:rsidRDefault="00C46BD8">
      <w:pPr>
        <w:pStyle w:val="ListParagraph"/>
        <w:numPr>
          <w:ilvl w:val="0"/>
          <w:numId w:val="4"/>
        </w:numPr>
        <w:spacing w:after="70" w:line="290" w:lineRule="auto"/>
        <w:jc w:val="both"/>
      </w:pPr>
      <w:r>
        <w:rPr>
          <w:color w:val="000000"/>
        </w:rPr>
        <w:lastRenderedPageBreak/>
        <w:t>Assess what data was accessed, and start breach notification and legal procedures if personal or regulated data was exposed.</w:t>
      </w:r>
    </w:p>
    <w:p w14:paraId="4942AAAE" w14:textId="77777777" w:rsidR="00B170C2" w:rsidRDefault="00C46BD8">
      <w:pPr>
        <w:pStyle w:val="Heading2"/>
        <w:keepNext/>
      </w:pPr>
      <w:r>
        <w:t>Monitoring and Prevention Measures</w:t>
      </w:r>
    </w:p>
    <w:tbl>
      <w:tblPr>
        <w:tblStyle w:val="TableGrid"/>
        <w:tblW w:w="9026" w:type="dxa"/>
        <w:tblLook w:val="0000" w:firstRow="0" w:lastRow="0" w:firstColumn="0" w:lastColumn="0" w:noHBand="0" w:noVBand="0"/>
      </w:tblPr>
      <w:tblGrid>
        <w:gridCol w:w="3600"/>
        <w:gridCol w:w="5426"/>
      </w:tblGrid>
      <w:tr w:rsidR="00B170C2" w14:paraId="5E3822B5" w14:textId="77777777" w:rsidTr="00734054">
        <w:tc>
          <w:tcPr>
            <w:tcW w:w="3600" w:type="dxa"/>
          </w:tcPr>
          <w:p w14:paraId="1D9AB20D" w14:textId="77777777" w:rsidR="00B170C2" w:rsidRDefault="00C46BD8">
            <w:r>
              <w:rPr>
                <w:b/>
                <w:bCs/>
                <w:color w:val="000000"/>
              </w:rPr>
              <w:t>Measure</w:t>
            </w:r>
          </w:p>
        </w:tc>
        <w:tc>
          <w:tcPr>
            <w:tcW w:w="5426" w:type="dxa"/>
          </w:tcPr>
          <w:p w14:paraId="52AD5238" w14:textId="77777777" w:rsidR="00B170C2" w:rsidRDefault="00C46BD8">
            <w:r>
              <w:rPr>
                <w:b/>
                <w:bCs/>
                <w:color w:val="000000"/>
              </w:rPr>
              <w:t>Purpose</w:t>
            </w:r>
          </w:p>
        </w:tc>
      </w:tr>
      <w:tr w:rsidR="00B170C2" w14:paraId="75EE044B" w14:textId="77777777" w:rsidTr="00734054">
        <w:tc>
          <w:tcPr>
            <w:tcW w:w="3600" w:type="dxa"/>
          </w:tcPr>
          <w:p w14:paraId="2A9856F7" w14:textId="77777777" w:rsidR="00B170C2" w:rsidRDefault="00C46BD8">
            <w:r>
              <w:rPr>
                <w:b/>
                <w:bCs/>
                <w:color w:val="000000"/>
              </w:rPr>
              <w:t>Baselines and anomaly alerts (SIEM, UEBA)</w:t>
            </w:r>
          </w:p>
        </w:tc>
        <w:tc>
          <w:tcPr>
            <w:tcW w:w="5426" w:type="dxa"/>
          </w:tcPr>
          <w:p w14:paraId="314D1A12" w14:textId="77777777" w:rsidR="00B170C2" w:rsidRDefault="00C46BD8">
            <w:r>
              <w:rPr>
                <w:color w:val="000000"/>
              </w:rPr>
              <w:t>Alert when a server exceeds normal data volume or sends data at unusual times.</w:t>
            </w:r>
          </w:p>
        </w:tc>
      </w:tr>
      <w:tr w:rsidR="00B170C2" w14:paraId="4D119B62" w14:textId="77777777" w:rsidTr="00734054">
        <w:tc>
          <w:tcPr>
            <w:tcW w:w="3600" w:type="dxa"/>
          </w:tcPr>
          <w:p w14:paraId="4727B6B1" w14:textId="77777777" w:rsidR="00B170C2" w:rsidRDefault="00C46BD8">
            <w:r>
              <w:rPr>
                <w:b/>
                <w:bCs/>
                <w:color w:val="000000"/>
              </w:rPr>
              <w:t>Data Loss Prevention (DLP) and egress filtering</w:t>
            </w:r>
          </w:p>
        </w:tc>
        <w:tc>
          <w:tcPr>
            <w:tcW w:w="5426" w:type="dxa"/>
          </w:tcPr>
          <w:p w14:paraId="59989178" w14:textId="77777777" w:rsidR="00B170C2" w:rsidRDefault="00C46BD8">
            <w:r>
              <w:rPr>
                <w:color w:val="000000"/>
              </w:rPr>
              <w:t>Block or flag transfers of sensitive data and allow outbound traffic only to approved destinations.</w:t>
            </w:r>
          </w:p>
        </w:tc>
      </w:tr>
      <w:tr w:rsidR="00B170C2" w14:paraId="052CD34B" w14:textId="77777777" w:rsidTr="00734054">
        <w:tc>
          <w:tcPr>
            <w:tcW w:w="3600" w:type="dxa"/>
          </w:tcPr>
          <w:p w14:paraId="3782E2EE" w14:textId="77777777" w:rsidR="00B170C2" w:rsidRDefault="00C46BD8">
            <w:r>
              <w:rPr>
                <w:b/>
                <w:bCs/>
                <w:color w:val="000000"/>
              </w:rPr>
              <w:t>Database Activity Monitoring (DAM)</w:t>
            </w:r>
          </w:p>
        </w:tc>
        <w:tc>
          <w:tcPr>
            <w:tcW w:w="5426" w:type="dxa"/>
          </w:tcPr>
          <w:p w14:paraId="3348A69E" w14:textId="77777777" w:rsidR="00B170C2" w:rsidRDefault="00C46BD8">
            <w:r>
              <w:rPr>
                <w:color w:val="000000"/>
              </w:rPr>
              <w:t>Log and alert on bulk queries, exports and privileged access.</w:t>
            </w:r>
          </w:p>
        </w:tc>
      </w:tr>
      <w:tr w:rsidR="00B170C2" w14:paraId="3E2BE885" w14:textId="77777777" w:rsidTr="00734054">
        <w:tc>
          <w:tcPr>
            <w:tcW w:w="3600" w:type="dxa"/>
          </w:tcPr>
          <w:p w14:paraId="23B29A32" w14:textId="77777777" w:rsidR="00B170C2" w:rsidRDefault="00C46BD8">
            <w:r>
              <w:rPr>
                <w:b/>
                <w:bCs/>
                <w:color w:val="000000"/>
              </w:rPr>
              <w:t>Network segmentation and least privilege</w:t>
            </w:r>
          </w:p>
        </w:tc>
        <w:tc>
          <w:tcPr>
            <w:tcW w:w="5426" w:type="dxa"/>
          </w:tcPr>
          <w:p w14:paraId="15D2419D" w14:textId="77777777" w:rsidR="00B170C2" w:rsidRDefault="00C46BD8">
            <w:r>
              <w:rPr>
                <w:color w:val="000000"/>
              </w:rPr>
              <w:t>Prevent the database server from reaching the internet and limit who can access data.</w:t>
            </w:r>
          </w:p>
        </w:tc>
      </w:tr>
      <w:tr w:rsidR="00B170C2" w14:paraId="7F0AE72F" w14:textId="77777777" w:rsidTr="00734054">
        <w:tc>
          <w:tcPr>
            <w:tcW w:w="3600" w:type="dxa"/>
          </w:tcPr>
          <w:p w14:paraId="358410E8" w14:textId="77777777" w:rsidR="00B170C2" w:rsidRDefault="00C46BD8">
            <w:r>
              <w:rPr>
                <w:b/>
                <w:bCs/>
                <w:color w:val="000000"/>
              </w:rPr>
              <w:t>Encryption and tokenisation</w:t>
            </w:r>
          </w:p>
        </w:tc>
        <w:tc>
          <w:tcPr>
            <w:tcW w:w="5426" w:type="dxa"/>
          </w:tcPr>
          <w:p w14:paraId="26895EE9" w14:textId="77777777" w:rsidR="00B170C2" w:rsidRDefault="00C46BD8">
            <w:r>
              <w:rPr>
                <w:color w:val="000000"/>
              </w:rPr>
              <w:t>Reduce the value of stolen data.</w:t>
            </w:r>
          </w:p>
        </w:tc>
      </w:tr>
      <w:tr w:rsidR="00B170C2" w14:paraId="5BB0A6D7" w14:textId="77777777" w:rsidTr="00734054">
        <w:tc>
          <w:tcPr>
            <w:tcW w:w="3600" w:type="dxa"/>
          </w:tcPr>
          <w:p w14:paraId="6053EE68" w14:textId="77777777" w:rsidR="00B170C2" w:rsidRDefault="00C46BD8">
            <w:r>
              <w:rPr>
                <w:b/>
                <w:bCs/>
                <w:color w:val="000000"/>
              </w:rPr>
              <w:t>MFA and privileged access management</w:t>
            </w:r>
          </w:p>
        </w:tc>
        <w:tc>
          <w:tcPr>
            <w:tcW w:w="5426" w:type="dxa"/>
          </w:tcPr>
          <w:p w14:paraId="0EEE0132" w14:textId="77777777" w:rsidR="00B170C2" w:rsidRDefault="00C46BD8">
            <w:r>
              <w:rPr>
                <w:color w:val="000000"/>
              </w:rPr>
              <w:t>Protect administrator and service accounts.</w:t>
            </w:r>
          </w:p>
        </w:tc>
      </w:tr>
      <w:tr w:rsidR="00B170C2" w14:paraId="7A85564B" w14:textId="77777777" w:rsidTr="00734054">
        <w:tc>
          <w:tcPr>
            <w:tcW w:w="3600" w:type="dxa"/>
          </w:tcPr>
          <w:p w14:paraId="22FD717B" w14:textId="77777777" w:rsidR="00B170C2" w:rsidRDefault="00C46BD8">
            <w:r>
              <w:rPr>
                <w:b/>
                <w:bCs/>
                <w:color w:val="000000"/>
              </w:rPr>
              <w:t>DNS and NetFlow monitoring, IDS/IPS</w:t>
            </w:r>
          </w:p>
        </w:tc>
        <w:tc>
          <w:tcPr>
            <w:tcW w:w="5426" w:type="dxa"/>
          </w:tcPr>
          <w:p w14:paraId="6FF73A52" w14:textId="77777777" w:rsidR="00B170C2" w:rsidRDefault="00C46BD8">
            <w:r>
              <w:rPr>
                <w:color w:val="000000"/>
              </w:rPr>
              <w:t>Detect tunnelling, beaconing and known malicious destinations.</w:t>
            </w:r>
          </w:p>
        </w:tc>
      </w:tr>
      <w:tr w:rsidR="00B170C2" w14:paraId="18A1F1EA" w14:textId="77777777" w:rsidTr="00734054">
        <w:tc>
          <w:tcPr>
            <w:tcW w:w="3600" w:type="dxa"/>
          </w:tcPr>
          <w:p w14:paraId="684C7AD9" w14:textId="77777777" w:rsidR="00B170C2" w:rsidRDefault="00C46BD8">
            <w:r>
              <w:rPr>
                <w:b/>
                <w:bCs/>
                <w:color w:val="000000"/>
              </w:rPr>
              <w:t>Regular testing and incident response drills</w:t>
            </w:r>
          </w:p>
        </w:tc>
        <w:tc>
          <w:tcPr>
            <w:tcW w:w="5426" w:type="dxa"/>
          </w:tcPr>
          <w:p w14:paraId="5911BD8F" w14:textId="77777777" w:rsidR="00B170C2" w:rsidRDefault="00C46BD8">
            <w:r>
              <w:rPr>
                <w:color w:val="000000"/>
              </w:rPr>
              <w:t>Make sure alerts are tuned and the team can respond quickly.</w:t>
            </w:r>
          </w:p>
        </w:tc>
      </w:tr>
    </w:tbl>
    <w:p w14:paraId="17CA651E" w14:textId="77777777" w:rsidR="00B170C2" w:rsidRDefault="00B170C2">
      <w:pPr>
        <w:spacing w:after="120"/>
      </w:pPr>
    </w:p>
    <w:p w14:paraId="4A95F1D6" w14:textId="77777777" w:rsidR="00B170C2" w:rsidRDefault="00C46BD8">
      <w:pPr>
        <w:pBdr>
          <w:left w:val="single" w:sz="24" w:space="6" w:color="000000"/>
        </w:pBdr>
        <w:shd w:val="clear" w:color="auto" w:fill="F2F2F2"/>
        <w:spacing w:before="140" w:after="120" w:line="300" w:lineRule="auto"/>
        <w:ind w:left="160"/>
        <w:jc w:val="both"/>
      </w:pPr>
      <w:r>
        <w:rPr>
          <w:b/>
          <w:bCs/>
        </w:rPr>
        <w:t xml:space="preserve">Conclusion: </w:t>
      </w:r>
      <w:r>
        <w:rPr>
          <w:color w:val="000000"/>
        </w:rPr>
        <w:t>The anomaly should be validated against the baseline, traced to its destination and source process, and confirmed through database and host evidence. Containment limits loss, while DLP, egress control, database monitoring and baseline alerting reduce the chance and impact of future exfiltration.</w:t>
      </w:r>
    </w:p>
    <w:p w14:paraId="756B7296" w14:textId="77777777" w:rsidR="00B170C2" w:rsidRDefault="00C46BD8">
      <w:pPr>
        <w:pStyle w:val="Heading1"/>
        <w:keepNext/>
        <w:pageBreakBefore/>
      </w:pPr>
      <w:r>
        <w:lastRenderedPageBreak/>
        <w:t>4. Tools Used in the IT Industry for Threat Hunting</w:t>
      </w:r>
    </w:p>
    <w:p w14:paraId="3617C826" w14:textId="77777777" w:rsidR="00B170C2" w:rsidRDefault="00C46BD8">
      <w:pPr>
        <w:pStyle w:val="Heading2"/>
        <w:keepNext/>
      </w:pPr>
      <w:r>
        <w:t>Introduction</w:t>
      </w:r>
    </w:p>
    <w:p w14:paraId="496623C2" w14:textId="77777777" w:rsidR="00B170C2" w:rsidRDefault="00C46BD8">
      <w:pPr>
        <w:spacing w:after="120" w:line="300" w:lineRule="auto"/>
        <w:jc w:val="both"/>
      </w:pPr>
      <w:r>
        <w:rPr>
          <w:color w:val="000000"/>
        </w:rPr>
        <w:t xml:space="preserve">When malware is suspected on several workstations, each available tool answers a different question. The </w:t>
      </w:r>
      <w:r>
        <w:rPr>
          <w:b/>
          <w:bCs/>
          <w:color w:val="000000"/>
        </w:rPr>
        <w:t>SIEM</w:t>
      </w:r>
      <w:r>
        <w:rPr>
          <w:color w:val="000000"/>
        </w:rPr>
        <w:t xml:space="preserve"> shows the wider pattern, </w:t>
      </w:r>
      <w:r>
        <w:rPr>
          <w:b/>
          <w:bCs/>
          <w:color w:val="000000"/>
        </w:rPr>
        <w:t>endpoint detection</w:t>
      </w:r>
      <w:r>
        <w:rPr>
          <w:color w:val="000000"/>
        </w:rPr>
        <w:t xml:space="preserve"> shows what happened on each host, </w:t>
      </w:r>
      <w:r>
        <w:rPr>
          <w:b/>
          <w:bCs/>
          <w:color w:val="000000"/>
        </w:rPr>
        <w:t>network traffic analyzers</w:t>
      </w:r>
      <w:r>
        <w:rPr>
          <w:color w:val="000000"/>
        </w:rPr>
        <w:t xml:space="preserve"> show the communication, and </w:t>
      </w:r>
      <w:r>
        <w:rPr>
          <w:b/>
          <w:bCs/>
          <w:color w:val="000000"/>
        </w:rPr>
        <w:t>vulnerability scanners</w:t>
      </w:r>
      <w:r>
        <w:rPr>
          <w:color w:val="000000"/>
        </w:rPr>
        <w:t xml:space="preserve"> show how the malware could enter and spread. Used together they allow the team to identify, analyse and contain the threat.</w:t>
      </w:r>
    </w:p>
    <w:p w14:paraId="6E76AE07" w14:textId="77777777" w:rsidR="00B170C2" w:rsidRDefault="00C46BD8">
      <w:pPr>
        <w:keepNext/>
        <w:spacing w:before="120" w:after="60"/>
        <w:jc w:val="center"/>
      </w:pPr>
      <w:r>
        <w:rPr>
          <w:noProof/>
        </w:rPr>
        <w:drawing>
          <wp:inline distT="0" distB="0" distL="0" distR="0" wp14:anchorId="12015E7C" wp14:editId="5992689A">
            <wp:extent cx="5143500" cy="2990850"/>
            <wp:effectExtent l="0" t="0" r="0" b="0"/>
            <wp:docPr id="542706954" name="t4" descr="Figure 7: Tools applied to the malware incident" title="Figure 7: Tools applied to the malware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990850"/>
                    </a:xfrm>
                    <a:prstGeom prst="rect">
                      <a:avLst/>
                    </a:prstGeom>
                  </pic:spPr>
                </pic:pic>
              </a:graphicData>
            </a:graphic>
          </wp:inline>
        </w:drawing>
      </w:r>
    </w:p>
    <w:p w14:paraId="59FF399A" w14:textId="77777777" w:rsidR="00B170C2" w:rsidRDefault="00C46BD8">
      <w:pPr>
        <w:spacing w:after="160"/>
        <w:jc w:val="center"/>
      </w:pPr>
      <w:r>
        <w:rPr>
          <w:b/>
          <w:bCs/>
          <w:i/>
          <w:iCs/>
          <w:color w:val="000000"/>
        </w:rPr>
        <w:t>Figure 7: Tools applied to the malware incident</w:t>
      </w:r>
    </w:p>
    <w:p w14:paraId="2F51BAEA" w14:textId="77777777" w:rsidR="00B170C2" w:rsidRDefault="00C46BD8">
      <w:pPr>
        <w:pStyle w:val="Heading2"/>
        <w:keepNext/>
      </w:pPr>
      <w:r>
        <w:t>Selection and Role of Each Tool</w:t>
      </w:r>
    </w:p>
    <w:tbl>
      <w:tblPr>
        <w:tblStyle w:val="TableGrid"/>
        <w:tblW w:w="9026" w:type="dxa"/>
        <w:tblLook w:val="0000" w:firstRow="0" w:lastRow="0" w:firstColumn="0" w:lastColumn="0" w:noHBand="0" w:noVBand="0"/>
      </w:tblPr>
      <w:tblGrid>
        <w:gridCol w:w="2050"/>
        <w:gridCol w:w="2300"/>
        <w:gridCol w:w="2350"/>
        <w:gridCol w:w="2326"/>
      </w:tblGrid>
      <w:tr w:rsidR="00B170C2" w14:paraId="4BFFD6DA" w14:textId="77777777" w:rsidTr="00734054">
        <w:tc>
          <w:tcPr>
            <w:tcW w:w="2050" w:type="dxa"/>
          </w:tcPr>
          <w:p w14:paraId="6D7C610C" w14:textId="77777777" w:rsidR="00B170C2" w:rsidRDefault="00C46BD8">
            <w:r>
              <w:rPr>
                <w:b/>
                <w:bCs/>
                <w:color w:val="000000"/>
              </w:rPr>
              <w:t>Tool</w:t>
            </w:r>
          </w:p>
        </w:tc>
        <w:tc>
          <w:tcPr>
            <w:tcW w:w="2300" w:type="dxa"/>
          </w:tcPr>
          <w:p w14:paraId="57A3F27C" w14:textId="77777777" w:rsidR="00B170C2" w:rsidRDefault="00C46BD8">
            <w:r>
              <w:rPr>
                <w:b/>
                <w:bCs/>
                <w:color w:val="000000"/>
              </w:rPr>
              <w:t>Identify</w:t>
            </w:r>
          </w:p>
        </w:tc>
        <w:tc>
          <w:tcPr>
            <w:tcW w:w="2350" w:type="dxa"/>
          </w:tcPr>
          <w:p w14:paraId="479A52E4" w14:textId="77777777" w:rsidR="00B170C2" w:rsidRDefault="00C46BD8">
            <w:r>
              <w:rPr>
                <w:b/>
                <w:bCs/>
                <w:color w:val="000000"/>
              </w:rPr>
              <w:t>Analyse</w:t>
            </w:r>
          </w:p>
        </w:tc>
        <w:tc>
          <w:tcPr>
            <w:tcW w:w="2326" w:type="dxa"/>
          </w:tcPr>
          <w:p w14:paraId="066AD87D" w14:textId="77777777" w:rsidR="00B170C2" w:rsidRDefault="00C46BD8">
            <w:r>
              <w:rPr>
                <w:b/>
                <w:bCs/>
                <w:color w:val="000000"/>
              </w:rPr>
              <w:t>Contain</w:t>
            </w:r>
          </w:p>
        </w:tc>
      </w:tr>
      <w:tr w:rsidR="00B170C2" w14:paraId="32A73AFF" w14:textId="77777777" w:rsidTr="00734054">
        <w:tc>
          <w:tcPr>
            <w:tcW w:w="2050" w:type="dxa"/>
          </w:tcPr>
          <w:p w14:paraId="30E23FD0" w14:textId="77777777" w:rsidR="00B170C2" w:rsidRDefault="00C46BD8">
            <w:r>
              <w:rPr>
                <w:b/>
                <w:bCs/>
                <w:color w:val="000000"/>
              </w:rPr>
              <w:t>SIEM (Splunk, IBM QRadar, Microsoft Sentinel, ELK)</w:t>
            </w:r>
          </w:p>
        </w:tc>
        <w:tc>
          <w:tcPr>
            <w:tcW w:w="2300" w:type="dxa"/>
          </w:tcPr>
          <w:p w14:paraId="72B6E780" w14:textId="77777777" w:rsidR="00B170C2" w:rsidRDefault="00C46BD8">
            <w:r>
              <w:rPr>
                <w:color w:val="000000"/>
              </w:rPr>
              <w:t>Search logs across all workstations for the same IoCs, suspicious processes, DNS queries and logins to find every affected host.</w:t>
            </w:r>
          </w:p>
        </w:tc>
        <w:tc>
          <w:tcPr>
            <w:tcW w:w="2350" w:type="dxa"/>
          </w:tcPr>
          <w:p w14:paraId="6DDC0AA4" w14:textId="77777777" w:rsidR="00B170C2" w:rsidRDefault="00C46BD8">
            <w:r>
              <w:rPr>
                <w:color w:val="000000"/>
              </w:rPr>
              <w:t>Correlate endpoint, DNS and firewall events into a timeline and enrich with threat intelligence.</w:t>
            </w:r>
          </w:p>
        </w:tc>
        <w:tc>
          <w:tcPr>
            <w:tcW w:w="2326" w:type="dxa"/>
          </w:tcPr>
          <w:p w14:paraId="2D911A35" w14:textId="77777777" w:rsidR="00B170C2" w:rsidRDefault="00C46BD8">
            <w:r>
              <w:rPr>
                <w:color w:val="000000"/>
              </w:rPr>
              <w:t>Trigger alerts and SOAR playbooks to block IPs, disable accounts and open incident tickets.</w:t>
            </w:r>
          </w:p>
        </w:tc>
      </w:tr>
      <w:tr w:rsidR="00B170C2" w14:paraId="462DD2D8" w14:textId="77777777" w:rsidTr="00734054">
        <w:tc>
          <w:tcPr>
            <w:tcW w:w="2050" w:type="dxa"/>
          </w:tcPr>
          <w:p w14:paraId="548F1703" w14:textId="77777777" w:rsidR="00B170C2" w:rsidRDefault="00C46BD8">
            <w:r>
              <w:rPr>
                <w:b/>
                <w:bCs/>
                <w:color w:val="000000"/>
              </w:rPr>
              <w:t>Endpoint detection and response (Microsoft Defender for Endpoint, CrowdStrike Falcon, SentinelOne)</w:t>
            </w:r>
          </w:p>
        </w:tc>
        <w:tc>
          <w:tcPr>
            <w:tcW w:w="2300" w:type="dxa"/>
          </w:tcPr>
          <w:p w14:paraId="1072A7C8" w14:textId="77777777" w:rsidR="00B170C2" w:rsidRDefault="00C46BD8">
            <w:r>
              <w:rPr>
                <w:color w:val="000000"/>
              </w:rPr>
              <w:t>Detect malicious files and behaviour on each workstation and show the process tree.</w:t>
            </w:r>
          </w:p>
        </w:tc>
        <w:tc>
          <w:tcPr>
            <w:tcW w:w="2350" w:type="dxa"/>
          </w:tcPr>
          <w:p w14:paraId="199B6765" w14:textId="77777777" w:rsidR="00B170C2" w:rsidRDefault="00C46BD8">
            <w:r>
              <w:rPr>
                <w:color w:val="000000"/>
              </w:rPr>
              <w:t>Inspect process, file, registry and network activity; collect files and memory for analysis.</w:t>
            </w:r>
          </w:p>
        </w:tc>
        <w:tc>
          <w:tcPr>
            <w:tcW w:w="2326" w:type="dxa"/>
          </w:tcPr>
          <w:p w14:paraId="79DA48F5" w14:textId="77777777" w:rsidR="00B170C2" w:rsidRDefault="00C46BD8">
            <w:r>
              <w:rPr>
                <w:color w:val="000000"/>
              </w:rPr>
              <w:t>Isolate the host from the network, kill processes, quarantine files and roll back changes.</w:t>
            </w:r>
          </w:p>
        </w:tc>
      </w:tr>
      <w:tr w:rsidR="00B170C2" w14:paraId="141D1440" w14:textId="77777777" w:rsidTr="00734054">
        <w:tc>
          <w:tcPr>
            <w:tcW w:w="2050" w:type="dxa"/>
          </w:tcPr>
          <w:p w14:paraId="66FE7B6A" w14:textId="77777777" w:rsidR="00B170C2" w:rsidRDefault="00C46BD8">
            <w:r>
              <w:rPr>
                <w:b/>
                <w:bCs/>
                <w:color w:val="000000"/>
              </w:rPr>
              <w:t xml:space="preserve">Network traffic analyzers (Wireshark, </w:t>
            </w:r>
            <w:r>
              <w:rPr>
                <w:b/>
                <w:bCs/>
                <w:color w:val="000000"/>
              </w:rPr>
              <w:lastRenderedPageBreak/>
              <w:t>Zeek, Suricata, NetFlow tools)</w:t>
            </w:r>
          </w:p>
        </w:tc>
        <w:tc>
          <w:tcPr>
            <w:tcW w:w="2300" w:type="dxa"/>
          </w:tcPr>
          <w:p w14:paraId="4BD16E45" w14:textId="77777777" w:rsidR="00B170C2" w:rsidRDefault="00C46BD8">
            <w:r>
              <w:rPr>
                <w:color w:val="000000"/>
              </w:rPr>
              <w:lastRenderedPageBreak/>
              <w:t xml:space="preserve">Find unusual connections, rare destinations and </w:t>
            </w:r>
            <w:r>
              <w:rPr>
                <w:color w:val="000000"/>
              </w:rPr>
              <w:lastRenderedPageBreak/>
              <w:t>beaconing from the workstations.</w:t>
            </w:r>
          </w:p>
        </w:tc>
        <w:tc>
          <w:tcPr>
            <w:tcW w:w="2350" w:type="dxa"/>
          </w:tcPr>
          <w:p w14:paraId="3C8021F6" w14:textId="77777777" w:rsidR="00B170C2" w:rsidRDefault="00C46BD8">
            <w:r>
              <w:rPr>
                <w:color w:val="000000"/>
              </w:rPr>
              <w:lastRenderedPageBreak/>
              <w:t>Examine packets and protocols to confirm command-and-</w:t>
            </w:r>
            <w:r>
              <w:rPr>
                <w:color w:val="000000"/>
              </w:rPr>
              <w:lastRenderedPageBreak/>
              <w:t>control, downloads or data theft and extract domains and IPs.</w:t>
            </w:r>
          </w:p>
        </w:tc>
        <w:tc>
          <w:tcPr>
            <w:tcW w:w="2326" w:type="dxa"/>
          </w:tcPr>
          <w:p w14:paraId="1AA3AC7E" w14:textId="77777777" w:rsidR="00B170C2" w:rsidRDefault="00C46BD8">
            <w:r>
              <w:rPr>
                <w:color w:val="000000"/>
              </w:rPr>
              <w:lastRenderedPageBreak/>
              <w:t xml:space="preserve">Provide IoCs for firewall and DNS blocks; IPS mode can </w:t>
            </w:r>
            <w:r>
              <w:rPr>
                <w:color w:val="000000"/>
              </w:rPr>
              <w:lastRenderedPageBreak/>
              <w:t>drop malicious traffic.</w:t>
            </w:r>
          </w:p>
        </w:tc>
      </w:tr>
      <w:tr w:rsidR="00B170C2" w14:paraId="1E6A6184" w14:textId="77777777" w:rsidTr="00734054">
        <w:tc>
          <w:tcPr>
            <w:tcW w:w="2050" w:type="dxa"/>
          </w:tcPr>
          <w:p w14:paraId="3A9E90C0" w14:textId="77777777" w:rsidR="00B170C2" w:rsidRDefault="00C46BD8">
            <w:r>
              <w:rPr>
                <w:b/>
                <w:bCs/>
                <w:color w:val="000000"/>
              </w:rPr>
              <w:lastRenderedPageBreak/>
              <w:t>Vulnerability scanners (Nessus, OpenVAS, Qualys)</w:t>
            </w:r>
          </w:p>
        </w:tc>
        <w:tc>
          <w:tcPr>
            <w:tcW w:w="2300" w:type="dxa"/>
          </w:tcPr>
          <w:p w14:paraId="7023E3BF" w14:textId="77777777" w:rsidR="00B170C2" w:rsidRDefault="00C46BD8">
            <w:r>
              <w:rPr>
                <w:color w:val="000000"/>
              </w:rPr>
              <w:t>Find unpatched or misconfigured systems that the malware may have exploited and other exposed workstations.</w:t>
            </w:r>
          </w:p>
        </w:tc>
        <w:tc>
          <w:tcPr>
            <w:tcW w:w="2350" w:type="dxa"/>
          </w:tcPr>
          <w:p w14:paraId="2BE519F6" w14:textId="77777777" w:rsidR="00B170C2" w:rsidRDefault="00C46BD8">
            <w:r>
              <w:rPr>
                <w:color w:val="000000"/>
              </w:rPr>
              <w:t>Show the vulnerability (for example, an unpatched SMB or Office flaw) used for entry and spread.</w:t>
            </w:r>
          </w:p>
        </w:tc>
        <w:tc>
          <w:tcPr>
            <w:tcW w:w="2326" w:type="dxa"/>
          </w:tcPr>
          <w:p w14:paraId="0F21CAB6" w14:textId="77777777" w:rsidR="00B170C2" w:rsidRDefault="00C46BD8">
            <w:r>
              <w:rPr>
                <w:color w:val="000000"/>
              </w:rPr>
              <w:t>Guide patching and hardening priorities to stop reinfection and block spread.</w:t>
            </w:r>
          </w:p>
        </w:tc>
      </w:tr>
    </w:tbl>
    <w:p w14:paraId="722BBDAC" w14:textId="77777777" w:rsidR="00B170C2" w:rsidRDefault="00B170C2">
      <w:pPr>
        <w:spacing w:after="120"/>
      </w:pPr>
    </w:p>
    <w:p w14:paraId="13185C95" w14:textId="77777777" w:rsidR="00B170C2" w:rsidRDefault="00C46BD8">
      <w:pPr>
        <w:pStyle w:val="Heading2"/>
        <w:keepNext/>
      </w:pPr>
      <w:r>
        <w:t>Supporting Tools</w:t>
      </w:r>
    </w:p>
    <w:p w14:paraId="28A48597" w14:textId="77777777" w:rsidR="00B170C2" w:rsidRDefault="00C46BD8">
      <w:pPr>
        <w:pStyle w:val="ListParagraph"/>
        <w:numPr>
          <w:ilvl w:val="0"/>
          <w:numId w:val="2"/>
        </w:numPr>
        <w:spacing w:after="70" w:line="290" w:lineRule="auto"/>
        <w:jc w:val="both"/>
      </w:pPr>
      <w:r>
        <w:rPr>
          <w:b/>
          <w:bCs/>
          <w:color w:val="000000"/>
        </w:rPr>
        <w:t>Threat intelligence and sandboxes</w:t>
      </w:r>
      <w:r>
        <w:rPr>
          <w:color w:val="000000"/>
        </w:rPr>
        <w:t xml:space="preserve"> (VirusTotal, MISP, ANY.RUN, Cuckoo) to check hashes and observe malware behaviour safely.</w:t>
      </w:r>
    </w:p>
    <w:p w14:paraId="4AA5B3F1" w14:textId="77777777" w:rsidR="00B170C2" w:rsidRDefault="00C46BD8">
      <w:pPr>
        <w:pStyle w:val="ListParagraph"/>
        <w:numPr>
          <w:ilvl w:val="0"/>
          <w:numId w:val="2"/>
        </w:numPr>
        <w:spacing w:after="70" w:line="290" w:lineRule="auto"/>
        <w:jc w:val="both"/>
      </w:pPr>
      <w:r>
        <w:rPr>
          <w:b/>
          <w:bCs/>
          <w:color w:val="000000"/>
        </w:rPr>
        <w:t>Memory and forensic tools</w:t>
      </w:r>
      <w:r>
        <w:rPr>
          <w:color w:val="000000"/>
        </w:rPr>
        <w:t xml:space="preserve"> (Volatility, Autopsy, Velociraptor) to examine compromised hosts in depth.</w:t>
      </w:r>
    </w:p>
    <w:p w14:paraId="51F50655" w14:textId="77777777" w:rsidR="00B170C2" w:rsidRDefault="00C46BD8">
      <w:pPr>
        <w:pStyle w:val="ListParagraph"/>
        <w:numPr>
          <w:ilvl w:val="0"/>
          <w:numId w:val="2"/>
        </w:numPr>
        <w:spacing w:after="70" w:line="290" w:lineRule="auto"/>
        <w:jc w:val="both"/>
      </w:pPr>
      <w:r>
        <w:rPr>
          <w:b/>
          <w:bCs/>
          <w:color w:val="000000"/>
        </w:rPr>
        <w:t>Email and web security gateways</w:t>
      </w:r>
      <w:r>
        <w:rPr>
          <w:color w:val="000000"/>
        </w:rPr>
        <w:t xml:space="preserve"> to find and block the infection source, such as a phishing campaign.</w:t>
      </w:r>
    </w:p>
    <w:p w14:paraId="4000C64B" w14:textId="77777777" w:rsidR="00B170C2" w:rsidRDefault="00C46BD8">
      <w:pPr>
        <w:pStyle w:val="Heading2"/>
        <w:keepNext/>
      </w:pPr>
      <w:r>
        <w:t>Suggested Investigation Sequence</w:t>
      </w:r>
    </w:p>
    <w:p w14:paraId="78C3F5CC" w14:textId="77777777" w:rsidR="00B170C2" w:rsidRDefault="00C46BD8">
      <w:pPr>
        <w:pStyle w:val="ListParagraph"/>
        <w:numPr>
          <w:ilvl w:val="0"/>
          <w:numId w:val="5"/>
        </w:numPr>
        <w:spacing w:after="70" w:line="290" w:lineRule="auto"/>
        <w:jc w:val="both"/>
      </w:pPr>
      <w:r>
        <w:rPr>
          <w:color w:val="000000"/>
        </w:rPr>
        <w:t xml:space="preserve">Use the </w:t>
      </w:r>
      <w:r>
        <w:rPr>
          <w:b/>
          <w:bCs/>
          <w:color w:val="000000"/>
        </w:rPr>
        <w:t>SIEM</w:t>
      </w:r>
      <w:r>
        <w:rPr>
          <w:color w:val="000000"/>
        </w:rPr>
        <w:t xml:space="preserve"> to confirm the scope: which hosts show the suspicious process, domains or hashes.</w:t>
      </w:r>
    </w:p>
    <w:p w14:paraId="10B9890D" w14:textId="77777777" w:rsidR="00B170C2" w:rsidRDefault="00C46BD8">
      <w:pPr>
        <w:pStyle w:val="ListParagraph"/>
        <w:numPr>
          <w:ilvl w:val="0"/>
          <w:numId w:val="5"/>
        </w:numPr>
        <w:spacing w:after="70" w:line="290" w:lineRule="auto"/>
        <w:jc w:val="both"/>
      </w:pPr>
      <w:r>
        <w:rPr>
          <w:color w:val="000000"/>
        </w:rPr>
        <w:t xml:space="preserve">Use the </w:t>
      </w:r>
      <w:r>
        <w:rPr>
          <w:b/>
          <w:bCs/>
          <w:color w:val="000000"/>
        </w:rPr>
        <w:t>EDR</w:t>
      </w:r>
      <w:r>
        <w:rPr>
          <w:color w:val="000000"/>
        </w:rPr>
        <w:t xml:space="preserve"> to examine each affected workstation and immediately </w:t>
      </w:r>
      <w:r>
        <w:rPr>
          <w:b/>
          <w:bCs/>
          <w:color w:val="000000"/>
        </w:rPr>
        <w:t>isolate</w:t>
      </w:r>
      <w:r>
        <w:rPr>
          <w:color w:val="000000"/>
        </w:rPr>
        <w:t xml:space="preserve"> infected machines.</w:t>
      </w:r>
    </w:p>
    <w:p w14:paraId="38CB679A" w14:textId="77777777" w:rsidR="00B170C2" w:rsidRDefault="00C46BD8">
      <w:pPr>
        <w:pStyle w:val="ListParagraph"/>
        <w:numPr>
          <w:ilvl w:val="0"/>
          <w:numId w:val="5"/>
        </w:numPr>
        <w:spacing w:after="70" w:line="290" w:lineRule="auto"/>
        <w:jc w:val="both"/>
      </w:pPr>
      <w:r>
        <w:rPr>
          <w:color w:val="000000"/>
        </w:rPr>
        <w:t xml:space="preserve">Use </w:t>
      </w:r>
      <w:r>
        <w:rPr>
          <w:b/>
          <w:bCs/>
          <w:color w:val="000000"/>
        </w:rPr>
        <w:t>network analyzers</w:t>
      </w:r>
      <w:r>
        <w:rPr>
          <w:color w:val="000000"/>
        </w:rPr>
        <w:t xml:space="preserve"> to study the communication, identify the command-and-control server and block it.</w:t>
      </w:r>
    </w:p>
    <w:p w14:paraId="6E525B68" w14:textId="77777777" w:rsidR="00B170C2" w:rsidRDefault="00C46BD8">
      <w:pPr>
        <w:pStyle w:val="ListParagraph"/>
        <w:numPr>
          <w:ilvl w:val="0"/>
          <w:numId w:val="5"/>
        </w:numPr>
        <w:spacing w:after="70" w:line="290" w:lineRule="auto"/>
        <w:jc w:val="both"/>
      </w:pPr>
      <w:r>
        <w:rPr>
          <w:color w:val="000000"/>
        </w:rPr>
        <w:t xml:space="preserve">Use </w:t>
      </w:r>
      <w:r>
        <w:rPr>
          <w:b/>
          <w:bCs/>
          <w:color w:val="000000"/>
        </w:rPr>
        <w:t>vulnerability scanners</w:t>
      </w:r>
      <w:r>
        <w:rPr>
          <w:color w:val="000000"/>
        </w:rPr>
        <w:t xml:space="preserve"> to find how the malware entered and which other systems are vulnerable, then patch them.</w:t>
      </w:r>
    </w:p>
    <w:p w14:paraId="6889842A" w14:textId="77777777" w:rsidR="00B170C2" w:rsidRDefault="00C46BD8">
      <w:pPr>
        <w:pStyle w:val="ListParagraph"/>
        <w:numPr>
          <w:ilvl w:val="0"/>
          <w:numId w:val="5"/>
        </w:numPr>
        <w:spacing w:after="70" w:line="290" w:lineRule="auto"/>
        <w:jc w:val="both"/>
      </w:pPr>
      <w:r>
        <w:rPr>
          <w:color w:val="000000"/>
        </w:rPr>
        <w:t>Return to the SIEM and EDR to hunt for the new IoCs, confirm that the threat is gone and keep monitoring.</w:t>
      </w:r>
    </w:p>
    <w:p w14:paraId="7EA021EF" w14:textId="77777777" w:rsidR="00B170C2" w:rsidRDefault="00C46BD8">
      <w:pPr>
        <w:pBdr>
          <w:left w:val="single" w:sz="24" w:space="6" w:color="000000"/>
        </w:pBdr>
        <w:shd w:val="clear" w:color="auto" w:fill="F2F2F2"/>
        <w:spacing w:before="140" w:after="120" w:line="300" w:lineRule="auto"/>
        <w:ind w:left="160"/>
        <w:jc w:val="both"/>
      </w:pPr>
      <w:r>
        <w:rPr>
          <w:b/>
          <w:bCs/>
        </w:rPr>
        <w:t xml:space="preserve">Conclusion: </w:t>
      </w:r>
      <w:r>
        <w:rPr>
          <w:color w:val="000000"/>
        </w:rPr>
        <w:t>The SIEM identifies the scope, the EDR analyses and contains each host, network analyzers reveal and block the communication, and vulnerability scanners close the weaknesses used by the malware. Integrating these tools gives a complete investigation and an effective containment strategy.</w:t>
      </w:r>
    </w:p>
    <w:p w14:paraId="6042D67E" w14:textId="77777777" w:rsidR="00B170C2" w:rsidRDefault="00C46BD8">
      <w:pPr>
        <w:pStyle w:val="Heading1"/>
        <w:keepNext/>
        <w:pageBreakBefore/>
      </w:pPr>
      <w:r>
        <w:lastRenderedPageBreak/>
        <w:t>5. Integrated Threat Hunting and Incident Reporting</w:t>
      </w:r>
    </w:p>
    <w:p w14:paraId="7F2B8599" w14:textId="77777777" w:rsidR="00B170C2" w:rsidRDefault="00C46BD8">
      <w:pPr>
        <w:pStyle w:val="Heading2"/>
        <w:keepNext/>
      </w:pPr>
      <w:r>
        <w:t>Introduction</w:t>
      </w:r>
    </w:p>
    <w:p w14:paraId="43B13904" w14:textId="77777777" w:rsidR="00B170C2" w:rsidRDefault="00C46BD8">
      <w:pPr>
        <w:spacing w:after="120" w:line="300" w:lineRule="auto"/>
        <w:jc w:val="both"/>
      </w:pPr>
      <w:r>
        <w:rPr>
          <w:color w:val="000000"/>
        </w:rPr>
        <w:t xml:space="preserve">The company has detected </w:t>
      </w:r>
      <w:r>
        <w:rPr>
          <w:b/>
          <w:bCs/>
          <w:color w:val="000000"/>
        </w:rPr>
        <w:t>suspicious user logins</w:t>
      </w:r>
      <w:r>
        <w:rPr>
          <w:color w:val="000000"/>
        </w:rPr>
        <w:t xml:space="preserve">, </w:t>
      </w:r>
      <w:r>
        <w:rPr>
          <w:b/>
          <w:bCs/>
          <w:color w:val="000000"/>
        </w:rPr>
        <w:t>connections to a malicious domain</w:t>
      </w:r>
      <w:r>
        <w:rPr>
          <w:color w:val="000000"/>
        </w:rPr>
        <w:t xml:space="preserve"> and an </w:t>
      </w:r>
      <w:r>
        <w:rPr>
          <w:b/>
          <w:bCs/>
          <w:color w:val="000000"/>
        </w:rPr>
        <w:t>unknown process</w:t>
      </w:r>
      <w:r>
        <w:rPr>
          <w:color w:val="000000"/>
        </w:rPr>
        <w:t xml:space="preserve"> on an employee workstation. Using </w:t>
      </w:r>
      <w:r>
        <w:rPr>
          <w:b/>
          <w:bCs/>
          <w:color w:val="000000"/>
        </w:rPr>
        <w:t>Splunk or the ELK Stack</w:t>
      </w:r>
      <w:r>
        <w:rPr>
          <w:color w:val="000000"/>
        </w:rPr>
        <w:t xml:space="preserve"> for log analysis and a </w:t>
      </w:r>
      <w:r>
        <w:rPr>
          <w:b/>
          <w:bCs/>
          <w:color w:val="000000"/>
        </w:rPr>
        <w:t>threat intelligence platform (TIP)</w:t>
      </w:r>
      <w:r>
        <w:rPr>
          <w:color w:val="000000"/>
        </w:rPr>
        <w:t xml:space="preserve"> for verification, the team follows an integrated process from detection to reporting.</w:t>
      </w:r>
    </w:p>
    <w:p w14:paraId="00E520CE" w14:textId="77777777" w:rsidR="00B170C2" w:rsidRDefault="00C46BD8">
      <w:pPr>
        <w:keepNext/>
        <w:spacing w:before="120" w:after="60"/>
        <w:jc w:val="center"/>
      </w:pPr>
      <w:r>
        <w:rPr>
          <w:noProof/>
        </w:rPr>
        <w:drawing>
          <wp:inline distT="0" distB="0" distL="0" distR="0" wp14:anchorId="60C3C691" wp14:editId="51A594B9">
            <wp:extent cx="5143500" cy="3505200"/>
            <wp:effectExtent l="0" t="0" r="0" b="0"/>
            <wp:docPr id="1850984773" name="t5" descr="Figure 8: Integrated threat hunting process" title="Figure 8: Integrated threat hunt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505200"/>
                    </a:xfrm>
                    <a:prstGeom prst="rect">
                      <a:avLst/>
                    </a:prstGeom>
                  </pic:spPr>
                </pic:pic>
              </a:graphicData>
            </a:graphic>
          </wp:inline>
        </w:drawing>
      </w:r>
    </w:p>
    <w:p w14:paraId="712823D9" w14:textId="77777777" w:rsidR="00B170C2" w:rsidRDefault="00C46BD8">
      <w:pPr>
        <w:spacing w:after="160"/>
        <w:jc w:val="center"/>
      </w:pPr>
      <w:r>
        <w:rPr>
          <w:b/>
          <w:bCs/>
          <w:i/>
          <w:iCs/>
          <w:color w:val="000000"/>
        </w:rPr>
        <w:t>Figure 8: Integrated threat hunting process</w:t>
      </w:r>
    </w:p>
    <w:p w14:paraId="2BF431B2" w14:textId="77777777" w:rsidR="00B170C2" w:rsidRDefault="00C46BD8">
      <w:pPr>
        <w:pStyle w:val="Heading2"/>
        <w:keepNext/>
      </w:pPr>
      <w:r>
        <w:t>Step 1: Scope and Hypothesis</w:t>
      </w:r>
    </w:p>
    <w:p w14:paraId="52235467" w14:textId="77777777" w:rsidR="00B170C2" w:rsidRDefault="00C46BD8">
      <w:pPr>
        <w:spacing w:after="120" w:line="300" w:lineRule="auto"/>
        <w:jc w:val="both"/>
      </w:pPr>
      <w:r>
        <w:rPr>
          <w:color w:val="000000"/>
        </w:rPr>
        <w:t>Hypothesis: “The employee’s credentials were compromised and malware on the workstation is communicating with a malicious domain.” Define the time window, the user, the host and the domain, and open an incident ticket.</w:t>
      </w:r>
    </w:p>
    <w:p w14:paraId="3069CBFC" w14:textId="77777777" w:rsidR="00B170C2" w:rsidRDefault="00C46BD8">
      <w:pPr>
        <w:pStyle w:val="Heading2"/>
        <w:keepNext/>
      </w:pPr>
      <w:r>
        <w:t>Step 2: Data Collection</w:t>
      </w:r>
    </w:p>
    <w:p w14:paraId="65C350D8" w14:textId="77777777" w:rsidR="00B170C2" w:rsidRDefault="00C46BD8">
      <w:pPr>
        <w:pStyle w:val="ListParagraph"/>
        <w:numPr>
          <w:ilvl w:val="0"/>
          <w:numId w:val="2"/>
        </w:numPr>
        <w:spacing w:after="70" w:line="290" w:lineRule="auto"/>
        <w:jc w:val="both"/>
      </w:pPr>
      <w:r>
        <w:rPr>
          <w:b/>
          <w:bCs/>
          <w:color w:val="000000"/>
        </w:rPr>
        <w:t>Authentication logs:</w:t>
      </w:r>
      <w:r>
        <w:rPr>
          <w:color w:val="000000"/>
        </w:rPr>
        <w:t xml:space="preserve"> Windows Security 4624, 4625, 4648, VPN and Active Directory logs.</w:t>
      </w:r>
    </w:p>
    <w:p w14:paraId="1101678E" w14:textId="77777777" w:rsidR="00B170C2" w:rsidRDefault="00C46BD8">
      <w:pPr>
        <w:pStyle w:val="ListParagraph"/>
        <w:numPr>
          <w:ilvl w:val="0"/>
          <w:numId w:val="2"/>
        </w:numPr>
        <w:spacing w:after="70" w:line="290" w:lineRule="auto"/>
        <w:jc w:val="both"/>
      </w:pPr>
      <w:r>
        <w:rPr>
          <w:b/>
          <w:bCs/>
          <w:color w:val="000000"/>
        </w:rPr>
        <w:t>Endpoint telemetry:</w:t>
      </w:r>
      <w:r>
        <w:rPr>
          <w:color w:val="000000"/>
        </w:rPr>
        <w:t xml:space="preserve"> Sysmon and EDR (process creation, network connection, file and registry events).</w:t>
      </w:r>
    </w:p>
    <w:p w14:paraId="7DEE7A70" w14:textId="77777777" w:rsidR="00B170C2" w:rsidRDefault="00C46BD8">
      <w:pPr>
        <w:pStyle w:val="ListParagraph"/>
        <w:numPr>
          <w:ilvl w:val="0"/>
          <w:numId w:val="2"/>
        </w:numPr>
        <w:spacing w:after="70" w:line="290" w:lineRule="auto"/>
        <w:jc w:val="both"/>
      </w:pPr>
      <w:r>
        <w:rPr>
          <w:b/>
          <w:bCs/>
          <w:color w:val="000000"/>
        </w:rPr>
        <w:t>Network logs:</w:t>
      </w:r>
      <w:r>
        <w:rPr>
          <w:color w:val="000000"/>
        </w:rPr>
        <w:t xml:space="preserve"> DNS, proxy, firewall and NetFlow.</w:t>
      </w:r>
    </w:p>
    <w:p w14:paraId="40DC224F" w14:textId="77777777" w:rsidR="00B170C2" w:rsidRDefault="00C46BD8">
      <w:pPr>
        <w:pStyle w:val="ListParagraph"/>
        <w:numPr>
          <w:ilvl w:val="0"/>
          <w:numId w:val="2"/>
        </w:numPr>
        <w:spacing w:after="70" w:line="290" w:lineRule="auto"/>
        <w:jc w:val="both"/>
      </w:pPr>
      <w:r>
        <w:rPr>
          <w:b/>
          <w:bCs/>
          <w:color w:val="000000"/>
        </w:rPr>
        <w:t>Ingestion:</w:t>
      </w:r>
      <w:r>
        <w:rPr>
          <w:color w:val="000000"/>
        </w:rPr>
        <w:t xml:space="preserve"> forwarders send data to Splunk, or Beats and Logstash ship it to Elasticsearch, where it is parsed and normalised with consistent time, host and user fields.</w:t>
      </w:r>
    </w:p>
    <w:p w14:paraId="581D01D8" w14:textId="77777777" w:rsidR="00B170C2" w:rsidRDefault="00C46BD8">
      <w:pPr>
        <w:pStyle w:val="ListParagraph"/>
        <w:numPr>
          <w:ilvl w:val="0"/>
          <w:numId w:val="2"/>
        </w:numPr>
        <w:spacing w:after="70" w:line="290" w:lineRule="auto"/>
        <w:jc w:val="both"/>
      </w:pPr>
      <w:r>
        <w:rPr>
          <w:b/>
          <w:bCs/>
          <w:color w:val="000000"/>
        </w:rPr>
        <w:t>Preserve evidence:</w:t>
      </w:r>
      <w:r>
        <w:rPr>
          <w:color w:val="000000"/>
        </w:rPr>
        <w:t xml:space="preserve"> memory dump, disk image and copies of the suspicious file with hash values and chain of custody.</w:t>
      </w:r>
    </w:p>
    <w:p w14:paraId="6BDCB0CE" w14:textId="77777777" w:rsidR="00B170C2" w:rsidRDefault="00C46BD8">
      <w:pPr>
        <w:pStyle w:val="Heading2"/>
        <w:keepNext/>
      </w:pPr>
      <w:r>
        <w:lastRenderedPageBreak/>
        <w:t>Step 3: Log Correlation and Investigation</w:t>
      </w:r>
    </w:p>
    <w:p w14:paraId="0C77B9E9" w14:textId="77777777" w:rsidR="00B170C2" w:rsidRDefault="00C46BD8">
      <w:pPr>
        <w:keepNext/>
        <w:spacing w:after="120" w:line="300" w:lineRule="auto"/>
        <w:jc w:val="both"/>
      </w:pPr>
      <w:r>
        <w:rPr>
          <w:color w:val="000000"/>
        </w:rPr>
        <w:t>Correlate the user, host, process and domain to build a timeline. Examples of searches are shown below.</w:t>
      </w:r>
    </w:p>
    <w:p w14:paraId="6823E8D9" w14:textId="77777777" w:rsidR="00B170C2" w:rsidRDefault="00C46BD8">
      <w:pPr>
        <w:keepLines/>
        <w:pBdr>
          <w:top w:val="single" w:sz="4" w:space="0" w:color="9AA5B1"/>
        </w:pBdr>
        <w:shd w:val="clear" w:color="auto" w:fill="F2F4F7"/>
        <w:spacing w:line="276" w:lineRule="auto"/>
        <w:ind w:left="200" w:right="200"/>
      </w:pPr>
      <w:r>
        <w:rPr>
          <w:color w:val="000000"/>
        </w:rPr>
        <w:t>Splunk (SPL) – which process contacted the malicious domain:</w:t>
      </w:r>
    </w:p>
    <w:p w14:paraId="44A8B86E" w14:textId="77777777" w:rsidR="00B170C2" w:rsidRDefault="00C46BD8">
      <w:pPr>
        <w:keepLines/>
        <w:shd w:val="clear" w:color="auto" w:fill="F2F4F7"/>
        <w:spacing w:line="276" w:lineRule="auto"/>
        <w:ind w:left="200" w:right="200"/>
      </w:pPr>
      <w:r>
        <w:rPr>
          <w:color w:val="000000"/>
        </w:rPr>
        <w:t>index=sysmon EventCode=3 DestinationHostname="bad-domain.example"</w:t>
      </w:r>
    </w:p>
    <w:p w14:paraId="17B82782" w14:textId="77777777" w:rsidR="00B170C2" w:rsidRDefault="00C46BD8">
      <w:pPr>
        <w:keepLines/>
        <w:shd w:val="clear" w:color="auto" w:fill="F2F4F7"/>
        <w:spacing w:line="276" w:lineRule="auto"/>
        <w:ind w:left="200" w:right="200"/>
      </w:pPr>
      <w:r>
        <w:rPr>
          <w:color w:val="000000"/>
        </w:rPr>
        <w:t>| stats count values(Image) AS process BY host user DestinationIp</w:t>
      </w:r>
    </w:p>
    <w:p w14:paraId="0ED06E03" w14:textId="77777777" w:rsidR="00B170C2" w:rsidRDefault="00C46BD8">
      <w:pPr>
        <w:keepLines/>
        <w:shd w:val="clear" w:color="auto" w:fill="F2F4F7"/>
        <w:spacing w:line="276" w:lineRule="auto"/>
        <w:ind w:left="200" w:right="200"/>
      </w:pPr>
      <w:r>
        <w:rPr>
          <w:color w:val="000000"/>
        </w:rPr>
        <w:t xml:space="preserve"> </w:t>
      </w:r>
    </w:p>
    <w:p w14:paraId="6D191D03" w14:textId="77777777" w:rsidR="00B170C2" w:rsidRDefault="00C46BD8">
      <w:pPr>
        <w:keepLines/>
        <w:shd w:val="clear" w:color="auto" w:fill="F2F4F7"/>
        <w:spacing w:line="276" w:lineRule="auto"/>
        <w:ind w:left="200" w:right="200"/>
      </w:pPr>
      <w:r>
        <w:rPr>
          <w:color w:val="000000"/>
        </w:rPr>
        <w:t>Splunk (SPL) – logins by the suspicious user outside working hours:</w:t>
      </w:r>
    </w:p>
    <w:p w14:paraId="777AF792" w14:textId="77777777" w:rsidR="00B170C2" w:rsidRDefault="00C46BD8">
      <w:pPr>
        <w:keepLines/>
        <w:shd w:val="clear" w:color="auto" w:fill="F2F4F7"/>
        <w:spacing w:line="276" w:lineRule="auto"/>
        <w:ind w:left="200" w:right="200"/>
      </w:pPr>
      <w:r>
        <w:rPr>
          <w:color w:val="000000"/>
        </w:rPr>
        <w:t>index=wineventlog EventCode=4624 user=jdoe</w:t>
      </w:r>
    </w:p>
    <w:p w14:paraId="43788311" w14:textId="77777777" w:rsidR="00B170C2" w:rsidRDefault="00C46BD8">
      <w:pPr>
        <w:keepLines/>
        <w:shd w:val="clear" w:color="auto" w:fill="F2F4F7"/>
        <w:spacing w:line="276" w:lineRule="auto"/>
        <w:ind w:left="200" w:right="200"/>
      </w:pPr>
      <w:r>
        <w:rPr>
          <w:color w:val="000000"/>
        </w:rPr>
        <w:t>| eval hour=strftime(_time,"%H") | where hour&lt;6 OR hour&gt;20</w:t>
      </w:r>
    </w:p>
    <w:p w14:paraId="0148F3BA" w14:textId="77777777" w:rsidR="00B170C2" w:rsidRDefault="00C46BD8">
      <w:pPr>
        <w:keepLines/>
        <w:shd w:val="clear" w:color="auto" w:fill="F2F4F7"/>
        <w:spacing w:line="276" w:lineRule="auto"/>
        <w:ind w:left="200" w:right="200"/>
      </w:pPr>
      <w:r>
        <w:rPr>
          <w:color w:val="000000"/>
        </w:rPr>
        <w:t>| stats count BY src_ip host LogonType</w:t>
      </w:r>
    </w:p>
    <w:p w14:paraId="66BAE429" w14:textId="77777777" w:rsidR="00B170C2" w:rsidRDefault="00C46BD8">
      <w:pPr>
        <w:keepLines/>
        <w:shd w:val="clear" w:color="auto" w:fill="F2F4F7"/>
        <w:spacing w:line="276" w:lineRule="auto"/>
        <w:ind w:left="200" w:right="200"/>
      </w:pPr>
      <w:r>
        <w:rPr>
          <w:color w:val="000000"/>
        </w:rPr>
        <w:t xml:space="preserve"> </w:t>
      </w:r>
    </w:p>
    <w:p w14:paraId="2ACFDE93" w14:textId="77777777" w:rsidR="00B170C2" w:rsidRDefault="00C46BD8">
      <w:pPr>
        <w:keepLines/>
        <w:shd w:val="clear" w:color="auto" w:fill="F2F4F7"/>
        <w:spacing w:line="276" w:lineRule="auto"/>
        <w:ind w:left="200" w:right="200"/>
      </w:pPr>
      <w:r>
        <w:rPr>
          <w:color w:val="000000"/>
        </w:rPr>
        <w:t>ELK (KQL) – equivalent search in Kibana:</w:t>
      </w:r>
    </w:p>
    <w:p w14:paraId="039A7F01" w14:textId="77777777" w:rsidR="00B170C2" w:rsidRDefault="00C46BD8">
      <w:pPr>
        <w:keepLines/>
        <w:shd w:val="clear" w:color="auto" w:fill="F2F4F7"/>
        <w:spacing w:line="276" w:lineRule="auto"/>
        <w:ind w:left="200" w:right="200"/>
      </w:pPr>
      <w:r>
        <w:rPr>
          <w:color w:val="000000"/>
        </w:rPr>
        <w:t>destination.domain : "bad-domain.example" and event.category : "network"</w:t>
      </w:r>
    </w:p>
    <w:p w14:paraId="5906F56B" w14:textId="77777777" w:rsidR="00B170C2" w:rsidRDefault="00B170C2">
      <w:pPr>
        <w:spacing w:after="120"/>
      </w:pPr>
    </w:p>
    <w:p w14:paraId="7B020294" w14:textId="77777777" w:rsidR="00B170C2" w:rsidRDefault="00C46BD8">
      <w:pPr>
        <w:pStyle w:val="ListParagraph"/>
        <w:numPr>
          <w:ilvl w:val="0"/>
          <w:numId w:val="2"/>
        </w:numPr>
        <w:spacing w:after="70" w:line="290" w:lineRule="auto"/>
        <w:jc w:val="both"/>
      </w:pPr>
      <w:r>
        <w:rPr>
          <w:color w:val="000000"/>
        </w:rPr>
        <w:t>Find the first suspicious login, its source IP and what the account did next (lateral movement, new processes).</w:t>
      </w:r>
    </w:p>
    <w:p w14:paraId="1729D982" w14:textId="77777777" w:rsidR="00B170C2" w:rsidRDefault="00C46BD8">
      <w:pPr>
        <w:pStyle w:val="ListParagraph"/>
        <w:numPr>
          <w:ilvl w:val="0"/>
          <w:numId w:val="2"/>
        </w:numPr>
        <w:spacing w:after="70" w:line="290" w:lineRule="auto"/>
        <w:jc w:val="both"/>
      </w:pPr>
      <w:r>
        <w:rPr>
          <w:color w:val="000000"/>
        </w:rPr>
        <w:t>Identify the parent process, command line, file path and user of the unknown process.</w:t>
      </w:r>
    </w:p>
    <w:p w14:paraId="3B8A1FE0" w14:textId="77777777" w:rsidR="00B170C2" w:rsidRDefault="00C46BD8">
      <w:pPr>
        <w:pStyle w:val="ListParagraph"/>
        <w:numPr>
          <w:ilvl w:val="0"/>
          <w:numId w:val="2"/>
        </w:numPr>
        <w:spacing w:after="70" w:line="290" w:lineRule="auto"/>
        <w:jc w:val="both"/>
      </w:pPr>
      <w:r>
        <w:rPr>
          <w:color w:val="000000"/>
        </w:rPr>
        <w:t>Look for the same domain, hash or IP on other hosts to determine the scope.</w:t>
      </w:r>
    </w:p>
    <w:p w14:paraId="3CF5B170" w14:textId="77777777" w:rsidR="00B170C2" w:rsidRDefault="00C46BD8">
      <w:pPr>
        <w:pStyle w:val="ListParagraph"/>
        <w:numPr>
          <w:ilvl w:val="0"/>
          <w:numId w:val="2"/>
        </w:numPr>
        <w:spacing w:after="70" w:line="290" w:lineRule="auto"/>
        <w:jc w:val="both"/>
      </w:pPr>
      <w:r>
        <w:rPr>
          <w:color w:val="000000"/>
        </w:rPr>
        <w:t>Check persistence (Run keys, tasks, services) and signs of data access or transfer.</w:t>
      </w:r>
    </w:p>
    <w:p w14:paraId="38A4E018" w14:textId="77777777" w:rsidR="00B170C2" w:rsidRDefault="00C46BD8">
      <w:pPr>
        <w:pStyle w:val="Heading2"/>
        <w:keepNext/>
      </w:pPr>
      <w:r>
        <w:t>Step 4: Verification with Threat Intelligence</w:t>
      </w:r>
    </w:p>
    <w:p w14:paraId="2835BA5C" w14:textId="77777777" w:rsidR="00B170C2" w:rsidRDefault="00C46BD8">
      <w:pPr>
        <w:pStyle w:val="ListParagraph"/>
        <w:numPr>
          <w:ilvl w:val="0"/>
          <w:numId w:val="2"/>
        </w:numPr>
        <w:spacing w:after="70" w:line="290" w:lineRule="auto"/>
        <w:jc w:val="both"/>
      </w:pPr>
      <w:r>
        <w:rPr>
          <w:color w:val="000000"/>
        </w:rPr>
        <w:t>Check the domain, IP and file hash in VirusTotal, MISP and AlienVault OTX to confirm malicious status, malware family, first-seen date and related IoCs.</w:t>
      </w:r>
    </w:p>
    <w:p w14:paraId="303B1365" w14:textId="77777777" w:rsidR="00B170C2" w:rsidRDefault="00C46BD8">
      <w:pPr>
        <w:pStyle w:val="ListParagraph"/>
        <w:numPr>
          <w:ilvl w:val="0"/>
          <w:numId w:val="2"/>
        </w:numPr>
        <w:spacing w:after="70" w:line="290" w:lineRule="auto"/>
        <w:jc w:val="both"/>
      </w:pPr>
      <w:r>
        <w:rPr>
          <w:color w:val="000000"/>
        </w:rPr>
        <w:t>Assess source reliability and confidence (trusted vendor, several sources agree, recent data).</w:t>
      </w:r>
    </w:p>
    <w:p w14:paraId="6563D777" w14:textId="77777777" w:rsidR="00B170C2" w:rsidRDefault="00C46BD8">
      <w:pPr>
        <w:pStyle w:val="ListParagraph"/>
        <w:numPr>
          <w:ilvl w:val="0"/>
          <w:numId w:val="2"/>
        </w:numPr>
        <w:spacing w:after="70" w:line="290" w:lineRule="auto"/>
        <w:jc w:val="both"/>
      </w:pPr>
      <w:r>
        <w:rPr>
          <w:color w:val="000000"/>
        </w:rPr>
        <w:t>Map behaviour to MITRE ATT&amp;CK techniques to predict the attacker’s next steps.</w:t>
      </w:r>
    </w:p>
    <w:p w14:paraId="424DDEE6" w14:textId="77777777" w:rsidR="00B170C2" w:rsidRDefault="00C46BD8">
      <w:pPr>
        <w:pStyle w:val="Heading2"/>
        <w:keepNext/>
      </w:pPr>
      <w:r>
        <w:t>Step 5: Malware Analysis (If Required)</w:t>
      </w:r>
    </w:p>
    <w:p w14:paraId="406D0242" w14:textId="77777777" w:rsidR="00B170C2" w:rsidRDefault="00C46BD8">
      <w:pPr>
        <w:pStyle w:val="ListParagraph"/>
        <w:numPr>
          <w:ilvl w:val="0"/>
          <w:numId w:val="2"/>
        </w:numPr>
        <w:spacing w:after="70" w:line="290" w:lineRule="auto"/>
        <w:jc w:val="both"/>
      </w:pPr>
      <w:r>
        <w:rPr>
          <w:b/>
          <w:bCs/>
          <w:color w:val="000000"/>
        </w:rPr>
        <w:t>Static analysis:</w:t>
      </w:r>
      <w:r>
        <w:rPr>
          <w:color w:val="000000"/>
        </w:rPr>
        <w:t xml:space="preserve"> hashes, strings, PE headers and imports (PEStudio, DIE, strings) without running the file.</w:t>
      </w:r>
    </w:p>
    <w:p w14:paraId="30FC7C9D" w14:textId="77777777" w:rsidR="00B170C2" w:rsidRDefault="00C46BD8">
      <w:pPr>
        <w:pStyle w:val="ListParagraph"/>
        <w:numPr>
          <w:ilvl w:val="0"/>
          <w:numId w:val="2"/>
        </w:numPr>
        <w:spacing w:after="70" w:line="290" w:lineRule="auto"/>
        <w:jc w:val="both"/>
      </w:pPr>
      <w:r>
        <w:rPr>
          <w:b/>
          <w:bCs/>
          <w:color w:val="000000"/>
        </w:rPr>
        <w:t>Dynamic analysis:</w:t>
      </w:r>
      <w:r>
        <w:rPr>
          <w:color w:val="000000"/>
        </w:rPr>
        <w:t xml:space="preserve"> run in an isolated sandbox with Procmon, Regshot and Wireshark to observe file, registry and network behaviour.</w:t>
      </w:r>
    </w:p>
    <w:p w14:paraId="61455652" w14:textId="77777777" w:rsidR="00B170C2" w:rsidRDefault="00C46BD8">
      <w:pPr>
        <w:pStyle w:val="ListParagraph"/>
        <w:numPr>
          <w:ilvl w:val="0"/>
          <w:numId w:val="2"/>
        </w:numPr>
        <w:spacing w:after="70" w:line="290" w:lineRule="auto"/>
        <w:jc w:val="both"/>
      </w:pPr>
      <w:r>
        <w:rPr>
          <w:color w:val="000000"/>
        </w:rPr>
        <w:t>Extract additional IoCs such as dropped files, mutexes and C2 addresses, and feed them back into the searches.</w:t>
      </w:r>
    </w:p>
    <w:p w14:paraId="3C0D65F9" w14:textId="77777777" w:rsidR="00B170C2" w:rsidRDefault="00C46BD8">
      <w:pPr>
        <w:pStyle w:val="Heading2"/>
        <w:keepNext/>
      </w:pPr>
      <w:r>
        <w:t>Step 6: Risk Assessment</w:t>
      </w:r>
    </w:p>
    <w:tbl>
      <w:tblPr>
        <w:tblStyle w:val="TableGrid"/>
        <w:tblW w:w="9026" w:type="dxa"/>
        <w:tblLook w:val="0000" w:firstRow="0" w:lastRow="0" w:firstColumn="0" w:lastColumn="0" w:noHBand="0" w:noVBand="0"/>
      </w:tblPr>
      <w:tblGrid>
        <w:gridCol w:w="2600"/>
        <w:gridCol w:w="6426"/>
      </w:tblGrid>
      <w:tr w:rsidR="00B170C2" w14:paraId="39B31781" w14:textId="77777777" w:rsidTr="00734054">
        <w:tc>
          <w:tcPr>
            <w:tcW w:w="2600" w:type="dxa"/>
          </w:tcPr>
          <w:p w14:paraId="690DE7A8" w14:textId="77777777" w:rsidR="00B170C2" w:rsidRDefault="00C46BD8">
            <w:r>
              <w:rPr>
                <w:b/>
                <w:bCs/>
                <w:color w:val="000000"/>
              </w:rPr>
              <w:t>Factor</w:t>
            </w:r>
          </w:p>
        </w:tc>
        <w:tc>
          <w:tcPr>
            <w:tcW w:w="6426" w:type="dxa"/>
          </w:tcPr>
          <w:p w14:paraId="557D0EF1" w14:textId="77777777" w:rsidR="00B170C2" w:rsidRDefault="00C46BD8">
            <w:r>
              <w:rPr>
                <w:b/>
                <w:bCs/>
                <w:color w:val="000000"/>
              </w:rPr>
              <w:t>Assessment questions</w:t>
            </w:r>
          </w:p>
        </w:tc>
      </w:tr>
      <w:tr w:rsidR="00B170C2" w14:paraId="4FCCE9ED" w14:textId="77777777" w:rsidTr="00734054">
        <w:tc>
          <w:tcPr>
            <w:tcW w:w="2600" w:type="dxa"/>
          </w:tcPr>
          <w:p w14:paraId="2699958B" w14:textId="77777777" w:rsidR="00B170C2" w:rsidRDefault="00C46BD8">
            <w:r>
              <w:rPr>
                <w:b/>
                <w:bCs/>
                <w:color w:val="000000"/>
              </w:rPr>
              <w:t>Likelihood / confidence</w:t>
            </w:r>
          </w:p>
        </w:tc>
        <w:tc>
          <w:tcPr>
            <w:tcW w:w="6426" w:type="dxa"/>
          </w:tcPr>
          <w:p w14:paraId="6D0ABBA0" w14:textId="77777777" w:rsidR="00B170C2" w:rsidRDefault="00C46BD8">
            <w:r>
              <w:rPr>
                <w:color w:val="000000"/>
              </w:rPr>
              <w:t>How strong is the evidence that the host and account are compromised (TI match, process behaviour, logs)?</w:t>
            </w:r>
          </w:p>
        </w:tc>
      </w:tr>
      <w:tr w:rsidR="00B170C2" w14:paraId="445C55C2" w14:textId="77777777" w:rsidTr="00734054">
        <w:tc>
          <w:tcPr>
            <w:tcW w:w="2600" w:type="dxa"/>
          </w:tcPr>
          <w:p w14:paraId="03370C3B" w14:textId="77777777" w:rsidR="00B170C2" w:rsidRDefault="00C46BD8">
            <w:r>
              <w:rPr>
                <w:b/>
                <w:bCs/>
                <w:color w:val="000000"/>
              </w:rPr>
              <w:lastRenderedPageBreak/>
              <w:t>Impact</w:t>
            </w:r>
          </w:p>
        </w:tc>
        <w:tc>
          <w:tcPr>
            <w:tcW w:w="6426" w:type="dxa"/>
          </w:tcPr>
          <w:p w14:paraId="71DCF2D2" w14:textId="77777777" w:rsidR="00B170C2" w:rsidRDefault="00C46BD8">
            <w:r>
              <w:rPr>
                <w:color w:val="000000"/>
              </w:rPr>
              <w:t>What data and systems could be reached by the user and the host? Is there sensitive or regulated data?</w:t>
            </w:r>
          </w:p>
        </w:tc>
      </w:tr>
      <w:tr w:rsidR="00B170C2" w14:paraId="7C8B5205" w14:textId="77777777" w:rsidTr="00734054">
        <w:tc>
          <w:tcPr>
            <w:tcW w:w="2600" w:type="dxa"/>
          </w:tcPr>
          <w:p w14:paraId="2552BA70" w14:textId="77777777" w:rsidR="00B170C2" w:rsidRDefault="00C46BD8">
            <w:r>
              <w:rPr>
                <w:b/>
                <w:bCs/>
                <w:color w:val="000000"/>
              </w:rPr>
              <w:t>Scope</w:t>
            </w:r>
          </w:p>
        </w:tc>
        <w:tc>
          <w:tcPr>
            <w:tcW w:w="6426" w:type="dxa"/>
          </w:tcPr>
          <w:p w14:paraId="71C70EAF" w14:textId="77777777" w:rsidR="00B170C2" w:rsidRDefault="00C46BD8">
            <w:r>
              <w:rPr>
                <w:color w:val="000000"/>
              </w:rPr>
              <w:t>How many hosts, accounts and domains are involved? Is there lateral movement?</w:t>
            </w:r>
          </w:p>
        </w:tc>
      </w:tr>
      <w:tr w:rsidR="00B170C2" w14:paraId="0178F256" w14:textId="77777777" w:rsidTr="00734054">
        <w:tc>
          <w:tcPr>
            <w:tcW w:w="2600" w:type="dxa"/>
          </w:tcPr>
          <w:p w14:paraId="07D6932A" w14:textId="77777777" w:rsidR="00B170C2" w:rsidRDefault="00C46BD8">
            <w:r>
              <w:rPr>
                <w:b/>
                <w:bCs/>
                <w:color w:val="000000"/>
              </w:rPr>
              <w:t>Threat actor capability</w:t>
            </w:r>
          </w:p>
        </w:tc>
        <w:tc>
          <w:tcPr>
            <w:tcW w:w="6426" w:type="dxa"/>
          </w:tcPr>
          <w:p w14:paraId="4DD863C9" w14:textId="77777777" w:rsidR="00B170C2" w:rsidRDefault="00C46BD8">
            <w:r>
              <w:rPr>
                <w:color w:val="000000"/>
              </w:rPr>
              <w:t>Is it commodity malware or a targeted attack?</w:t>
            </w:r>
          </w:p>
        </w:tc>
      </w:tr>
      <w:tr w:rsidR="00B170C2" w14:paraId="48182D17" w14:textId="77777777" w:rsidTr="00734054">
        <w:tc>
          <w:tcPr>
            <w:tcW w:w="2600" w:type="dxa"/>
          </w:tcPr>
          <w:p w14:paraId="17F57854" w14:textId="77777777" w:rsidR="00B170C2" w:rsidRDefault="00C46BD8">
            <w:r>
              <w:rPr>
                <w:b/>
                <w:bCs/>
                <w:color w:val="000000"/>
              </w:rPr>
              <w:t>Overall rating</w:t>
            </w:r>
          </w:p>
        </w:tc>
        <w:tc>
          <w:tcPr>
            <w:tcW w:w="6426" w:type="dxa"/>
          </w:tcPr>
          <w:p w14:paraId="3F15F300" w14:textId="77777777" w:rsidR="00B170C2" w:rsidRDefault="00C46BD8">
            <w:r>
              <w:rPr>
                <w:color w:val="000000"/>
              </w:rPr>
              <w:t>Low, medium, high or critical, with a priority for response.</w:t>
            </w:r>
          </w:p>
        </w:tc>
      </w:tr>
    </w:tbl>
    <w:p w14:paraId="6286A4AB" w14:textId="77777777" w:rsidR="00B170C2" w:rsidRDefault="00B170C2">
      <w:pPr>
        <w:spacing w:after="120"/>
      </w:pPr>
    </w:p>
    <w:p w14:paraId="626821BD" w14:textId="77777777" w:rsidR="00B170C2" w:rsidRDefault="00C46BD8">
      <w:pPr>
        <w:pStyle w:val="Heading2"/>
        <w:keepNext/>
      </w:pPr>
      <w:r>
        <w:t>Step 7: Remediation Actions</w:t>
      </w:r>
    </w:p>
    <w:p w14:paraId="4FE345E5" w14:textId="77777777" w:rsidR="00B170C2" w:rsidRDefault="00C46BD8">
      <w:pPr>
        <w:pStyle w:val="ListParagraph"/>
        <w:numPr>
          <w:ilvl w:val="0"/>
          <w:numId w:val="6"/>
        </w:numPr>
        <w:spacing w:after="70" w:line="290" w:lineRule="auto"/>
        <w:jc w:val="both"/>
      </w:pPr>
      <w:r>
        <w:rPr>
          <w:b/>
          <w:bCs/>
          <w:color w:val="000000"/>
        </w:rPr>
        <w:t>Contain:</w:t>
      </w:r>
      <w:r>
        <w:rPr>
          <w:color w:val="000000"/>
        </w:rPr>
        <w:t xml:space="preserve"> isolate the workstation, block the malicious domain and IPs, quarantine the file hash.</w:t>
      </w:r>
    </w:p>
    <w:p w14:paraId="5CFD5428" w14:textId="77777777" w:rsidR="00B170C2" w:rsidRDefault="00C46BD8">
      <w:pPr>
        <w:pStyle w:val="ListParagraph"/>
        <w:numPr>
          <w:ilvl w:val="0"/>
          <w:numId w:val="6"/>
        </w:numPr>
        <w:spacing w:after="70" w:line="290" w:lineRule="auto"/>
        <w:jc w:val="both"/>
      </w:pPr>
      <w:r>
        <w:rPr>
          <w:b/>
          <w:bCs/>
          <w:color w:val="000000"/>
        </w:rPr>
        <w:t>Credentials:</w:t>
      </w:r>
      <w:r>
        <w:rPr>
          <w:color w:val="000000"/>
        </w:rPr>
        <w:t xml:space="preserve"> reset the user’s password, revoke sessions and tokens, and enforce multi-factor authentication.</w:t>
      </w:r>
    </w:p>
    <w:p w14:paraId="7D9266EF" w14:textId="77777777" w:rsidR="00B170C2" w:rsidRDefault="00C46BD8">
      <w:pPr>
        <w:pStyle w:val="ListParagraph"/>
        <w:numPr>
          <w:ilvl w:val="0"/>
          <w:numId w:val="6"/>
        </w:numPr>
        <w:spacing w:after="70" w:line="290" w:lineRule="auto"/>
        <w:jc w:val="both"/>
      </w:pPr>
      <w:r>
        <w:rPr>
          <w:b/>
          <w:bCs/>
          <w:color w:val="000000"/>
        </w:rPr>
        <w:t>Eradicate:</w:t>
      </w:r>
      <w:r>
        <w:rPr>
          <w:color w:val="000000"/>
        </w:rPr>
        <w:t xml:space="preserve"> terminate the process, remove files and persistence mechanisms, or re-image the machine.</w:t>
      </w:r>
    </w:p>
    <w:p w14:paraId="7483C7F2" w14:textId="77777777" w:rsidR="00B170C2" w:rsidRDefault="00C46BD8">
      <w:pPr>
        <w:pStyle w:val="ListParagraph"/>
        <w:numPr>
          <w:ilvl w:val="0"/>
          <w:numId w:val="6"/>
        </w:numPr>
        <w:spacing w:after="70" w:line="290" w:lineRule="auto"/>
        <w:jc w:val="both"/>
      </w:pPr>
      <w:r>
        <w:rPr>
          <w:b/>
          <w:bCs/>
          <w:color w:val="000000"/>
        </w:rPr>
        <w:t>Recover:</w:t>
      </w:r>
      <w:r>
        <w:rPr>
          <w:color w:val="000000"/>
        </w:rPr>
        <w:t xml:space="preserve"> restore from clean backups, apply patches and monitor the host closely.</w:t>
      </w:r>
    </w:p>
    <w:p w14:paraId="7E9A891E" w14:textId="77777777" w:rsidR="00B170C2" w:rsidRDefault="00C46BD8">
      <w:pPr>
        <w:pStyle w:val="ListParagraph"/>
        <w:numPr>
          <w:ilvl w:val="0"/>
          <w:numId w:val="6"/>
        </w:numPr>
        <w:spacing w:after="70" w:line="290" w:lineRule="auto"/>
        <w:jc w:val="both"/>
      </w:pPr>
      <w:r>
        <w:rPr>
          <w:b/>
          <w:bCs/>
          <w:color w:val="000000"/>
        </w:rPr>
        <w:t>Improve:</w:t>
      </w:r>
      <w:r>
        <w:rPr>
          <w:color w:val="000000"/>
        </w:rPr>
        <w:t xml:space="preserve"> add detections in Splunk or ELK, update email and web filtering, and train users on phishing.</w:t>
      </w:r>
    </w:p>
    <w:p w14:paraId="098B4DFF" w14:textId="77777777" w:rsidR="00B170C2" w:rsidRDefault="00C46BD8">
      <w:pPr>
        <w:pStyle w:val="Heading2"/>
        <w:keepNext/>
      </w:pPr>
      <w:r>
        <w:t>Step 8: Threat Hunting Report</w:t>
      </w:r>
    </w:p>
    <w:tbl>
      <w:tblPr>
        <w:tblStyle w:val="TableGrid"/>
        <w:tblW w:w="9026" w:type="dxa"/>
        <w:tblLook w:val="0000" w:firstRow="0" w:lastRow="0" w:firstColumn="0" w:lastColumn="0" w:noHBand="0" w:noVBand="0"/>
      </w:tblPr>
      <w:tblGrid>
        <w:gridCol w:w="3000"/>
        <w:gridCol w:w="6026"/>
      </w:tblGrid>
      <w:tr w:rsidR="00B170C2" w14:paraId="4E27A4C3" w14:textId="77777777" w:rsidTr="00734054">
        <w:tc>
          <w:tcPr>
            <w:tcW w:w="3000" w:type="dxa"/>
          </w:tcPr>
          <w:p w14:paraId="403BDA1F" w14:textId="77777777" w:rsidR="00B170C2" w:rsidRDefault="00C46BD8">
            <w:r>
              <w:rPr>
                <w:b/>
                <w:bCs/>
                <w:color w:val="000000"/>
              </w:rPr>
              <w:t>Section</w:t>
            </w:r>
          </w:p>
        </w:tc>
        <w:tc>
          <w:tcPr>
            <w:tcW w:w="6026" w:type="dxa"/>
          </w:tcPr>
          <w:p w14:paraId="532BB0BA" w14:textId="77777777" w:rsidR="00B170C2" w:rsidRDefault="00C46BD8">
            <w:r>
              <w:rPr>
                <w:b/>
                <w:bCs/>
                <w:color w:val="000000"/>
              </w:rPr>
              <w:t>Content</w:t>
            </w:r>
          </w:p>
        </w:tc>
      </w:tr>
      <w:tr w:rsidR="00B170C2" w14:paraId="1A5D2615" w14:textId="77777777" w:rsidTr="00734054">
        <w:tc>
          <w:tcPr>
            <w:tcW w:w="3000" w:type="dxa"/>
          </w:tcPr>
          <w:p w14:paraId="61E8BAD5" w14:textId="77777777" w:rsidR="00B170C2" w:rsidRDefault="00C46BD8">
            <w:r>
              <w:rPr>
                <w:b/>
                <w:bCs/>
                <w:color w:val="000000"/>
              </w:rPr>
              <w:t>1. Executive summary</w:t>
            </w:r>
          </w:p>
        </w:tc>
        <w:tc>
          <w:tcPr>
            <w:tcW w:w="6026" w:type="dxa"/>
          </w:tcPr>
          <w:p w14:paraId="38547018" w14:textId="77777777" w:rsidR="00B170C2" w:rsidRDefault="00C46BD8">
            <w:r>
              <w:rPr>
                <w:color w:val="000000"/>
              </w:rPr>
              <w:t>Brief overview, impact and risk rating in non-technical terms.</w:t>
            </w:r>
          </w:p>
        </w:tc>
      </w:tr>
      <w:tr w:rsidR="00B170C2" w14:paraId="67DE59EC" w14:textId="77777777" w:rsidTr="00734054">
        <w:tc>
          <w:tcPr>
            <w:tcW w:w="3000" w:type="dxa"/>
          </w:tcPr>
          <w:p w14:paraId="028AB38C" w14:textId="77777777" w:rsidR="00B170C2" w:rsidRDefault="00C46BD8">
            <w:r>
              <w:rPr>
                <w:b/>
                <w:bCs/>
                <w:color w:val="000000"/>
              </w:rPr>
              <w:t>2. Scope and hypothesis</w:t>
            </w:r>
          </w:p>
        </w:tc>
        <w:tc>
          <w:tcPr>
            <w:tcW w:w="6026" w:type="dxa"/>
          </w:tcPr>
          <w:p w14:paraId="1E16B304" w14:textId="77777777" w:rsidR="00B170C2" w:rsidRDefault="00C46BD8">
            <w:r>
              <w:rPr>
                <w:color w:val="000000"/>
              </w:rPr>
              <w:t>Systems, users and time range investigated, and the hunting hypothesis.</w:t>
            </w:r>
          </w:p>
        </w:tc>
      </w:tr>
      <w:tr w:rsidR="00B170C2" w14:paraId="2A8ADBE8" w14:textId="77777777" w:rsidTr="00734054">
        <w:tc>
          <w:tcPr>
            <w:tcW w:w="3000" w:type="dxa"/>
          </w:tcPr>
          <w:p w14:paraId="582CAFCA" w14:textId="77777777" w:rsidR="00B170C2" w:rsidRDefault="00C46BD8">
            <w:r>
              <w:rPr>
                <w:b/>
                <w:bCs/>
                <w:color w:val="000000"/>
              </w:rPr>
              <w:t>3. Data sources and tools</w:t>
            </w:r>
          </w:p>
        </w:tc>
        <w:tc>
          <w:tcPr>
            <w:tcW w:w="6026" w:type="dxa"/>
          </w:tcPr>
          <w:p w14:paraId="4560B84B" w14:textId="77777777" w:rsidR="00B170C2" w:rsidRDefault="00C46BD8">
            <w:r>
              <w:rPr>
                <w:color w:val="000000"/>
              </w:rPr>
              <w:t>Splunk or ELK queries, endpoint and network logs, threat intelligence platform used.</w:t>
            </w:r>
          </w:p>
        </w:tc>
      </w:tr>
      <w:tr w:rsidR="00B170C2" w14:paraId="007EE320" w14:textId="77777777" w:rsidTr="00734054">
        <w:tc>
          <w:tcPr>
            <w:tcW w:w="3000" w:type="dxa"/>
          </w:tcPr>
          <w:p w14:paraId="2C2311C6" w14:textId="77777777" w:rsidR="00B170C2" w:rsidRDefault="00C46BD8">
            <w:r>
              <w:rPr>
                <w:b/>
                <w:bCs/>
                <w:color w:val="000000"/>
              </w:rPr>
              <w:t>4. Timeline of events</w:t>
            </w:r>
          </w:p>
        </w:tc>
        <w:tc>
          <w:tcPr>
            <w:tcW w:w="6026" w:type="dxa"/>
          </w:tcPr>
          <w:p w14:paraId="586D9F23" w14:textId="77777777" w:rsidR="00B170C2" w:rsidRDefault="00C46BD8">
            <w:r>
              <w:rPr>
                <w:color w:val="000000"/>
              </w:rPr>
              <w:t>Chronological sequence from the first login to containment.</w:t>
            </w:r>
          </w:p>
        </w:tc>
      </w:tr>
      <w:tr w:rsidR="00B170C2" w14:paraId="5F54255A" w14:textId="77777777" w:rsidTr="00734054">
        <w:tc>
          <w:tcPr>
            <w:tcW w:w="3000" w:type="dxa"/>
          </w:tcPr>
          <w:p w14:paraId="1EDBFB33" w14:textId="77777777" w:rsidR="00B170C2" w:rsidRDefault="00C46BD8">
            <w:r>
              <w:rPr>
                <w:b/>
                <w:bCs/>
                <w:color w:val="000000"/>
              </w:rPr>
              <w:t>5. Findings and IoCs</w:t>
            </w:r>
          </w:p>
        </w:tc>
        <w:tc>
          <w:tcPr>
            <w:tcW w:w="6026" w:type="dxa"/>
          </w:tcPr>
          <w:p w14:paraId="78408C52" w14:textId="77777777" w:rsidR="00B170C2" w:rsidRDefault="00C46BD8">
            <w:r>
              <w:rPr>
                <w:color w:val="000000"/>
              </w:rPr>
              <w:t>Malicious domain, IPs, hashes, file paths, accounts and ATT&amp;CK techniques.</w:t>
            </w:r>
          </w:p>
        </w:tc>
      </w:tr>
      <w:tr w:rsidR="00B170C2" w14:paraId="723B5EAC" w14:textId="77777777" w:rsidTr="00734054">
        <w:tc>
          <w:tcPr>
            <w:tcW w:w="3000" w:type="dxa"/>
          </w:tcPr>
          <w:p w14:paraId="3A29E428" w14:textId="77777777" w:rsidR="00B170C2" w:rsidRDefault="00C46BD8">
            <w:r>
              <w:rPr>
                <w:b/>
                <w:bCs/>
                <w:color w:val="000000"/>
              </w:rPr>
              <w:t>6. Threat intelligence assessment</w:t>
            </w:r>
          </w:p>
        </w:tc>
        <w:tc>
          <w:tcPr>
            <w:tcW w:w="6026" w:type="dxa"/>
          </w:tcPr>
          <w:p w14:paraId="7422B309" w14:textId="77777777" w:rsidR="00B170C2" w:rsidRDefault="00C46BD8">
            <w:r>
              <w:rPr>
                <w:color w:val="000000"/>
              </w:rPr>
              <w:t>Malware family, source reliability and confidence.</w:t>
            </w:r>
          </w:p>
        </w:tc>
      </w:tr>
      <w:tr w:rsidR="00B170C2" w14:paraId="43916ADC" w14:textId="77777777" w:rsidTr="00734054">
        <w:tc>
          <w:tcPr>
            <w:tcW w:w="3000" w:type="dxa"/>
          </w:tcPr>
          <w:p w14:paraId="6AABD6CE" w14:textId="77777777" w:rsidR="00B170C2" w:rsidRDefault="00C46BD8">
            <w:r>
              <w:rPr>
                <w:b/>
                <w:bCs/>
                <w:color w:val="000000"/>
              </w:rPr>
              <w:t>7. Risk assessment</w:t>
            </w:r>
          </w:p>
        </w:tc>
        <w:tc>
          <w:tcPr>
            <w:tcW w:w="6026" w:type="dxa"/>
          </w:tcPr>
          <w:p w14:paraId="5D5C9372" w14:textId="77777777" w:rsidR="00B170C2" w:rsidRDefault="00C46BD8">
            <w:r>
              <w:rPr>
                <w:color w:val="000000"/>
              </w:rPr>
              <w:t>Impact, scope and severity rating.</w:t>
            </w:r>
          </w:p>
        </w:tc>
      </w:tr>
      <w:tr w:rsidR="00B170C2" w14:paraId="61F3DAA1" w14:textId="77777777" w:rsidTr="00734054">
        <w:tc>
          <w:tcPr>
            <w:tcW w:w="3000" w:type="dxa"/>
          </w:tcPr>
          <w:p w14:paraId="3CBD49B9" w14:textId="77777777" w:rsidR="00B170C2" w:rsidRDefault="00C46BD8">
            <w:r>
              <w:rPr>
                <w:b/>
                <w:bCs/>
                <w:color w:val="000000"/>
              </w:rPr>
              <w:t>8. Remediation actions</w:t>
            </w:r>
          </w:p>
        </w:tc>
        <w:tc>
          <w:tcPr>
            <w:tcW w:w="6026" w:type="dxa"/>
          </w:tcPr>
          <w:p w14:paraId="44C202D7" w14:textId="77777777" w:rsidR="00B170C2" w:rsidRDefault="00C46BD8">
            <w:r>
              <w:rPr>
                <w:color w:val="000000"/>
              </w:rPr>
              <w:t>Containment, eradication and recovery steps with owners and dates.</w:t>
            </w:r>
          </w:p>
        </w:tc>
      </w:tr>
      <w:tr w:rsidR="00B170C2" w14:paraId="2E28AF12" w14:textId="77777777" w:rsidTr="00734054">
        <w:tc>
          <w:tcPr>
            <w:tcW w:w="3000" w:type="dxa"/>
          </w:tcPr>
          <w:p w14:paraId="63173B3C" w14:textId="77777777" w:rsidR="00B170C2" w:rsidRDefault="00C46BD8">
            <w:r>
              <w:rPr>
                <w:b/>
                <w:bCs/>
                <w:color w:val="000000"/>
              </w:rPr>
              <w:t>9. Lessons learned and recommendations</w:t>
            </w:r>
          </w:p>
        </w:tc>
        <w:tc>
          <w:tcPr>
            <w:tcW w:w="6026" w:type="dxa"/>
          </w:tcPr>
          <w:p w14:paraId="0D486A74" w14:textId="77777777" w:rsidR="00B170C2" w:rsidRDefault="00C46BD8">
            <w:r>
              <w:rPr>
                <w:color w:val="000000"/>
              </w:rPr>
              <w:t>New detections, control improvements and awareness training.</w:t>
            </w:r>
          </w:p>
        </w:tc>
      </w:tr>
      <w:tr w:rsidR="00B170C2" w14:paraId="5AF3B127" w14:textId="77777777" w:rsidTr="00734054">
        <w:tc>
          <w:tcPr>
            <w:tcW w:w="3000" w:type="dxa"/>
          </w:tcPr>
          <w:p w14:paraId="69D11197" w14:textId="77777777" w:rsidR="00B170C2" w:rsidRDefault="00C46BD8">
            <w:r>
              <w:rPr>
                <w:b/>
                <w:bCs/>
                <w:color w:val="000000"/>
              </w:rPr>
              <w:t>10. Appendices</w:t>
            </w:r>
          </w:p>
        </w:tc>
        <w:tc>
          <w:tcPr>
            <w:tcW w:w="6026" w:type="dxa"/>
          </w:tcPr>
          <w:p w14:paraId="149CB5B6" w14:textId="77777777" w:rsidR="00B170C2" w:rsidRDefault="00C46BD8">
            <w:r>
              <w:rPr>
                <w:color w:val="000000"/>
              </w:rPr>
              <w:t>Screenshots, queries, log extracts and tool outputs.</w:t>
            </w:r>
          </w:p>
        </w:tc>
      </w:tr>
    </w:tbl>
    <w:p w14:paraId="51DFFB2F" w14:textId="77777777" w:rsidR="00B170C2" w:rsidRDefault="00B170C2">
      <w:pPr>
        <w:spacing w:after="120"/>
      </w:pPr>
    </w:p>
    <w:p w14:paraId="18B427FF" w14:textId="77777777" w:rsidR="00B170C2" w:rsidRDefault="00C46BD8">
      <w:pPr>
        <w:pBdr>
          <w:left w:val="single" w:sz="24" w:space="6" w:color="000000"/>
        </w:pBdr>
        <w:shd w:val="clear" w:color="auto" w:fill="F2F2F2"/>
        <w:spacing w:before="140" w:after="120" w:line="300" w:lineRule="auto"/>
        <w:ind w:left="160"/>
        <w:jc w:val="both"/>
      </w:pPr>
      <w:r>
        <w:rPr>
          <w:b/>
          <w:bCs/>
        </w:rPr>
        <w:t xml:space="preserve">Conclusion: </w:t>
      </w:r>
      <w:r>
        <w:rPr>
          <w:color w:val="000000"/>
        </w:rPr>
        <w:t>The integrated process moves from a hypothesis, through data collection, correlation in Splunk or ELK and verification with threat intelligence, to malware analysis, risk assessment and clear remediation. The final report documents the evidence and turns the lessons into stronger detection and prevention.</w:t>
      </w:r>
    </w:p>
    <w:sectPr w:rsidR="00B170C2">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F2B"/>
    <w:multiLevelType w:val="hybridMultilevel"/>
    <w:tmpl w:val="C9100008"/>
    <w:lvl w:ilvl="0" w:tplc="9D22A01E">
      <w:start w:val="1"/>
      <w:numFmt w:val="decimal"/>
      <w:lvlText w:val="%1."/>
      <w:lvlJc w:val="left"/>
      <w:pPr>
        <w:ind w:left="540" w:hanging="360"/>
      </w:pPr>
      <w:rPr>
        <w:rFonts w:ascii="Times New Roman" w:eastAsia="Times New Roman" w:hAnsi="Times New Roman" w:cs="Times New Roman"/>
        <w:b/>
        <w:bCs/>
        <w:sz w:val="24"/>
        <w:szCs w:val="24"/>
      </w:rPr>
    </w:lvl>
    <w:lvl w:ilvl="1" w:tplc="35DA35EC">
      <w:numFmt w:val="decimal"/>
      <w:lvlText w:val=""/>
      <w:lvlJc w:val="left"/>
    </w:lvl>
    <w:lvl w:ilvl="2" w:tplc="0EF08E82">
      <w:numFmt w:val="decimal"/>
      <w:lvlText w:val=""/>
      <w:lvlJc w:val="left"/>
    </w:lvl>
    <w:lvl w:ilvl="3" w:tplc="A2E477EE">
      <w:numFmt w:val="decimal"/>
      <w:lvlText w:val=""/>
      <w:lvlJc w:val="left"/>
    </w:lvl>
    <w:lvl w:ilvl="4" w:tplc="5AE438A8">
      <w:numFmt w:val="decimal"/>
      <w:lvlText w:val=""/>
      <w:lvlJc w:val="left"/>
    </w:lvl>
    <w:lvl w:ilvl="5" w:tplc="FC088A54">
      <w:numFmt w:val="decimal"/>
      <w:lvlText w:val=""/>
      <w:lvlJc w:val="left"/>
    </w:lvl>
    <w:lvl w:ilvl="6" w:tplc="47A87DA2">
      <w:numFmt w:val="decimal"/>
      <w:lvlText w:val=""/>
      <w:lvlJc w:val="left"/>
    </w:lvl>
    <w:lvl w:ilvl="7" w:tplc="3E9EB75C">
      <w:numFmt w:val="decimal"/>
      <w:lvlText w:val=""/>
      <w:lvlJc w:val="left"/>
    </w:lvl>
    <w:lvl w:ilvl="8" w:tplc="B72A3DE6">
      <w:numFmt w:val="decimal"/>
      <w:lvlText w:val=""/>
      <w:lvlJc w:val="left"/>
    </w:lvl>
  </w:abstractNum>
  <w:abstractNum w:abstractNumId="1" w15:restartNumberingAfterBreak="0">
    <w:nsid w:val="1EEE46C1"/>
    <w:multiLevelType w:val="hybridMultilevel"/>
    <w:tmpl w:val="170ED1B8"/>
    <w:lvl w:ilvl="0" w:tplc="049C0F24">
      <w:start w:val="1"/>
      <w:numFmt w:val="decimal"/>
      <w:lvlText w:val="%1."/>
      <w:lvlJc w:val="left"/>
      <w:pPr>
        <w:ind w:left="540" w:hanging="360"/>
      </w:pPr>
      <w:rPr>
        <w:rFonts w:ascii="Times New Roman" w:eastAsia="Times New Roman" w:hAnsi="Times New Roman" w:cs="Times New Roman"/>
        <w:b/>
        <w:bCs/>
        <w:sz w:val="24"/>
        <w:szCs w:val="24"/>
      </w:rPr>
    </w:lvl>
    <w:lvl w:ilvl="1" w:tplc="4ED49092">
      <w:numFmt w:val="decimal"/>
      <w:lvlText w:val=""/>
      <w:lvlJc w:val="left"/>
    </w:lvl>
    <w:lvl w:ilvl="2" w:tplc="A3AA4572">
      <w:numFmt w:val="decimal"/>
      <w:lvlText w:val=""/>
      <w:lvlJc w:val="left"/>
    </w:lvl>
    <w:lvl w:ilvl="3" w:tplc="B3B6EEB0">
      <w:numFmt w:val="decimal"/>
      <w:lvlText w:val=""/>
      <w:lvlJc w:val="left"/>
    </w:lvl>
    <w:lvl w:ilvl="4" w:tplc="9AD8BEDC">
      <w:numFmt w:val="decimal"/>
      <w:lvlText w:val=""/>
      <w:lvlJc w:val="left"/>
    </w:lvl>
    <w:lvl w:ilvl="5" w:tplc="8A984ED0">
      <w:numFmt w:val="decimal"/>
      <w:lvlText w:val=""/>
      <w:lvlJc w:val="left"/>
    </w:lvl>
    <w:lvl w:ilvl="6" w:tplc="11100476">
      <w:numFmt w:val="decimal"/>
      <w:lvlText w:val=""/>
      <w:lvlJc w:val="left"/>
    </w:lvl>
    <w:lvl w:ilvl="7" w:tplc="98F0A95E">
      <w:numFmt w:val="decimal"/>
      <w:lvlText w:val=""/>
      <w:lvlJc w:val="left"/>
    </w:lvl>
    <w:lvl w:ilvl="8" w:tplc="24D697A0">
      <w:numFmt w:val="decimal"/>
      <w:lvlText w:val=""/>
      <w:lvlJc w:val="left"/>
    </w:lvl>
  </w:abstractNum>
  <w:abstractNum w:abstractNumId="2" w15:restartNumberingAfterBreak="0">
    <w:nsid w:val="22682245"/>
    <w:multiLevelType w:val="hybridMultilevel"/>
    <w:tmpl w:val="F632876C"/>
    <w:lvl w:ilvl="0" w:tplc="C164C392">
      <w:start w:val="1"/>
      <w:numFmt w:val="decimal"/>
      <w:lvlText w:val="%1."/>
      <w:lvlJc w:val="left"/>
      <w:pPr>
        <w:ind w:left="540" w:hanging="360"/>
      </w:pPr>
      <w:rPr>
        <w:rFonts w:ascii="Times New Roman" w:eastAsia="Times New Roman" w:hAnsi="Times New Roman" w:cs="Times New Roman"/>
        <w:b/>
        <w:bCs/>
        <w:sz w:val="24"/>
        <w:szCs w:val="24"/>
      </w:rPr>
    </w:lvl>
    <w:lvl w:ilvl="1" w:tplc="3E98D274">
      <w:numFmt w:val="decimal"/>
      <w:lvlText w:val=""/>
      <w:lvlJc w:val="left"/>
    </w:lvl>
    <w:lvl w:ilvl="2" w:tplc="57D62E7A">
      <w:numFmt w:val="decimal"/>
      <w:lvlText w:val=""/>
      <w:lvlJc w:val="left"/>
    </w:lvl>
    <w:lvl w:ilvl="3" w:tplc="7F986822">
      <w:numFmt w:val="decimal"/>
      <w:lvlText w:val=""/>
      <w:lvlJc w:val="left"/>
    </w:lvl>
    <w:lvl w:ilvl="4" w:tplc="60E6C470">
      <w:numFmt w:val="decimal"/>
      <w:lvlText w:val=""/>
      <w:lvlJc w:val="left"/>
    </w:lvl>
    <w:lvl w:ilvl="5" w:tplc="AF26C878">
      <w:numFmt w:val="decimal"/>
      <w:lvlText w:val=""/>
      <w:lvlJc w:val="left"/>
    </w:lvl>
    <w:lvl w:ilvl="6" w:tplc="4AD09146">
      <w:numFmt w:val="decimal"/>
      <w:lvlText w:val=""/>
      <w:lvlJc w:val="left"/>
    </w:lvl>
    <w:lvl w:ilvl="7" w:tplc="A7EEF2AC">
      <w:numFmt w:val="decimal"/>
      <w:lvlText w:val=""/>
      <w:lvlJc w:val="left"/>
    </w:lvl>
    <w:lvl w:ilvl="8" w:tplc="7A0A4016">
      <w:numFmt w:val="decimal"/>
      <w:lvlText w:val=""/>
      <w:lvlJc w:val="left"/>
    </w:lvl>
  </w:abstractNum>
  <w:abstractNum w:abstractNumId="3" w15:restartNumberingAfterBreak="0">
    <w:nsid w:val="276217C8"/>
    <w:multiLevelType w:val="hybridMultilevel"/>
    <w:tmpl w:val="11068718"/>
    <w:lvl w:ilvl="0" w:tplc="16FC0DAA">
      <w:start w:val="1"/>
      <w:numFmt w:val="decimal"/>
      <w:lvlText w:val="%1."/>
      <w:lvlJc w:val="left"/>
      <w:pPr>
        <w:ind w:left="540" w:hanging="360"/>
      </w:pPr>
      <w:rPr>
        <w:rFonts w:ascii="Times New Roman" w:eastAsia="Times New Roman" w:hAnsi="Times New Roman" w:cs="Times New Roman"/>
        <w:b/>
        <w:bCs/>
        <w:sz w:val="24"/>
        <w:szCs w:val="24"/>
      </w:rPr>
    </w:lvl>
    <w:lvl w:ilvl="1" w:tplc="93128412">
      <w:numFmt w:val="decimal"/>
      <w:lvlText w:val=""/>
      <w:lvlJc w:val="left"/>
    </w:lvl>
    <w:lvl w:ilvl="2" w:tplc="2034CC36">
      <w:numFmt w:val="decimal"/>
      <w:lvlText w:val=""/>
      <w:lvlJc w:val="left"/>
    </w:lvl>
    <w:lvl w:ilvl="3" w:tplc="B52262B4">
      <w:numFmt w:val="decimal"/>
      <w:lvlText w:val=""/>
      <w:lvlJc w:val="left"/>
    </w:lvl>
    <w:lvl w:ilvl="4" w:tplc="261C58AA">
      <w:numFmt w:val="decimal"/>
      <w:lvlText w:val=""/>
      <w:lvlJc w:val="left"/>
    </w:lvl>
    <w:lvl w:ilvl="5" w:tplc="C7AC8FC2">
      <w:numFmt w:val="decimal"/>
      <w:lvlText w:val=""/>
      <w:lvlJc w:val="left"/>
    </w:lvl>
    <w:lvl w:ilvl="6" w:tplc="74101DB2">
      <w:numFmt w:val="decimal"/>
      <w:lvlText w:val=""/>
      <w:lvlJc w:val="left"/>
    </w:lvl>
    <w:lvl w:ilvl="7" w:tplc="835245B2">
      <w:numFmt w:val="decimal"/>
      <w:lvlText w:val=""/>
      <w:lvlJc w:val="left"/>
    </w:lvl>
    <w:lvl w:ilvl="8" w:tplc="4E98B3B8">
      <w:numFmt w:val="decimal"/>
      <w:lvlText w:val=""/>
      <w:lvlJc w:val="left"/>
    </w:lvl>
  </w:abstractNum>
  <w:abstractNum w:abstractNumId="4" w15:restartNumberingAfterBreak="0">
    <w:nsid w:val="2A8D0EB4"/>
    <w:multiLevelType w:val="hybridMultilevel"/>
    <w:tmpl w:val="65BC3F50"/>
    <w:lvl w:ilvl="0" w:tplc="4844A522">
      <w:start w:val="1"/>
      <w:numFmt w:val="bullet"/>
      <w:lvlText w:val="•"/>
      <w:lvlJc w:val="left"/>
      <w:pPr>
        <w:ind w:left="540" w:hanging="270"/>
      </w:pPr>
      <w:rPr>
        <w:rFonts w:ascii="Times New Roman" w:eastAsia="Times New Roman" w:hAnsi="Times New Roman" w:cs="Times New Roman"/>
        <w:color w:val="000000"/>
        <w:sz w:val="24"/>
        <w:szCs w:val="24"/>
      </w:rPr>
    </w:lvl>
    <w:lvl w:ilvl="1" w:tplc="90326638">
      <w:numFmt w:val="decimal"/>
      <w:lvlText w:val=""/>
      <w:lvlJc w:val="left"/>
    </w:lvl>
    <w:lvl w:ilvl="2" w:tplc="E1CE1860">
      <w:numFmt w:val="decimal"/>
      <w:lvlText w:val=""/>
      <w:lvlJc w:val="left"/>
    </w:lvl>
    <w:lvl w:ilvl="3" w:tplc="9F46CEF4">
      <w:numFmt w:val="decimal"/>
      <w:lvlText w:val=""/>
      <w:lvlJc w:val="left"/>
    </w:lvl>
    <w:lvl w:ilvl="4" w:tplc="1F0EB7E2">
      <w:numFmt w:val="decimal"/>
      <w:lvlText w:val=""/>
      <w:lvlJc w:val="left"/>
    </w:lvl>
    <w:lvl w:ilvl="5" w:tplc="D53C06D2">
      <w:numFmt w:val="decimal"/>
      <w:lvlText w:val=""/>
      <w:lvlJc w:val="left"/>
    </w:lvl>
    <w:lvl w:ilvl="6" w:tplc="143E12B2">
      <w:numFmt w:val="decimal"/>
      <w:lvlText w:val=""/>
      <w:lvlJc w:val="left"/>
    </w:lvl>
    <w:lvl w:ilvl="7" w:tplc="B6E02E52">
      <w:numFmt w:val="decimal"/>
      <w:lvlText w:val=""/>
      <w:lvlJc w:val="left"/>
    </w:lvl>
    <w:lvl w:ilvl="8" w:tplc="43E63D9C">
      <w:numFmt w:val="decimal"/>
      <w:lvlText w:val=""/>
      <w:lvlJc w:val="left"/>
    </w:lvl>
  </w:abstractNum>
  <w:abstractNum w:abstractNumId="5" w15:restartNumberingAfterBreak="0">
    <w:nsid w:val="3746270D"/>
    <w:multiLevelType w:val="hybridMultilevel"/>
    <w:tmpl w:val="A7249FFC"/>
    <w:lvl w:ilvl="0" w:tplc="00E82198">
      <w:start w:val="1"/>
      <w:numFmt w:val="decimal"/>
      <w:lvlText w:val="%1."/>
      <w:lvlJc w:val="left"/>
      <w:pPr>
        <w:ind w:left="540" w:hanging="360"/>
      </w:pPr>
      <w:rPr>
        <w:rFonts w:ascii="Times New Roman" w:eastAsia="Times New Roman" w:hAnsi="Times New Roman" w:cs="Times New Roman"/>
        <w:b/>
        <w:bCs/>
        <w:sz w:val="24"/>
        <w:szCs w:val="24"/>
      </w:rPr>
    </w:lvl>
    <w:lvl w:ilvl="1" w:tplc="4D88B498">
      <w:numFmt w:val="decimal"/>
      <w:lvlText w:val=""/>
      <w:lvlJc w:val="left"/>
    </w:lvl>
    <w:lvl w:ilvl="2" w:tplc="CC5206FA">
      <w:numFmt w:val="decimal"/>
      <w:lvlText w:val=""/>
      <w:lvlJc w:val="left"/>
    </w:lvl>
    <w:lvl w:ilvl="3" w:tplc="20B0456E">
      <w:numFmt w:val="decimal"/>
      <w:lvlText w:val=""/>
      <w:lvlJc w:val="left"/>
    </w:lvl>
    <w:lvl w:ilvl="4" w:tplc="F3441C7A">
      <w:numFmt w:val="decimal"/>
      <w:lvlText w:val=""/>
      <w:lvlJc w:val="left"/>
    </w:lvl>
    <w:lvl w:ilvl="5" w:tplc="F5C2B0A2">
      <w:numFmt w:val="decimal"/>
      <w:lvlText w:val=""/>
      <w:lvlJc w:val="left"/>
    </w:lvl>
    <w:lvl w:ilvl="6" w:tplc="E1B0A060">
      <w:numFmt w:val="decimal"/>
      <w:lvlText w:val=""/>
      <w:lvlJc w:val="left"/>
    </w:lvl>
    <w:lvl w:ilvl="7" w:tplc="2FF8947C">
      <w:numFmt w:val="decimal"/>
      <w:lvlText w:val=""/>
      <w:lvlJc w:val="left"/>
    </w:lvl>
    <w:lvl w:ilvl="8" w:tplc="ED72E320">
      <w:numFmt w:val="decimal"/>
      <w:lvlText w:val=""/>
      <w:lvlJc w:val="left"/>
    </w:lvl>
  </w:abstractNum>
  <w:abstractNum w:abstractNumId="6" w15:restartNumberingAfterBreak="0">
    <w:nsid w:val="511C69BD"/>
    <w:multiLevelType w:val="hybridMultilevel"/>
    <w:tmpl w:val="71A8BE10"/>
    <w:lvl w:ilvl="0" w:tplc="E2EC0B98">
      <w:start w:val="1"/>
      <w:numFmt w:val="decimal"/>
      <w:lvlText w:val="%1."/>
      <w:lvlJc w:val="left"/>
      <w:pPr>
        <w:ind w:left="540" w:hanging="360"/>
      </w:pPr>
      <w:rPr>
        <w:rFonts w:ascii="Times New Roman" w:eastAsia="Times New Roman" w:hAnsi="Times New Roman" w:cs="Times New Roman"/>
        <w:b/>
        <w:bCs/>
        <w:sz w:val="24"/>
        <w:szCs w:val="24"/>
      </w:rPr>
    </w:lvl>
    <w:lvl w:ilvl="1" w:tplc="226CF5EA">
      <w:numFmt w:val="decimal"/>
      <w:lvlText w:val=""/>
      <w:lvlJc w:val="left"/>
    </w:lvl>
    <w:lvl w:ilvl="2" w:tplc="A49EB8FA">
      <w:numFmt w:val="decimal"/>
      <w:lvlText w:val=""/>
      <w:lvlJc w:val="left"/>
    </w:lvl>
    <w:lvl w:ilvl="3" w:tplc="C8668934">
      <w:numFmt w:val="decimal"/>
      <w:lvlText w:val=""/>
      <w:lvlJc w:val="left"/>
    </w:lvl>
    <w:lvl w:ilvl="4" w:tplc="2E607722">
      <w:numFmt w:val="decimal"/>
      <w:lvlText w:val=""/>
      <w:lvlJc w:val="left"/>
    </w:lvl>
    <w:lvl w:ilvl="5" w:tplc="C7AC8894">
      <w:numFmt w:val="decimal"/>
      <w:lvlText w:val=""/>
      <w:lvlJc w:val="left"/>
    </w:lvl>
    <w:lvl w:ilvl="6" w:tplc="27DA5822">
      <w:numFmt w:val="decimal"/>
      <w:lvlText w:val=""/>
      <w:lvlJc w:val="left"/>
    </w:lvl>
    <w:lvl w:ilvl="7" w:tplc="79507382">
      <w:numFmt w:val="decimal"/>
      <w:lvlText w:val=""/>
      <w:lvlJc w:val="left"/>
    </w:lvl>
    <w:lvl w:ilvl="8" w:tplc="C9E63B22">
      <w:numFmt w:val="decimal"/>
      <w:lvlText w:val=""/>
      <w:lvlJc w:val="left"/>
    </w:lvl>
  </w:abstractNum>
  <w:abstractNum w:abstractNumId="7" w15:restartNumberingAfterBreak="0">
    <w:nsid w:val="53800A7E"/>
    <w:multiLevelType w:val="hybridMultilevel"/>
    <w:tmpl w:val="7D861112"/>
    <w:lvl w:ilvl="0" w:tplc="2ADA7B90">
      <w:start w:val="1"/>
      <w:numFmt w:val="decimal"/>
      <w:lvlText w:val="%1."/>
      <w:lvlJc w:val="left"/>
      <w:pPr>
        <w:ind w:left="540" w:hanging="360"/>
      </w:pPr>
      <w:rPr>
        <w:rFonts w:ascii="Times New Roman" w:eastAsia="Times New Roman" w:hAnsi="Times New Roman" w:cs="Times New Roman"/>
        <w:b/>
        <w:bCs/>
        <w:sz w:val="24"/>
        <w:szCs w:val="24"/>
      </w:rPr>
    </w:lvl>
    <w:lvl w:ilvl="1" w:tplc="B6C88B10">
      <w:numFmt w:val="decimal"/>
      <w:lvlText w:val=""/>
      <w:lvlJc w:val="left"/>
    </w:lvl>
    <w:lvl w:ilvl="2" w:tplc="8F5E7D0A">
      <w:numFmt w:val="decimal"/>
      <w:lvlText w:val=""/>
      <w:lvlJc w:val="left"/>
    </w:lvl>
    <w:lvl w:ilvl="3" w:tplc="81701E92">
      <w:numFmt w:val="decimal"/>
      <w:lvlText w:val=""/>
      <w:lvlJc w:val="left"/>
    </w:lvl>
    <w:lvl w:ilvl="4" w:tplc="1ABCE8A8">
      <w:numFmt w:val="decimal"/>
      <w:lvlText w:val=""/>
      <w:lvlJc w:val="left"/>
    </w:lvl>
    <w:lvl w:ilvl="5" w:tplc="11B0F6D0">
      <w:numFmt w:val="decimal"/>
      <w:lvlText w:val=""/>
      <w:lvlJc w:val="left"/>
    </w:lvl>
    <w:lvl w:ilvl="6" w:tplc="24007EA2">
      <w:numFmt w:val="decimal"/>
      <w:lvlText w:val=""/>
      <w:lvlJc w:val="left"/>
    </w:lvl>
    <w:lvl w:ilvl="7" w:tplc="70E45CA4">
      <w:numFmt w:val="decimal"/>
      <w:lvlText w:val=""/>
      <w:lvlJc w:val="left"/>
    </w:lvl>
    <w:lvl w:ilvl="8" w:tplc="6A047CE4">
      <w:numFmt w:val="decimal"/>
      <w:lvlText w:val=""/>
      <w:lvlJc w:val="left"/>
    </w:lvl>
  </w:abstractNum>
  <w:abstractNum w:abstractNumId="8" w15:restartNumberingAfterBreak="0">
    <w:nsid w:val="549771DD"/>
    <w:multiLevelType w:val="hybridMultilevel"/>
    <w:tmpl w:val="E92280F4"/>
    <w:lvl w:ilvl="0" w:tplc="B7688834">
      <w:start w:val="1"/>
      <w:numFmt w:val="bullet"/>
      <w:lvlText w:val="●"/>
      <w:lvlJc w:val="left"/>
      <w:pPr>
        <w:ind w:left="720" w:hanging="360"/>
      </w:pPr>
    </w:lvl>
    <w:lvl w:ilvl="1" w:tplc="BAB0697E">
      <w:start w:val="1"/>
      <w:numFmt w:val="bullet"/>
      <w:lvlText w:val="○"/>
      <w:lvlJc w:val="left"/>
      <w:pPr>
        <w:ind w:left="1440" w:hanging="360"/>
      </w:pPr>
    </w:lvl>
    <w:lvl w:ilvl="2" w:tplc="6F4E8370">
      <w:start w:val="1"/>
      <w:numFmt w:val="bullet"/>
      <w:lvlText w:val="■"/>
      <w:lvlJc w:val="left"/>
      <w:pPr>
        <w:ind w:left="2160" w:hanging="360"/>
      </w:pPr>
    </w:lvl>
    <w:lvl w:ilvl="3" w:tplc="C7860832">
      <w:start w:val="1"/>
      <w:numFmt w:val="bullet"/>
      <w:lvlText w:val="●"/>
      <w:lvlJc w:val="left"/>
      <w:pPr>
        <w:ind w:left="2880" w:hanging="360"/>
      </w:pPr>
    </w:lvl>
    <w:lvl w:ilvl="4" w:tplc="A426F756">
      <w:start w:val="1"/>
      <w:numFmt w:val="bullet"/>
      <w:lvlText w:val="○"/>
      <w:lvlJc w:val="left"/>
      <w:pPr>
        <w:ind w:left="3600" w:hanging="360"/>
      </w:pPr>
    </w:lvl>
    <w:lvl w:ilvl="5" w:tplc="5EF66900">
      <w:start w:val="1"/>
      <w:numFmt w:val="bullet"/>
      <w:lvlText w:val="■"/>
      <w:lvlJc w:val="left"/>
      <w:pPr>
        <w:ind w:left="4320" w:hanging="360"/>
      </w:pPr>
    </w:lvl>
    <w:lvl w:ilvl="6" w:tplc="7E50285C">
      <w:start w:val="1"/>
      <w:numFmt w:val="bullet"/>
      <w:lvlText w:val="●"/>
      <w:lvlJc w:val="left"/>
      <w:pPr>
        <w:ind w:left="5040" w:hanging="360"/>
      </w:pPr>
    </w:lvl>
    <w:lvl w:ilvl="7" w:tplc="C9E6F650">
      <w:start w:val="1"/>
      <w:numFmt w:val="bullet"/>
      <w:lvlText w:val="●"/>
      <w:lvlJc w:val="left"/>
      <w:pPr>
        <w:ind w:left="5760" w:hanging="360"/>
      </w:pPr>
    </w:lvl>
    <w:lvl w:ilvl="8" w:tplc="EA1E3CAA">
      <w:start w:val="1"/>
      <w:numFmt w:val="bullet"/>
      <w:lvlText w:val="●"/>
      <w:lvlJc w:val="left"/>
      <w:pPr>
        <w:ind w:left="6480" w:hanging="360"/>
      </w:pPr>
    </w:lvl>
  </w:abstractNum>
  <w:abstractNum w:abstractNumId="9" w15:restartNumberingAfterBreak="0">
    <w:nsid w:val="7DA03EFC"/>
    <w:multiLevelType w:val="hybridMultilevel"/>
    <w:tmpl w:val="223EED90"/>
    <w:lvl w:ilvl="0" w:tplc="6CE62984">
      <w:start w:val="1"/>
      <w:numFmt w:val="decimal"/>
      <w:lvlText w:val="%1."/>
      <w:lvlJc w:val="left"/>
      <w:pPr>
        <w:ind w:left="540" w:hanging="360"/>
      </w:pPr>
      <w:rPr>
        <w:rFonts w:ascii="Times New Roman" w:eastAsia="Times New Roman" w:hAnsi="Times New Roman" w:cs="Times New Roman"/>
        <w:b/>
        <w:bCs/>
        <w:sz w:val="24"/>
        <w:szCs w:val="24"/>
      </w:rPr>
    </w:lvl>
    <w:lvl w:ilvl="1" w:tplc="FEBE64B0">
      <w:numFmt w:val="decimal"/>
      <w:lvlText w:val=""/>
      <w:lvlJc w:val="left"/>
    </w:lvl>
    <w:lvl w:ilvl="2" w:tplc="144AD9D2">
      <w:numFmt w:val="decimal"/>
      <w:lvlText w:val=""/>
      <w:lvlJc w:val="left"/>
    </w:lvl>
    <w:lvl w:ilvl="3" w:tplc="0CD6D8E4">
      <w:numFmt w:val="decimal"/>
      <w:lvlText w:val=""/>
      <w:lvlJc w:val="left"/>
    </w:lvl>
    <w:lvl w:ilvl="4" w:tplc="5DF644F4">
      <w:numFmt w:val="decimal"/>
      <w:lvlText w:val=""/>
      <w:lvlJc w:val="left"/>
    </w:lvl>
    <w:lvl w:ilvl="5" w:tplc="BEF2FC12">
      <w:numFmt w:val="decimal"/>
      <w:lvlText w:val=""/>
      <w:lvlJc w:val="left"/>
    </w:lvl>
    <w:lvl w:ilvl="6" w:tplc="E85248D6">
      <w:numFmt w:val="decimal"/>
      <w:lvlText w:val=""/>
      <w:lvlJc w:val="left"/>
    </w:lvl>
    <w:lvl w:ilvl="7" w:tplc="D19CEC30">
      <w:numFmt w:val="decimal"/>
      <w:lvlText w:val=""/>
      <w:lvlJc w:val="left"/>
    </w:lvl>
    <w:lvl w:ilvl="8" w:tplc="7C6A8930">
      <w:numFmt w:val="decimal"/>
      <w:lvlText w:val=""/>
      <w:lvlJc w:val="left"/>
    </w:lvl>
  </w:abstractNum>
  <w:num w:numId="1" w16cid:durableId="1924996124">
    <w:abstractNumId w:val="8"/>
    <w:lvlOverride w:ilvl="0">
      <w:startOverride w:val="1"/>
    </w:lvlOverride>
  </w:num>
  <w:num w:numId="2" w16cid:durableId="1488790636">
    <w:abstractNumId w:val="4"/>
    <w:lvlOverride w:ilvl="0">
      <w:startOverride w:val="1"/>
    </w:lvlOverride>
  </w:num>
  <w:num w:numId="3" w16cid:durableId="74402330">
    <w:abstractNumId w:val="9"/>
    <w:lvlOverride w:ilvl="0">
      <w:startOverride w:val="1"/>
    </w:lvlOverride>
  </w:num>
  <w:num w:numId="4" w16cid:durableId="2097091164">
    <w:abstractNumId w:val="0"/>
    <w:lvlOverride w:ilvl="0">
      <w:startOverride w:val="1"/>
    </w:lvlOverride>
  </w:num>
  <w:num w:numId="5" w16cid:durableId="2147358076">
    <w:abstractNumId w:val="1"/>
    <w:lvlOverride w:ilvl="0">
      <w:startOverride w:val="1"/>
    </w:lvlOverride>
  </w:num>
  <w:num w:numId="6" w16cid:durableId="149495519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0C2"/>
    <w:rsid w:val="00734054"/>
    <w:rsid w:val="00B170C2"/>
    <w:rsid w:val="00B63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E6CAB"/>
  <w15:docId w15:val="{D09D9221-A4DB-4EB0-A52D-03588984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340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F75E2-2EE5-467B-B543-D078AA901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3222</Words>
  <Characters>18370</Characters>
  <Application>Microsoft Office Word</Application>
  <DocSecurity>0</DocSecurity>
  <Lines>153</Lines>
  <Paragraphs>43</Paragraphs>
  <ScaleCrop>false</ScaleCrop>
  <Company/>
  <LinksUpToDate>false</LinksUpToDate>
  <CharactersWithSpaces>21549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 Threat Intelligence Report - CSA6303</dc:title>
  <dc:creator>Student</dc:creator>
  <cp:lastModifiedBy>V Tejasree</cp:lastModifiedBy>
  <cp:revision>2</cp:revision>
  <dcterms:created xsi:type="dcterms:W3CDTF">2026-10-29T14:38:00Z</dcterms:created>
  <dcterms:modified xsi:type="dcterms:W3CDTF">2026-10-29T14:38:00Z</dcterms:modified>
</cp:coreProperties>
</file>