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343F5" w14:textId="77777777" w:rsidR="00B6039E" w:rsidRPr="002A222E" w:rsidRDefault="00B6039E" w:rsidP="00B6039E">
      <w:pPr>
        <w:jc w:val="center"/>
        <w:rPr>
          <w:b/>
          <w:bCs/>
          <w:sz w:val="28"/>
          <w:szCs w:val="28"/>
        </w:rPr>
      </w:pPr>
      <w:r w:rsidRPr="002A222E">
        <w:rPr>
          <w:b/>
          <w:bCs/>
          <w:sz w:val="28"/>
          <w:szCs w:val="28"/>
        </w:rPr>
        <w:t>CSA6303- Threat Intelligence and Network Security</w:t>
      </w:r>
    </w:p>
    <w:p w14:paraId="28D54664" w14:textId="60189490" w:rsidR="00EC3237" w:rsidRDefault="00EC3237">
      <w:pPr>
        <w:spacing w:after="200"/>
        <w:jc w:val="center"/>
      </w:pPr>
    </w:p>
    <w:p w14:paraId="18FA2B5E" w14:textId="66E59F5B" w:rsidR="00EC3237" w:rsidRDefault="00CB6228">
      <w:pPr>
        <w:spacing w:after="160"/>
        <w:jc w:val="center"/>
      </w:pPr>
      <w:r>
        <w:rPr>
          <w:b/>
          <w:bCs/>
          <w:color w:val="000000"/>
          <w:sz w:val="28"/>
          <w:szCs w:val="28"/>
        </w:rPr>
        <w:t>A</w:t>
      </w:r>
      <w:r w:rsidR="00B6039E">
        <w:rPr>
          <w:b/>
          <w:bCs/>
          <w:color w:val="000000"/>
          <w:sz w:val="28"/>
          <w:szCs w:val="28"/>
        </w:rPr>
        <w:t>T2</w:t>
      </w:r>
      <w:r>
        <w:rPr>
          <w:b/>
          <w:bCs/>
          <w:color w:val="000000"/>
          <w:sz w:val="28"/>
          <w:szCs w:val="28"/>
        </w:rPr>
        <w:t>– Malware Analysis Assignment</w:t>
      </w:r>
    </w:p>
    <w:tbl>
      <w:tblPr>
        <w:tblStyle w:val="TableGrid"/>
        <w:tblW w:w="7083" w:type="dxa"/>
        <w:tblInd w:w="968" w:type="dxa"/>
        <w:tblLook w:val="04A0" w:firstRow="1" w:lastRow="0" w:firstColumn="1" w:lastColumn="0" w:noHBand="0" w:noVBand="1"/>
      </w:tblPr>
      <w:tblGrid>
        <w:gridCol w:w="2800"/>
        <w:gridCol w:w="4283"/>
      </w:tblGrid>
      <w:tr w:rsidR="00EC3237" w14:paraId="48177553" w14:textId="77777777" w:rsidTr="00B6039E">
        <w:tc>
          <w:tcPr>
            <w:tcW w:w="2800" w:type="dxa"/>
          </w:tcPr>
          <w:p w14:paraId="505E8219" w14:textId="77777777" w:rsidR="00EC3237" w:rsidRDefault="00CB6228">
            <w:r>
              <w:rPr>
                <w:b/>
                <w:bCs/>
                <w:color w:val="000000"/>
              </w:rPr>
              <w:t>Subject</w:t>
            </w:r>
          </w:p>
        </w:tc>
        <w:tc>
          <w:tcPr>
            <w:tcW w:w="4283" w:type="dxa"/>
          </w:tcPr>
          <w:p w14:paraId="54B1E7D3" w14:textId="77777777" w:rsidR="00EC3237" w:rsidRDefault="00CB6228">
            <w:r>
              <w:rPr>
                <w:color w:val="000000"/>
              </w:rPr>
              <w:t>Threat Intelligence</w:t>
            </w:r>
          </w:p>
        </w:tc>
      </w:tr>
      <w:tr w:rsidR="00EC3237" w14:paraId="7E292D51" w14:textId="77777777" w:rsidTr="00B6039E">
        <w:tc>
          <w:tcPr>
            <w:tcW w:w="2800" w:type="dxa"/>
          </w:tcPr>
          <w:p w14:paraId="46FCCBAA" w14:textId="77777777" w:rsidR="00EC3237" w:rsidRDefault="00CB6228">
            <w:r>
              <w:rPr>
                <w:b/>
                <w:bCs/>
                <w:color w:val="000000"/>
              </w:rPr>
              <w:t>Total Marks</w:t>
            </w:r>
          </w:p>
        </w:tc>
        <w:tc>
          <w:tcPr>
            <w:tcW w:w="4283" w:type="dxa"/>
          </w:tcPr>
          <w:p w14:paraId="6B1E22C7" w14:textId="77777777" w:rsidR="00EC3237" w:rsidRDefault="00CB6228">
            <w:r>
              <w:rPr>
                <w:color w:val="000000"/>
              </w:rPr>
              <w:t>50</w:t>
            </w:r>
          </w:p>
        </w:tc>
      </w:tr>
      <w:tr w:rsidR="00EC3237" w14:paraId="194277F7" w14:textId="77777777" w:rsidTr="00B6039E">
        <w:tc>
          <w:tcPr>
            <w:tcW w:w="2800" w:type="dxa"/>
          </w:tcPr>
          <w:p w14:paraId="0CBC748A" w14:textId="77777777" w:rsidR="00EC3237" w:rsidRDefault="00CB6228">
            <w:r>
              <w:rPr>
                <w:b/>
                <w:bCs/>
                <w:color w:val="000000"/>
              </w:rPr>
              <w:t>Questions</w:t>
            </w:r>
          </w:p>
        </w:tc>
        <w:tc>
          <w:tcPr>
            <w:tcW w:w="4283" w:type="dxa"/>
          </w:tcPr>
          <w:p w14:paraId="34CF8C34" w14:textId="77777777" w:rsidR="00EC3237" w:rsidRDefault="00CB6228">
            <w:r>
              <w:rPr>
                <w:color w:val="000000"/>
              </w:rPr>
              <w:t>10 (all compulsory)</w:t>
            </w:r>
          </w:p>
        </w:tc>
      </w:tr>
      <w:tr w:rsidR="00EC3237" w14:paraId="254C2F88" w14:textId="77777777" w:rsidTr="00B6039E">
        <w:tc>
          <w:tcPr>
            <w:tcW w:w="2800" w:type="dxa"/>
          </w:tcPr>
          <w:p w14:paraId="260106BD" w14:textId="77777777" w:rsidR="00EC3237" w:rsidRDefault="00CB6228">
            <w:r>
              <w:rPr>
                <w:b/>
                <w:bCs/>
                <w:color w:val="000000"/>
              </w:rPr>
              <w:t>Marks per Question</w:t>
            </w:r>
          </w:p>
        </w:tc>
        <w:tc>
          <w:tcPr>
            <w:tcW w:w="4283" w:type="dxa"/>
          </w:tcPr>
          <w:p w14:paraId="106C497E" w14:textId="77777777" w:rsidR="00EC3237" w:rsidRDefault="00CB6228">
            <w:r>
              <w:rPr>
                <w:color w:val="000000"/>
              </w:rPr>
              <w:t>5</w:t>
            </w:r>
          </w:p>
        </w:tc>
      </w:tr>
      <w:tr w:rsidR="00EC3237" w14:paraId="5094B883" w14:textId="77777777" w:rsidTr="00B6039E">
        <w:tc>
          <w:tcPr>
            <w:tcW w:w="2800" w:type="dxa"/>
          </w:tcPr>
          <w:p w14:paraId="76C83631" w14:textId="77777777" w:rsidR="00EC3237" w:rsidRDefault="00CB6228">
            <w:r>
              <w:rPr>
                <w:b/>
                <w:bCs/>
                <w:color w:val="000000"/>
              </w:rPr>
              <w:t>Reg. No</w:t>
            </w:r>
          </w:p>
        </w:tc>
        <w:tc>
          <w:tcPr>
            <w:tcW w:w="4283" w:type="dxa"/>
          </w:tcPr>
          <w:p w14:paraId="79D3E212" w14:textId="33F6C0C4" w:rsidR="00EC3237" w:rsidRDefault="00B6039E">
            <w:r>
              <w:t>192411211</w:t>
            </w:r>
          </w:p>
        </w:tc>
      </w:tr>
      <w:tr w:rsidR="00EC3237" w14:paraId="456D7E74" w14:textId="77777777" w:rsidTr="00B6039E">
        <w:tc>
          <w:tcPr>
            <w:tcW w:w="2800" w:type="dxa"/>
          </w:tcPr>
          <w:p w14:paraId="747749AF" w14:textId="77777777" w:rsidR="00EC3237" w:rsidRDefault="00CB6228">
            <w:r>
              <w:rPr>
                <w:b/>
                <w:bCs/>
                <w:color w:val="000000"/>
              </w:rPr>
              <w:t>Name</w:t>
            </w:r>
          </w:p>
        </w:tc>
        <w:tc>
          <w:tcPr>
            <w:tcW w:w="4283" w:type="dxa"/>
          </w:tcPr>
          <w:p w14:paraId="1F52C573" w14:textId="5F04643D" w:rsidR="00EC3237" w:rsidRDefault="00B6039E">
            <w:r>
              <w:t>V. Teja Sree</w:t>
            </w:r>
          </w:p>
        </w:tc>
      </w:tr>
      <w:tr w:rsidR="00EC3237" w14:paraId="2FEF0001" w14:textId="77777777" w:rsidTr="00B6039E">
        <w:tc>
          <w:tcPr>
            <w:tcW w:w="2800" w:type="dxa"/>
          </w:tcPr>
          <w:p w14:paraId="14991264" w14:textId="77777777" w:rsidR="00EC3237" w:rsidRDefault="00CB6228">
            <w:r>
              <w:rPr>
                <w:b/>
                <w:bCs/>
                <w:color w:val="000000"/>
              </w:rPr>
              <w:t>Faculty</w:t>
            </w:r>
          </w:p>
        </w:tc>
        <w:tc>
          <w:tcPr>
            <w:tcW w:w="4283" w:type="dxa"/>
          </w:tcPr>
          <w:p w14:paraId="4F634F88" w14:textId="77777777" w:rsidR="00EC3237" w:rsidRDefault="00CB6228">
            <w:r>
              <w:rPr>
                <w:color w:val="000000"/>
              </w:rPr>
              <w:t>Dr. V. Parthipan</w:t>
            </w:r>
          </w:p>
        </w:tc>
      </w:tr>
      <w:tr w:rsidR="00EC3237" w14:paraId="4F8C5B09" w14:textId="77777777" w:rsidTr="00B6039E">
        <w:tc>
          <w:tcPr>
            <w:tcW w:w="2800" w:type="dxa"/>
          </w:tcPr>
          <w:p w14:paraId="7EDFF9E8" w14:textId="77777777" w:rsidR="00EC3237" w:rsidRDefault="00CB6228">
            <w:r>
              <w:rPr>
                <w:b/>
                <w:bCs/>
                <w:color w:val="000000"/>
              </w:rPr>
              <w:t>Slot</w:t>
            </w:r>
          </w:p>
        </w:tc>
        <w:tc>
          <w:tcPr>
            <w:tcW w:w="4283" w:type="dxa"/>
          </w:tcPr>
          <w:p w14:paraId="7183276C" w14:textId="77777777" w:rsidR="00EC3237" w:rsidRDefault="00CB6228">
            <w:r>
              <w:rPr>
                <w:color w:val="000000"/>
              </w:rPr>
              <w:t>A</w:t>
            </w:r>
          </w:p>
        </w:tc>
      </w:tr>
    </w:tbl>
    <w:p w14:paraId="568D4B66" w14:textId="77777777" w:rsidR="00EC3237" w:rsidRDefault="00CB6228">
      <w:pPr>
        <w:spacing w:before="200" w:after="80"/>
      </w:pPr>
      <w:r>
        <w:rPr>
          <w:b/>
          <w:bCs/>
          <w:color w:val="000000"/>
        </w:rPr>
        <w:t>Instructions:</w:t>
      </w:r>
      <w:r>
        <w:rPr>
          <w:color w:val="000000"/>
        </w:rPr>
        <w:t xml:space="preserve"> Answer all questions. Each question carries 5 marks. Support answers with examples and diagrams where appropriate.</w:t>
      </w:r>
    </w:p>
    <w:p w14:paraId="05926DD0" w14:textId="77777777" w:rsidR="00EC3237" w:rsidRDefault="00CB6228">
      <w:pPr>
        <w:spacing w:after="120" w:line="300" w:lineRule="auto"/>
        <w:jc w:val="both"/>
      </w:pPr>
      <w:r>
        <w:rPr>
          <w:b/>
          <w:bCs/>
          <w:color w:val="000000"/>
        </w:rPr>
        <w:t>CO3:</w:t>
      </w:r>
      <w:r>
        <w:rPr>
          <w:color w:val="000000"/>
        </w:rPr>
        <w:t xml:space="preserve"> Perform threat analysis using intelligence models and utilize industry tools for monitoring and detection.</w:t>
      </w:r>
    </w:p>
    <w:p w14:paraId="2D25E1ED" w14:textId="77777777" w:rsidR="00B6039E" w:rsidRPr="002A222E" w:rsidRDefault="00B6039E" w:rsidP="00B6039E">
      <w:pPr>
        <w:jc w:val="both"/>
        <w:rPr>
          <w:b/>
          <w:bCs/>
        </w:rPr>
      </w:pPr>
    </w:p>
    <w:p w14:paraId="21591CBD" w14:textId="05B7700F" w:rsidR="00B6039E" w:rsidRDefault="00B6039E" w:rsidP="00B6039E">
      <w:pPr>
        <w:jc w:val="both"/>
        <w:rPr>
          <w:b/>
          <w:bCs/>
        </w:rPr>
      </w:pPr>
      <w:r w:rsidRPr="002A222E">
        <w:rPr>
          <w:b/>
          <w:bCs/>
        </w:rPr>
        <w:t>Dr.</w:t>
      </w:r>
      <w:r>
        <w:rPr>
          <w:b/>
          <w:bCs/>
        </w:rPr>
        <w:t xml:space="preserve"> </w:t>
      </w:r>
      <w:r w:rsidRPr="002A222E">
        <w:rPr>
          <w:b/>
          <w:bCs/>
        </w:rPr>
        <w:t>V.</w:t>
      </w:r>
      <w:r>
        <w:rPr>
          <w:b/>
          <w:bCs/>
        </w:rPr>
        <w:t xml:space="preserve"> </w:t>
      </w:r>
      <w:r w:rsidRPr="002A222E">
        <w:rPr>
          <w:b/>
          <w:bCs/>
        </w:rPr>
        <w:t xml:space="preserve">Parthipan </w:t>
      </w:r>
      <w:r>
        <w:rPr>
          <w:b/>
          <w:bCs/>
        </w:rPr>
        <w:t xml:space="preserve">                                                                                                          </w:t>
      </w:r>
      <w:r w:rsidRPr="002A222E">
        <w:rPr>
          <w:b/>
          <w:bCs/>
        </w:rPr>
        <w:t>Total: 50</w:t>
      </w:r>
    </w:p>
    <w:p w14:paraId="54A3C390" w14:textId="77777777" w:rsidR="00B6039E" w:rsidRPr="002A222E" w:rsidRDefault="00B6039E" w:rsidP="00B6039E">
      <w:pPr>
        <w:jc w:val="both"/>
        <w:rPr>
          <w:b/>
          <w:bCs/>
        </w:rPr>
      </w:pPr>
    </w:p>
    <w:p w14:paraId="72B037C1" w14:textId="77777777" w:rsidR="00B6039E" w:rsidRDefault="00B6039E" w:rsidP="00B6039E">
      <w:pPr>
        <w:jc w:val="both"/>
      </w:pPr>
      <w:r w:rsidRPr="002A222E">
        <w:rPr>
          <w:b/>
          <w:bCs/>
        </w:rPr>
        <w:t>Student Name :</w:t>
      </w:r>
      <w:r w:rsidRPr="002A222E">
        <w:t xml:space="preserve"> V. Teja Sree</w:t>
      </w:r>
      <w:r>
        <w:rPr>
          <w:b/>
          <w:bCs/>
        </w:rPr>
        <w:t xml:space="preserve">                                                           </w:t>
      </w:r>
      <w:r w:rsidRPr="002A222E">
        <w:rPr>
          <w:b/>
          <w:bCs/>
        </w:rPr>
        <w:t>Register number:</w:t>
      </w:r>
      <w:r>
        <w:rPr>
          <w:b/>
          <w:bCs/>
        </w:rPr>
        <w:t xml:space="preserve"> </w:t>
      </w:r>
      <w:r w:rsidRPr="002A222E">
        <w:t>192411211</w:t>
      </w:r>
    </w:p>
    <w:p w14:paraId="6D57D0AF" w14:textId="77777777" w:rsidR="00B6039E" w:rsidRPr="002A222E" w:rsidRDefault="00B6039E" w:rsidP="00B6039E">
      <w:pPr>
        <w:jc w:val="both"/>
        <w:rPr>
          <w:b/>
          <w:bCs/>
        </w:rPr>
      </w:pPr>
    </w:p>
    <w:p w14:paraId="5CEDC73A" w14:textId="77777777" w:rsidR="00B6039E" w:rsidRPr="002A222E" w:rsidRDefault="00B6039E" w:rsidP="00B6039E">
      <w:pPr>
        <w:jc w:val="both"/>
        <w:rPr>
          <w:b/>
          <w:bCs/>
        </w:rPr>
      </w:pPr>
      <w:r w:rsidRPr="002A222E">
        <w:rPr>
          <w:b/>
          <w:bCs/>
        </w:rPr>
        <w:t>Code of Conduct:</w:t>
      </w:r>
    </w:p>
    <w:p w14:paraId="2900ED70" w14:textId="77777777" w:rsidR="00B6039E" w:rsidRPr="002A222E" w:rsidRDefault="00B6039E" w:rsidP="00B6039E">
      <w:pPr>
        <w:jc w:val="both"/>
      </w:pPr>
      <w:r w:rsidRPr="002A222E">
        <w:t xml:space="preserve">I  </w:t>
      </w:r>
      <w:r w:rsidRPr="002A222E">
        <w:rPr>
          <w:u w:val="single"/>
        </w:rPr>
        <w:t>V. Teja Sree (192411211)</w:t>
      </w:r>
      <w:r w:rsidRPr="002A222E">
        <w:t xml:space="preserve"> (Name / Reg No) certify that this submission is my original work</w:t>
      </w:r>
      <w:r>
        <w:t xml:space="preserve"> </w:t>
      </w:r>
      <w:r w:rsidRPr="002A222E">
        <w:t>and that I have adhered to the guidelines specified for this assessment. I understand that</w:t>
      </w:r>
      <w:r>
        <w:t xml:space="preserve"> </w:t>
      </w:r>
      <w:r w:rsidRPr="002A222E">
        <w:t>any violation of academic integrity rules will result in disciplinary action.</w:t>
      </w:r>
    </w:p>
    <w:p w14:paraId="23A1B4B6" w14:textId="77777777" w:rsidR="00B6039E" w:rsidRPr="002A222E" w:rsidRDefault="00B6039E" w:rsidP="00B6039E">
      <w:pPr>
        <w:jc w:val="both"/>
        <w:rPr>
          <w:b/>
          <w:bCs/>
        </w:rPr>
      </w:pPr>
    </w:p>
    <w:p w14:paraId="0D9E677D" w14:textId="77777777" w:rsidR="00B6039E" w:rsidRDefault="00B6039E" w:rsidP="00B6039E">
      <w:pPr>
        <w:jc w:val="both"/>
        <w:rPr>
          <w:b/>
          <w:bCs/>
        </w:rPr>
      </w:pPr>
      <w:r w:rsidRPr="002A222E">
        <w:rPr>
          <w:b/>
          <w:bCs/>
        </w:rPr>
        <w:t>Signature of the student</w:t>
      </w:r>
    </w:p>
    <w:p w14:paraId="10F4D0D3" w14:textId="77777777" w:rsidR="00B6039E" w:rsidRDefault="00B6039E" w:rsidP="00B6039E">
      <w:pPr>
        <w:jc w:val="both"/>
        <w:rPr>
          <w:b/>
          <w:bCs/>
        </w:rPr>
      </w:pPr>
      <w:r w:rsidRPr="00B31545">
        <w:rPr>
          <w:b/>
          <w:bCs/>
          <w:i/>
          <w:iCs/>
          <w:noProof/>
          <w:color w:val="000000" w:themeColor="text1"/>
        </w:rPr>
        <w:drawing>
          <wp:inline distT="0" distB="0" distL="0" distR="0" wp14:anchorId="6300C07A" wp14:editId="2EE4ECBA">
            <wp:extent cx="1584960" cy="920750"/>
            <wp:effectExtent l="0" t="0" r="0" b="0"/>
            <wp:docPr id="15632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096" name=""/>
                    <pic:cNvPicPr/>
                  </pic:nvPicPr>
                  <pic:blipFill>
                    <a:blip r:embed="rId5"/>
                    <a:stretch>
                      <a:fillRect/>
                    </a:stretch>
                  </pic:blipFill>
                  <pic:spPr>
                    <a:xfrm>
                      <a:off x="0" y="0"/>
                      <a:ext cx="1611578" cy="936213"/>
                    </a:xfrm>
                    <a:prstGeom prst="rect">
                      <a:avLst/>
                    </a:prstGeom>
                  </pic:spPr>
                </pic:pic>
              </a:graphicData>
            </a:graphic>
          </wp:inline>
        </w:drawing>
      </w:r>
    </w:p>
    <w:p w14:paraId="1AFBDACA" w14:textId="77777777" w:rsidR="00B6039E" w:rsidRDefault="00B6039E" w:rsidP="00B6039E">
      <w:pPr>
        <w:jc w:val="both"/>
        <w:rPr>
          <w:b/>
          <w:bCs/>
        </w:rPr>
      </w:pPr>
    </w:p>
    <w:p w14:paraId="4B052A55" w14:textId="77777777" w:rsidR="00B6039E" w:rsidRDefault="00B6039E" w:rsidP="00B6039E">
      <w:pPr>
        <w:jc w:val="both"/>
        <w:rPr>
          <w:b/>
          <w:bCs/>
        </w:rPr>
      </w:pPr>
    </w:p>
    <w:p w14:paraId="2035EC80" w14:textId="77777777" w:rsidR="00B6039E" w:rsidRDefault="00B6039E" w:rsidP="00B6039E">
      <w:pPr>
        <w:jc w:val="both"/>
        <w:rPr>
          <w:b/>
          <w:bCs/>
        </w:rPr>
      </w:pPr>
    </w:p>
    <w:p w14:paraId="4FBEBA5F" w14:textId="77777777" w:rsidR="00B6039E" w:rsidRDefault="00B6039E" w:rsidP="00B6039E">
      <w:pPr>
        <w:jc w:val="both"/>
        <w:rPr>
          <w:b/>
          <w:bCs/>
        </w:rPr>
      </w:pPr>
    </w:p>
    <w:p w14:paraId="573F2153" w14:textId="77777777" w:rsidR="00EC3237" w:rsidRDefault="00CB6228">
      <w:pPr>
        <w:pStyle w:val="Heading1"/>
        <w:keepNext/>
        <w:pageBreakBefore/>
      </w:pPr>
      <w:r>
        <w:lastRenderedPageBreak/>
        <w:t>1. Malware Analysis Using Static Techniques</w:t>
      </w:r>
    </w:p>
    <w:p w14:paraId="2BEE5022" w14:textId="77777777" w:rsidR="00EC3237" w:rsidRDefault="00CB6228">
      <w:pPr>
        <w:pStyle w:val="Heading2"/>
        <w:keepNext/>
      </w:pPr>
      <w:r>
        <w:t>Introduction</w:t>
      </w:r>
    </w:p>
    <w:p w14:paraId="7085002A" w14:textId="77777777" w:rsidR="00EC3237" w:rsidRDefault="00CB6228">
      <w:pPr>
        <w:spacing w:after="120" w:line="300" w:lineRule="auto"/>
        <w:jc w:val="both"/>
      </w:pPr>
      <w:r>
        <w:rPr>
          <w:b/>
          <w:bCs/>
          <w:color w:val="000000"/>
        </w:rPr>
        <w:t>Static malware analysis</w:t>
      </w:r>
      <w:r>
        <w:rPr>
          <w:color w:val="000000"/>
        </w:rPr>
        <w:t xml:space="preserve"> is the examination of a suspicious file </w:t>
      </w:r>
      <w:r>
        <w:rPr>
          <w:b/>
          <w:bCs/>
          <w:color w:val="000000"/>
        </w:rPr>
        <w:t>without executing it</w:t>
      </w:r>
      <w:r>
        <w:rPr>
          <w:color w:val="000000"/>
        </w:rPr>
        <w:t>. The analyst studies the file’s metadata, structure, embedded text and code references to judge whether it is malicious. It is the safest first step for an executable received through a phishing email, because nothing can run, spread or contact an attacker during the examination.</w:t>
      </w:r>
    </w:p>
    <w:p w14:paraId="396446F7" w14:textId="77777777" w:rsidR="00EC3237" w:rsidRDefault="00CB6228">
      <w:pPr>
        <w:keepNext/>
        <w:spacing w:before="120" w:after="60"/>
        <w:jc w:val="center"/>
      </w:pPr>
      <w:r>
        <w:rPr>
          <w:noProof/>
        </w:rPr>
        <w:drawing>
          <wp:inline distT="0" distB="0" distL="0" distR="0" wp14:anchorId="0352ADDD" wp14:editId="15E4B5B4">
            <wp:extent cx="5143500" cy="3505200"/>
            <wp:effectExtent l="0" t="0" r="0" b="0"/>
            <wp:docPr id="325089673" name="q1" descr="Figure 1: Static malware analysis workflow" title="Figure 1: Static malware analysi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505200"/>
                    </a:xfrm>
                    <a:prstGeom prst="rect">
                      <a:avLst/>
                    </a:prstGeom>
                  </pic:spPr>
                </pic:pic>
              </a:graphicData>
            </a:graphic>
          </wp:inline>
        </w:drawing>
      </w:r>
    </w:p>
    <w:p w14:paraId="5703475F" w14:textId="77777777" w:rsidR="00EC3237" w:rsidRDefault="00CB6228">
      <w:pPr>
        <w:spacing w:after="160"/>
        <w:jc w:val="center"/>
      </w:pPr>
      <w:r>
        <w:rPr>
          <w:b/>
          <w:bCs/>
          <w:i/>
          <w:iCs/>
          <w:color w:val="000000"/>
        </w:rPr>
        <w:t>Figure 1: Static malware analysis workflow</w:t>
      </w:r>
    </w:p>
    <w:p w14:paraId="33D5F8F4" w14:textId="77777777" w:rsidR="00EC3237" w:rsidRDefault="00CB6228">
      <w:pPr>
        <w:pStyle w:val="Heading2"/>
        <w:keepNext/>
      </w:pPr>
      <w:r>
        <w:t>Steps and What They Reveal</w:t>
      </w:r>
    </w:p>
    <w:tbl>
      <w:tblPr>
        <w:tblStyle w:val="TableGrid"/>
        <w:tblW w:w="9026" w:type="dxa"/>
        <w:tblLook w:val="04A0" w:firstRow="1" w:lastRow="0" w:firstColumn="1" w:lastColumn="0" w:noHBand="0" w:noVBand="1"/>
      </w:tblPr>
      <w:tblGrid>
        <w:gridCol w:w="1700"/>
        <w:gridCol w:w="4000"/>
        <w:gridCol w:w="3326"/>
      </w:tblGrid>
      <w:tr w:rsidR="00EC3237" w14:paraId="6FC58068" w14:textId="77777777" w:rsidTr="00B6039E">
        <w:tc>
          <w:tcPr>
            <w:tcW w:w="1700" w:type="dxa"/>
          </w:tcPr>
          <w:p w14:paraId="32BC82A1" w14:textId="77777777" w:rsidR="00EC3237" w:rsidRDefault="00CB6228">
            <w:r>
              <w:rPr>
                <w:b/>
                <w:bCs/>
                <w:color w:val="000000"/>
              </w:rPr>
              <w:t>Technique</w:t>
            </w:r>
          </w:p>
        </w:tc>
        <w:tc>
          <w:tcPr>
            <w:tcW w:w="4000" w:type="dxa"/>
          </w:tcPr>
          <w:p w14:paraId="04EC3A1A" w14:textId="77777777" w:rsidR="00EC3237" w:rsidRDefault="00CB6228">
            <w:r>
              <w:rPr>
                <w:b/>
                <w:bCs/>
                <w:color w:val="000000"/>
              </w:rPr>
              <w:t>What the analyst does</w:t>
            </w:r>
          </w:p>
        </w:tc>
        <w:tc>
          <w:tcPr>
            <w:tcW w:w="3326" w:type="dxa"/>
          </w:tcPr>
          <w:p w14:paraId="757DA23A" w14:textId="77777777" w:rsidR="00EC3237" w:rsidRDefault="00CB6228">
            <w:r>
              <w:rPr>
                <w:b/>
                <w:bCs/>
                <w:color w:val="000000"/>
              </w:rPr>
              <w:t>Suspicious signs</w:t>
            </w:r>
          </w:p>
        </w:tc>
      </w:tr>
      <w:tr w:rsidR="00EC3237" w14:paraId="2B293AA4" w14:textId="77777777" w:rsidTr="00B6039E">
        <w:tc>
          <w:tcPr>
            <w:tcW w:w="1700" w:type="dxa"/>
          </w:tcPr>
          <w:p w14:paraId="06DC0102" w14:textId="77777777" w:rsidR="00EC3237" w:rsidRDefault="00CB6228">
            <w:r>
              <w:rPr>
                <w:b/>
                <w:bCs/>
                <w:color w:val="000000"/>
              </w:rPr>
              <w:t>File hashing</w:t>
            </w:r>
          </w:p>
        </w:tc>
        <w:tc>
          <w:tcPr>
            <w:tcW w:w="4000" w:type="dxa"/>
          </w:tcPr>
          <w:p w14:paraId="411F5A81" w14:textId="77777777" w:rsidR="00EC3237" w:rsidRDefault="00CB6228">
            <w:r>
              <w:rPr>
                <w:color w:val="000000"/>
              </w:rPr>
              <w:t xml:space="preserve">Calculate MD5, SHA-1 and SHA-256 with tools such as </w:t>
            </w:r>
            <w:proofErr w:type="spellStart"/>
            <w:r>
              <w:rPr>
                <w:color w:val="000000"/>
              </w:rPr>
              <w:t>certutil</w:t>
            </w:r>
            <w:proofErr w:type="spellEnd"/>
            <w:r>
              <w:rPr>
                <w:color w:val="000000"/>
              </w:rPr>
              <w:t xml:space="preserve"> or </w:t>
            </w:r>
            <w:proofErr w:type="spellStart"/>
            <w:r>
              <w:rPr>
                <w:color w:val="000000"/>
              </w:rPr>
              <w:t>HashMyFiles</w:t>
            </w:r>
            <w:proofErr w:type="spellEnd"/>
            <w:r>
              <w:rPr>
                <w:color w:val="000000"/>
              </w:rPr>
              <w:t xml:space="preserve">, then search the hash in </w:t>
            </w:r>
            <w:proofErr w:type="spellStart"/>
            <w:r>
              <w:rPr>
                <w:color w:val="000000"/>
              </w:rPr>
              <w:t>VirusTotal</w:t>
            </w:r>
            <w:proofErr w:type="spellEnd"/>
            <w:r>
              <w:rPr>
                <w:color w:val="000000"/>
              </w:rPr>
              <w:t>.</w:t>
            </w:r>
          </w:p>
        </w:tc>
        <w:tc>
          <w:tcPr>
            <w:tcW w:w="3326" w:type="dxa"/>
          </w:tcPr>
          <w:p w14:paraId="6ADFEA37" w14:textId="77777777" w:rsidR="00EC3237" w:rsidRDefault="00CB6228">
            <w:r>
              <w:rPr>
                <w:color w:val="000000"/>
              </w:rPr>
              <w:t>Hash already flagged by many antivirus engines or linked to a known family.</w:t>
            </w:r>
          </w:p>
        </w:tc>
      </w:tr>
      <w:tr w:rsidR="00EC3237" w14:paraId="1402ACF8" w14:textId="77777777" w:rsidTr="00B6039E">
        <w:tc>
          <w:tcPr>
            <w:tcW w:w="1700" w:type="dxa"/>
          </w:tcPr>
          <w:p w14:paraId="67BB6664" w14:textId="77777777" w:rsidR="00EC3237" w:rsidRDefault="00CB6228">
            <w:r>
              <w:rPr>
                <w:b/>
                <w:bCs/>
                <w:color w:val="000000"/>
              </w:rPr>
              <w:t>File properties</w:t>
            </w:r>
          </w:p>
        </w:tc>
        <w:tc>
          <w:tcPr>
            <w:tcW w:w="4000" w:type="dxa"/>
          </w:tcPr>
          <w:p w14:paraId="1B53E8BE" w14:textId="77777777" w:rsidR="00EC3237" w:rsidRDefault="00CB6228">
            <w:r>
              <w:rPr>
                <w:color w:val="000000"/>
              </w:rPr>
              <w:t xml:space="preserve">Check file type, size, icons, digital signature and PE header (compile time, sections) using </w:t>
            </w:r>
            <w:proofErr w:type="spellStart"/>
            <w:r>
              <w:rPr>
                <w:color w:val="000000"/>
              </w:rPr>
              <w:t>PEStudio</w:t>
            </w:r>
            <w:proofErr w:type="spellEnd"/>
            <w:r>
              <w:rPr>
                <w:color w:val="000000"/>
              </w:rPr>
              <w:t xml:space="preserve"> or Detect It Easy.</w:t>
            </w:r>
          </w:p>
        </w:tc>
        <w:tc>
          <w:tcPr>
            <w:tcW w:w="3326" w:type="dxa"/>
          </w:tcPr>
          <w:p w14:paraId="7D146F67" w14:textId="77777777" w:rsidR="00EC3237" w:rsidRDefault="00CB6228">
            <w:r>
              <w:rPr>
                <w:color w:val="000000"/>
              </w:rPr>
              <w:t>Document icon on an .exe, unsigned file, fake or very recent compile time, odd section names.</w:t>
            </w:r>
          </w:p>
        </w:tc>
      </w:tr>
      <w:tr w:rsidR="00EC3237" w14:paraId="2948AA46" w14:textId="77777777" w:rsidTr="00B6039E">
        <w:tc>
          <w:tcPr>
            <w:tcW w:w="1700" w:type="dxa"/>
          </w:tcPr>
          <w:p w14:paraId="45B264F5" w14:textId="77777777" w:rsidR="00EC3237" w:rsidRDefault="00CB6228">
            <w:r>
              <w:rPr>
                <w:b/>
                <w:bCs/>
                <w:color w:val="000000"/>
              </w:rPr>
              <w:t>Strings extraction</w:t>
            </w:r>
          </w:p>
        </w:tc>
        <w:tc>
          <w:tcPr>
            <w:tcW w:w="4000" w:type="dxa"/>
          </w:tcPr>
          <w:p w14:paraId="67D7F40D" w14:textId="77777777" w:rsidR="00EC3237" w:rsidRDefault="00CB6228">
            <w:r>
              <w:rPr>
                <w:color w:val="000000"/>
              </w:rPr>
              <w:t>Run the strings tool or FLOSS to read readable text inside the binary.</w:t>
            </w:r>
          </w:p>
        </w:tc>
        <w:tc>
          <w:tcPr>
            <w:tcW w:w="3326" w:type="dxa"/>
          </w:tcPr>
          <w:p w14:paraId="62BA89E3" w14:textId="77777777" w:rsidR="00EC3237" w:rsidRDefault="00CB6228">
            <w:r>
              <w:rPr>
                <w:color w:val="000000"/>
              </w:rPr>
              <w:t>Hard-coded URLs, IP addresses, PowerShell commands, registry keys, ransom messages.</w:t>
            </w:r>
          </w:p>
        </w:tc>
      </w:tr>
      <w:tr w:rsidR="00EC3237" w14:paraId="578440B1" w14:textId="77777777" w:rsidTr="00B6039E">
        <w:tc>
          <w:tcPr>
            <w:tcW w:w="1700" w:type="dxa"/>
          </w:tcPr>
          <w:p w14:paraId="63B90CFB" w14:textId="77777777" w:rsidR="00EC3237" w:rsidRDefault="00CB6228">
            <w:r>
              <w:rPr>
                <w:b/>
                <w:bCs/>
                <w:color w:val="000000"/>
              </w:rPr>
              <w:t>Imported functions</w:t>
            </w:r>
          </w:p>
        </w:tc>
        <w:tc>
          <w:tcPr>
            <w:tcW w:w="4000" w:type="dxa"/>
          </w:tcPr>
          <w:p w14:paraId="4D33D2F2" w14:textId="77777777" w:rsidR="00EC3237" w:rsidRDefault="00CB6228">
            <w:r>
              <w:rPr>
                <w:color w:val="000000"/>
              </w:rPr>
              <w:t xml:space="preserve">Review the Import Address Table (IAT) in </w:t>
            </w:r>
            <w:proofErr w:type="spellStart"/>
            <w:r>
              <w:rPr>
                <w:color w:val="000000"/>
              </w:rPr>
              <w:t>PEStudio</w:t>
            </w:r>
            <w:proofErr w:type="spellEnd"/>
            <w:r>
              <w:rPr>
                <w:color w:val="000000"/>
              </w:rPr>
              <w:t xml:space="preserve"> or CFF Explorer.</w:t>
            </w:r>
          </w:p>
        </w:tc>
        <w:tc>
          <w:tcPr>
            <w:tcW w:w="3326" w:type="dxa"/>
          </w:tcPr>
          <w:p w14:paraId="58307EFB" w14:textId="77777777" w:rsidR="00EC3237" w:rsidRDefault="00CB6228">
            <w:r>
              <w:rPr>
                <w:color w:val="000000"/>
              </w:rPr>
              <w:t xml:space="preserve">APIs such as </w:t>
            </w:r>
            <w:proofErr w:type="spellStart"/>
            <w:r>
              <w:rPr>
                <w:color w:val="000000"/>
              </w:rPr>
              <w:t>VirtualAlloc</w:t>
            </w:r>
            <w:proofErr w:type="spellEnd"/>
            <w:r>
              <w:rPr>
                <w:color w:val="000000"/>
              </w:rPr>
              <w:t xml:space="preserve">, </w:t>
            </w:r>
            <w:proofErr w:type="spellStart"/>
            <w:r>
              <w:rPr>
                <w:color w:val="000000"/>
              </w:rPr>
              <w:t>WriteProcessMemory</w:t>
            </w:r>
            <w:proofErr w:type="spellEnd"/>
            <w:r>
              <w:rPr>
                <w:color w:val="000000"/>
              </w:rPr>
              <w:t xml:space="preserve">, </w:t>
            </w:r>
            <w:proofErr w:type="spellStart"/>
            <w:r>
              <w:rPr>
                <w:color w:val="000000"/>
              </w:rPr>
              <w:t>CreateRemoteThread</w:t>
            </w:r>
            <w:proofErr w:type="spellEnd"/>
            <w:r>
              <w:rPr>
                <w:color w:val="000000"/>
              </w:rPr>
              <w:t xml:space="preserve">, </w:t>
            </w:r>
            <w:proofErr w:type="spellStart"/>
            <w:r>
              <w:rPr>
                <w:color w:val="000000"/>
              </w:rPr>
              <w:t>URLDownloadToFile</w:t>
            </w:r>
            <w:proofErr w:type="spellEnd"/>
            <w:r>
              <w:rPr>
                <w:color w:val="000000"/>
              </w:rPr>
              <w:t xml:space="preserve">, </w:t>
            </w:r>
            <w:proofErr w:type="spellStart"/>
            <w:r>
              <w:rPr>
                <w:color w:val="000000"/>
              </w:rPr>
              <w:t>RegSetValue</w:t>
            </w:r>
            <w:proofErr w:type="spellEnd"/>
            <w:r>
              <w:rPr>
                <w:color w:val="000000"/>
              </w:rPr>
              <w:t>.</w:t>
            </w:r>
          </w:p>
        </w:tc>
      </w:tr>
      <w:tr w:rsidR="00EC3237" w14:paraId="4060C3C1" w14:textId="77777777" w:rsidTr="00B6039E">
        <w:tc>
          <w:tcPr>
            <w:tcW w:w="1700" w:type="dxa"/>
          </w:tcPr>
          <w:p w14:paraId="07B2BA85" w14:textId="77777777" w:rsidR="00EC3237" w:rsidRDefault="00CB6228">
            <w:r>
              <w:rPr>
                <w:b/>
                <w:bCs/>
                <w:color w:val="000000"/>
              </w:rPr>
              <w:lastRenderedPageBreak/>
              <w:t>Entropy and packing</w:t>
            </w:r>
          </w:p>
        </w:tc>
        <w:tc>
          <w:tcPr>
            <w:tcW w:w="4000" w:type="dxa"/>
          </w:tcPr>
          <w:p w14:paraId="6EAA293A" w14:textId="77777777" w:rsidR="00EC3237" w:rsidRDefault="00CB6228">
            <w:r>
              <w:rPr>
                <w:color w:val="000000"/>
              </w:rPr>
              <w:t>Measure section entropy and detect packers (UPX and others).</w:t>
            </w:r>
          </w:p>
        </w:tc>
        <w:tc>
          <w:tcPr>
            <w:tcW w:w="3326" w:type="dxa"/>
          </w:tcPr>
          <w:p w14:paraId="10FC76A8" w14:textId="77777777" w:rsidR="00EC3237" w:rsidRDefault="00CB6228">
            <w:r>
              <w:rPr>
                <w:color w:val="000000"/>
              </w:rPr>
              <w:t>Entropy close to 8 suggests packed or encrypted code used to evade antivirus.</w:t>
            </w:r>
          </w:p>
        </w:tc>
      </w:tr>
    </w:tbl>
    <w:p w14:paraId="5B4289D8" w14:textId="77777777" w:rsidR="00EC3237" w:rsidRDefault="00EC3237">
      <w:pPr>
        <w:spacing w:after="120"/>
      </w:pPr>
    </w:p>
    <w:p w14:paraId="22AF0F4B" w14:textId="77777777" w:rsidR="00EC3237" w:rsidRDefault="00CB6228">
      <w:pPr>
        <w:pStyle w:val="Heading2"/>
        <w:keepNext/>
      </w:pPr>
      <w:r>
        <w:t>Example</w:t>
      </w:r>
    </w:p>
    <w:p w14:paraId="30EA7256" w14:textId="77777777" w:rsidR="00EC3237" w:rsidRDefault="00CB6228">
      <w:pPr>
        <w:spacing w:after="120" w:line="300" w:lineRule="auto"/>
        <w:jc w:val="both"/>
      </w:pPr>
      <w:r>
        <w:rPr>
          <w:color w:val="000000"/>
        </w:rPr>
        <w:t xml:space="preserve">A file named </w:t>
      </w:r>
      <w:r>
        <w:rPr>
          <w:b/>
          <w:bCs/>
          <w:color w:val="000000"/>
        </w:rPr>
        <w:t>Invoice_Oct.pdf.exe</w:t>
      </w:r>
      <w:r>
        <w:rPr>
          <w:color w:val="000000"/>
        </w:rPr>
        <w:t xml:space="preserve"> is attached to an email. Static analysis shows it is an unsigned PE file with a high-entropy .text section, strings containing an unknown URL and a Run registry path, and imports of </w:t>
      </w:r>
      <w:proofErr w:type="spellStart"/>
      <w:r>
        <w:rPr>
          <w:b/>
          <w:bCs/>
          <w:color w:val="000000"/>
        </w:rPr>
        <w:t>WriteProcessMemory</w:t>
      </w:r>
      <w:proofErr w:type="spellEnd"/>
      <w:r>
        <w:rPr>
          <w:color w:val="000000"/>
        </w:rPr>
        <w:t xml:space="preserve"> and </w:t>
      </w:r>
      <w:proofErr w:type="spellStart"/>
      <w:r>
        <w:rPr>
          <w:b/>
          <w:bCs/>
          <w:color w:val="000000"/>
        </w:rPr>
        <w:t>CreateRemoteThread</w:t>
      </w:r>
      <w:proofErr w:type="spellEnd"/>
      <w:r>
        <w:rPr>
          <w:color w:val="000000"/>
        </w:rPr>
        <w:t xml:space="preserve"> (process injection). The SHA-256 hash is flagged by many engines on </w:t>
      </w:r>
      <w:proofErr w:type="spellStart"/>
      <w:r>
        <w:rPr>
          <w:color w:val="000000"/>
        </w:rPr>
        <w:t>VirusTotal</w:t>
      </w:r>
      <w:proofErr w:type="spellEnd"/>
      <w:r>
        <w:rPr>
          <w:color w:val="000000"/>
        </w:rPr>
        <w:t>. The analyst concludes the file is highly likely to be a trojan dropper.</w:t>
      </w:r>
    </w:p>
    <w:p w14:paraId="2D3108A9" w14:textId="77777777" w:rsidR="00EC3237" w:rsidRDefault="00CB6228">
      <w:pPr>
        <w:pStyle w:val="Heading2"/>
        <w:keepNext/>
      </w:pPr>
      <w:r>
        <w:t>Risk Assessment Without Execution</w:t>
      </w:r>
    </w:p>
    <w:p w14:paraId="4D2616CE" w14:textId="77777777" w:rsidR="00EC3237" w:rsidRDefault="00CB6228">
      <w:pPr>
        <w:pStyle w:val="ListParagraph"/>
        <w:numPr>
          <w:ilvl w:val="0"/>
          <w:numId w:val="2"/>
        </w:numPr>
        <w:spacing w:after="70" w:line="290" w:lineRule="auto"/>
        <w:jc w:val="both"/>
      </w:pPr>
      <w:r>
        <w:rPr>
          <w:b/>
          <w:bCs/>
          <w:color w:val="000000"/>
        </w:rPr>
        <w:t>Reputation:</w:t>
      </w:r>
      <w:r>
        <w:rPr>
          <w:color w:val="000000"/>
        </w:rPr>
        <w:t xml:space="preserve"> a known-bad hash gives immediate confirmation.</w:t>
      </w:r>
    </w:p>
    <w:p w14:paraId="4945CDC1" w14:textId="77777777" w:rsidR="00EC3237" w:rsidRDefault="00CB6228">
      <w:pPr>
        <w:pStyle w:val="ListParagraph"/>
        <w:numPr>
          <w:ilvl w:val="0"/>
          <w:numId w:val="2"/>
        </w:numPr>
        <w:spacing w:after="70" w:line="290" w:lineRule="auto"/>
        <w:jc w:val="both"/>
      </w:pPr>
      <w:r>
        <w:rPr>
          <w:b/>
          <w:bCs/>
          <w:color w:val="000000"/>
        </w:rPr>
        <w:t>Capability:</w:t>
      </w:r>
      <w:r>
        <w:rPr>
          <w:color w:val="000000"/>
        </w:rPr>
        <w:t xml:space="preserve"> imported APIs and strings show what the program can do (download, inject, persist, encrypt).</w:t>
      </w:r>
    </w:p>
    <w:p w14:paraId="15F334B1" w14:textId="77777777" w:rsidR="00EC3237" w:rsidRDefault="00CB6228">
      <w:pPr>
        <w:pStyle w:val="ListParagraph"/>
        <w:numPr>
          <w:ilvl w:val="0"/>
          <w:numId w:val="2"/>
        </w:numPr>
        <w:spacing w:after="70" w:line="290" w:lineRule="auto"/>
        <w:jc w:val="both"/>
      </w:pPr>
      <w:r>
        <w:rPr>
          <w:b/>
          <w:bCs/>
          <w:color w:val="000000"/>
        </w:rPr>
        <w:t>Intent:</w:t>
      </w:r>
      <w:r>
        <w:rPr>
          <w:color w:val="000000"/>
        </w:rPr>
        <w:t xml:space="preserve"> embedded URLs, IPs and commands point to command-and-control or data theft.</w:t>
      </w:r>
    </w:p>
    <w:p w14:paraId="2E391A08" w14:textId="77777777" w:rsidR="00EC3237" w:rsidRDefault="00CB6228">
      <w:pPr>
        <w:pStyle w:val="ListParagraph"/>
        <w:numPr>
          <w:ilvl w:val="0"/>
          <w:numId w:val="2"/>
        </w:numPr>
        <w:spacing w:after="70" w:line="290" w:lineRule="auto"/>
        <w:jc w:val="both"/>
      </w:pPr>
      <w:r>
        <w:rPr>
          <w:b/>
          <w:bCs/>
          <w:color w:val="000000"/>
        </w:rPr>
        <w:t>Evasion:</w:t>
      </w:r>
      <w:r>
        <w:rPr>
          <w:color w:val="000000"/>
        </w:rPr>
        <w:t xml:space="preserve"> packing, obfuscation and a missing signature raise the risk score.</w:t>
      </w:r>
    </w:p>
    <w:p w14:paraId="5FA8736E"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Static analysis quickly reveals identity, structure and likely capabilities of a file in a safe way, allowing the analyst to decide whether it is benign, suspicious or malicious and whether deeper dynamic analysis is needed. Its limitation is that packed or encrypted code can hide behaviour, which is why it is followed by dynamic analysis.</w:t>
      </w:r>
    </w:p>
    <w:p w14:paraId="5C612A96" w14:textId="77777777" w:rsidR="00EC3237" w:rsidRDefault="00CB6228">
      <w:pPr>
        <w:pStyle w:val="Heading1"/>
        <w:keepNext/>
        <w:pageBreakBefore/>
      </w:pPr>
      <w:r>
        <w:lastRenderedPageBreak/>
        <w:t>2. Malware Analysis Using Dynamic Techniques</w:t>
      </w:r>
    </w:p>
    <w:p w14:paraId="16AB9E5A" w14:textId="77777777" w:rsidR="00EC3237" w:rsidRDefault="00CB6228">
      <w:pPr>
        <w:pStyle w:val="Heading2"/>
        <w:keepNext/>
      </w:pPr>
      <w:r>
        <w:t>Introduction</w:t>
      </w:r>
    </w:p>
    <w:p w14:paraId="50E69EB6" w14:textId="77777777" w:rsidR="00EC3237" w:rsidRDefault="00CB6228">
      <w:pPr>
        <w:spacing w:after="120" w:line="300" w:lineRule="auto"/>
        <w:jc w:val="both"/>
      </w:pPr>
      <w:r>
        <w:rPr>
          <w:b/>
          <w:bCs/>
          <w:color w:val="000000"/>
        </w:rPr>
        <w:t>Dynamic malware analysis</w:t>
      </w:r>
      <w:r>
        <w:rPr>
          <w:color w:val="000000"/>
        </w:rPr>
        <w:t xml:space="preserve"> runs the suspected program in a controlled, isolated environment and records everything it does. It is used when an organisation suspects that a program changes system files and contacts an external server, because the real behaviour (file changes, registry edits, network traffic) can only be seen while the code is running.</w:t>
      </w:r>
    </w:p>
    <w:p w14:paraId="3A6398EA" w14:textId="77777777" w:rsidR="00EC3237" w:rsidRDefault="00CB6228">
      <w:pPr>
        <w:keepNext/>
        <w:spacing w:before="120" w:after="60"/>
        <w:jc w:val="center"/>
      </w:pPr>
      <w:r>
        <w:rPr>
          <w:noProof/>
        </w:rPr>
        <w:drawing>
          <wp:inline distT="0" distB="0" distL="0" distR="0" wp14:anchorId="021B79A3" wp14:editId="73161204">
            <wp:extent cx="5143500" cy="3505200"/>
            <wp:effectExtent l="0" t="0" r="0" b="0"/>
            <wp:docPr id="444605078" name="q2" descr="Figure 2: Dynamic analysis in an isolated virtual lab" title="Figure 2: Dynamic analysis in an isolated virtual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505200"/>
                    </a:xfrm>
                    <a:prstGeom prst="rect">
                      <a:avLst/>
                    </a:prstGeom>
                  </pic:spPr>
                </pic:pic>
              </a:graphicData>
            </a:graphic>
          </wp:inline>
        </w:drawing>
      </w:r>
    </w:p>
    <w:p w14:paraId="19EE18F5" w14:textId="77777777" w:rsidR="00EC3237" w:rsidRDefault="00CB6228">
      <w:pPr>
        <w:spacing w:after="160"/>
        <w:jc w:val="center"/>
      </w:pPr>
      <w:r>
        <w:rPr>
          <w:b/>
          <w:bCs/>
          <w:i/>
          <w:iCs/>
          <w:color w:val="000000"/>
        </w:rPr>
        <w:t>Figure 2: Dynamic analysis in an isolated virtual lab</w:t>
      </w:r>
    </w:p>
    <w:p w14:paraId="5E404193" w14:textId="77777777" w:rsidR="00EC3237" w:rsidRDefault="00CB6228">
      <w:pPr>
        <w:pStyle w:val="Heading2"/>
        <w:keepNext/>
      </w:pPr>
      <w:r>
        <w:t>Building the Isolated Environment</w:t>
      </w:r>
    </w:p>
    <w:p w14:paraId="622084AF" w14:textId="77777777" w:rsidR="00EC3237" w:rsidRDefault="00CB6228">
      <w:pPr>
        <w:pStyle w:val="ListParagraph"/>
        <w:numPr>
          <w:ilvl w:val="0"/>
          <w:numId w:val="2"/>
        </w:numPr>
        <w:spacing w:after="70" w:line="290" w:lineRule="auto"/>
        <w:jc w:val="both"/>
      </w:pPr>
      <w:r>
        <w:rPr>
          <w:b/>
          <w:bCs/>
          <w:color w:val="000000"/>
        </w:rPr>
        <w:t>Virtual machine:</w:t>
      </w:r>
      <w:r>
        <w:rPr>
          <w:color w:val="000000"/>
        </w:rPr>
        <w:t xml:space="preserve"> use VMware or VirtualBox with a Windows guest that has no real data, and take a </w:t>
      </w:r>
      <w:r>
        <w:rPr>
          <w:b/>
          <w:bCs/>
          <w:color w:val="000000"/>
        </w:rPr>
        <w:t>clean snapshot</w:t>
      </w:r>
      <w:r>
        <w:rPr>
          <w:color w:val="000000"/>
        </w:rPr>
        <w:t xml:space="preserve"> before every run.</w:t>
      </w:r>
    </w:p>
    <w:p w14:paraId="148F1714" w14:textId="77777777" w:rsidR="00EC3237" w:rsidRDefault="00CB6228">
      <w:pPr>
        <w:pStyle w:val="ListParagraph"/>
        <w:numPr>
          <w:ilvl w:val="0"/>
          <w:numId w:val="2"/>
        </w:numPr>
        <w:spacing w:after="70" w:line="290" w:lineRule="auto"/>
        <w:jc w:val="both"/>
      </w:pPr>
      <w:r>
        <w:rPr>
          <w:b/>
          <w:bCs/>
          <w:color w:val="000000"/>
        </w:rPr>
        <w:t>Network isolation:</w:t>
      </w:r>
      <w:r>
        <w:rPr>
          <w:color w:val="000000"/>
        </w:rPr>
        <w:t xml:space="preserve"> use a host-only or internal network. Tools like </w:t>
      </w:r>
      <w:proofErr w:type="spellStart"/>
      <w:r>
        <w:rPr>
          <w:b/>
          <w:bCs/>
          <w:color w:val="000000"/>
        </w:rPr>
        <w:t>INetSim</w:t>
      </w:r>
      <w:proofErr w:type="spellEnd"/>
      <w:r>
        <w:rPr>
          <w:color w:val="000000"/>
        </w:rPr>
        <w:t xml:space="preserve"> or </w:t>
      </w:r>
      <w:proofErr w:type="spellStart"/>
      <w:r>
        <w:rPr>
          <w:color w:val="000000"/>
        </w:rPr>
        <w:t>FakeNet</w:t>
      </w:r>
      <w:proofErr w:type="spellEnd"/>
      <w:r>
        <w:rPr>
          <w:color w:val="000000"/>
        </w:rPr>
        <w:t>-NG simulate the internet so the malware reveals its requests without reaching a real server.</w:t>
      </w:r>
    </w:p>
    <w:p w14:paraId="50750426" w14:textId="77777777" w:rsidR="00EC3237" w:rsidRDefault="00CB6228">
      <w:pPr>
        <w:pStyle w:val="ListParagraph"/>
        <w:numPr>
          <w:ilvl w:val="0"/>
          <w:numId w:val="2"/>
        </w:numPr>
        <w:spacing w:after="70" w:line="290" w:lineRule="auto"/>
        <w:jc w:val="both"/>
      </w:pPr>
      <w:r>
        <w:rPr>
          <w:b/>
          <w:bCs/>
          <w:color w:val="000000"/>
        </w:rPr>
        <w:t>Disable sharing:</w:t>
      </w:r>
      <w:r>
        <w:rPr>
          <w:color w:val="000000"/>
        </w:rPr>
        <w:t xml:space="preserve"> turn off shared folders, clipboard sharing and drag and drop so malware cannot escape to the host.</w:t>
      </w:r>
    </w:p>
    <w:p w14:paraId="342D1440" w14:textId="77777777" w:rsidR="00EC3237" w:rsidRDefault="00CB6228">
      <w:pPr>
        <w:pStyle w:val="ListParagraph"/>
        <w:numPr>
          <w:ilvl w:val="0"/>
          <w:numId w:val="2"/>
        </w:numPr>
        <w:spacing w:after="70" w:line="290" w:lineRule="auto"/>
        <w:jc w:val="both"/>
      </w:pPr>
      <w:r>
        <w:rPr>
          <w:b/>
          <w:bCs/>
          <w:color w:val="000000"/>
        </w:rPr>
        <w:t>Sandbox option:</w:t>
      </w:r>
      <w:r>
        <w:rPr>
          <w:color w:val="000000"/>
        </w:rPr>
        <w:t xml:space="preserve"> automated sandboxes such as Cuckoo or ANY.RUN produce a behaviour report quickly.</w:t>
      </w:r>
    </w:p>
    <w:p w14:paraId="406EAB0D" w14:textId="77777777" w:rsidR="00EC3237" w:rsidRDefault="00CB6228">
      <w:pPr>
        <w:pStyle w:val="Heading2"/>
        <w:keepNext/>
      </w:pPr>
      <w:r>
        <w:t>Monitoring Tools and What They Capture</w:t>
      </w:r>
    </w:p>
    <w:tbl>
      <w:tblPr>
        <w:tblStyle w:val="TableGrid"/>
        <w:tblW w:w="9026" w:type="dxa"/>
        <w:tblLook w:val="04A0" w:firstRow="1" w:lastRow="0" w:firstColumn="1" w:lastColumn="0" w:noHBand="0" w:noVBand="1"/>
      </w:tblPr>
      <w:tblGrid>
        <w:gridCol w:w="2300"/>
        <w:gridCol w:w="3600"/>
        <w:gridCol w:w="3126"/>
      </w:tblGrid>
      <w:tr w:rsidR="00EC3237" w14:paraId="23C48BFA" w14:textId="77777777" w:rsidTr="00B6039E">
        <w:tc>
          <w:tcPr>
            <w:tcW w:w="2300" w:type="dxa"/>
          </w:tcPr>
          <w:p w14:paraId="70A4D65B" w14:textId="77777777" w:rsidR="00EC3237" w:rsidRDefault="00CB6228">
            <w:r>
              <w:rPr>
                <w:b/>
                <w:bCs/>
                <w:color w:val="000000"/>
              </w:rPr>
              <w:t>Tool</w:t>
            </w:r>
          </w:p>
        </w:tc>
        <w:tc>
          <w:tcPr>
            <w:tcW w:w="3600" w:type="dxa"/>
          </w:tcPr>
          <w:p w14:paraId="7EC04994" w14:textId="77777777" w:rsidR="00EC3237" w:rsidRDefault="00CB6228">
            <w:r>
              <w:rPr>
                <w:b/>
                <w:bCs/>
                <w:color w:val="000000"/>
              </w:rPr>
              <w:t>Behaviour observed</w:t>
            </w:r>
          </w:p>
        </w:tc>
        <w:tc>
          <w:tcPr>
            <w:tcW w:w="3126" w:type="dxa"/>
          </w:tcPr>
          <w:p w14:paraId="31D3C1F4" w14:textId="77777777" w:rsidR="00EC3237" w:rsidRDefault="00CB6228">
            <w:r>
              <w:rPr>
                <w:b/>
                <w:bCs/>
                <w:color w:val="000000"/>
              </w:rPr>
              <w:t>Possible IoC</w:t>
            </w:r>
          </w:p>
        </w:tc>
      </w:tr>
      <w:tr w:rsidR="00EC3237" w14:paraId="28DBE142" w14:textId="77777777" w:rsidTr="00B6039E">
        <w:tc>
          <w:tcPr>
            <w:tcW w:w="2300" w:type="dxa"/>
          </w:tcPr>
          <w:p w14:paraId="463AC399" w14:textId="77777777" w:rsidR="00EC3237" w:rsidRDefault="00CB6228">
            <w:r>
              <w:rPr>
                <w:b/>
                <w:bCs/>
                <w:color w:val="000000"/>
              </w:rPr>
              <w:t>Process Monitor (</w:t>
            </w:r>
            <w:proofErr w:type="spellStart"/>
            <w:r>
              <w:rPr>
                <w:b/>
                <w:bCs/>
                <w:color w:val="000000"/>
              </w:rPr>
              <w:t>Procmon</w:t>
            </w:r>
            <w:proofErr w:type="spellEnd"/>
            <w:r>
              <w:rPr>
                <w:b/>
                <w:bCs/>
                <w:color w:val="000000"/>
              </w:rPr>
              <w:t>)</w:t>
            </w:r>
          </w:p>
        </w:tc>
        <w:tc>
          <w:tcPr>
            <w:tcW w:w="3600" w:type="dxa"/>
          </w:tcPr>
          <w:p w14:paraId="576E8CE3" w14:textId="77777777" w:rsidR="00EC3237" w:rsidRDefault="00CB6228">
            <w:r>
              <w:rPr>
                <w:color w:val="000000"/>
              </w:rPr>
              <w:t>File, registry and process activity in real time.</w:t>
            </w:r>
          </w:p>
        </w:tc>
        <w:tc>
          <w:tcPr>
            <w:tcW w:w="3126" w:type="dxa"/>
          </w:tcPr>
          <w:p w14:paraId="471FC52B" w14:textId="77777777" w:rsidR="00EC3237" w:rsidRDefault="00CB6228">
            <w:r>
              <w:rPr>
                <w:color w:val="000000"/>
              </w:rPr>
              <w:t>Files created or modified in System32, new Run keys.</w:t>
            </w:r>
          </w:p>
        </w:tc>
      </w:tr>
      <w:tr w:rsidR="00EC3237" w14:paraId="737C9CA6" w14:textId="77777777" w:rsidTr="00B6039E">
        <w:tc>
          <w:tcPr>
            <w:tcW w:w="2300" w:type="dxa"/>
          </w:tcPr>
          <w:p w14:paraId="165D6444" w14:textId="77777777" w:rsidR="00EC3237" w:rsidRDefault="00CB6228">
            <w:r>
              <w:rPr>
                <w:b/>
                <w:bCs/>
                <w:color w:val="000000"/>
              </w:rPr>
              <w:t>Process Explorer / Process Hacker</w:t>
            </w:r>
          </w:p>
        </w:tc>
        <w:tc>
          <w:tcPr>
            <w:tcW w:w="3600" w:type="dxa"/>
          </w:tcPr>
          <w:p w14:paraId="17DC3C87" w14:textId="77777777" w:rsidR="00EC3237" w:rsidRDefault="00CB6228">
            <w:r>
              <w:rPr>
                <w:color w:val="000000"/>
              </w:rPr>
              <w:t>Parent-child process tree, loaded DLLs, injected threads.</w:t>
            </w:r>
          </w:p>
        </w:tc>
        <w:tc>
          <w:tcPr>
            <w:tcW w:w="3126" w:type="dxa"/>
          </w:tcPr>
          <w:p w14:paraId="770AC6E1" w14:textId="77777777" w:rsidR="00EC3237" w:rsidRDefault="00CB6228">
            <w:r>
              <w:rPr>
                <w:color w:val="000000"/>
              </w:rPr>
              <w:t>Unknown process spawned by Word or a browser.</w:t>
            </w:r>
          </w:p>
        </w:tc>
      </w:tr>
      <w:tr w:rsidR="00EC3237" w14:paraId="1A2627CB" w14:textId="77777777" w:rsidTr="00B6039E">
        <w:tc>
          <w:tcPr>
            <w:tcW w:w="2300" w:type="dxa"/>
          </w:tcPr>
          <w:p w14:paraId="0E927056" w14:textId="77777777" w:rsidR="00EC3237" w:rsidRDefault="00CB6228">
            <w:proofErr w:type="spellStart"/>
            <w:r>
              <w:rPr>
                <w:b/>
                <w:bCs/>
                <w:color w:val="000000"/>
              </w:rPr>
              <w:lastRenderedPageBreak/>
              <w:t>Regshot</w:t>
            </w:r>
            <w:proofErr w:type="spellEnd"/>
          </w:p>
        </w:tc>
        <w:tc>
          <w:tcPr>
            <w:tcW w:w="3600" w:type="dxa"/>
          </w:tcPr>
          <w:p w14:paraId="22EC599A" w14:textId="77777777" w:rsidR="00EC3237" w:rsidRDefault="00CB6228">
            <w:r>
              <w:rPr>
                <w:color w:val="000000"/>
              </w:rPr>
              <w:t>Compares registry and file system before and after execution.</w:t>
            </w:r>
          </w:p>
        </w:tc>
        <w:tc>
          <w:tcPr>
            <w:tcW w:w="3126" w:type="dxa"/>
          </w:tcPr>
          <w:p w14:paraId="603631ED" w14:textId="77777777" w:rsidR="00EC3237" w:rsidRDefault="00CB6228">
            <w:r>
              <w:rPr>
                <w:color w:val="000000"/>
              </w:rPr>
              <w:t>New registry keys, services, scheduled tasks.</w:t>
            </w:r>
          </w:p>
        </w:tc>
      </w:tr>
      <w:tr w:rsidR="00EC3237" w14:paraId="14609724" w14:textId="77777777" w:rsidTr="00B6039E">
        <w:tc>
          <w:tcPr>
            <w:tcW w:w="2300" w:type="dxa"/>
          </w:tcPr>
          <w:p w14:paraId="44D1504B" w14:textId="77777777" w:rsidR="00EC3237" w:rsidRDefault="00CB6228">
            <w:r>
              <w:rPr>
                <w:b/>
                <w:bCs/>
                <w:color w:val="000000"/>
              </w:rPr>
              <w:t>Wireshark / Fiddler</w:t>
            </w:r>
          </w:p>
        </w:tc>
        <w:tc>
          <w:tcPr>
            <w:tcW w:w="3600" w:type="dxa"/>
          </w:tcPr>
          <w:p w14:paraId="2D0213E8" w14:textId="77777777" w:rsidR="00EC3237" w:rsidRDefault="00CB6228">
            <w:r>
              <w:rPr>
                <w:color w:val="000000"/>
              </w:rPr>
              <w:t>DNS queries, HTTP/HTTPS requests and packet captures.</w:t>
            </w:r>
          </w:p>
        </w:tc>
        <w:tc>
          <w:tcPr>
            <w:tcW w:w="3126" w:type="dxa"/>
          </w:tcPr>
          <w:p w14:paraId="43C269C6" w14:textId="77777777" w:rsidR="00EC3237" w:rsidRDefault="00CB6228">
            <w:r>
              <w:rPr>
                <w:color w:val="000000"/>
              </w:rPr>
              <w:t>C2 domain, IP address, beacon pattern, User-Agent.</w:t>
            </w:r>
          </w:p>
        </w:tc>
      </w:tr>
      <w:tr w:rsidR="00EC3237" w14:paraId="127891DB" w14:textId="77777777" w:rsidTr="00B6039E">
        <w:tc>
          <w:tcPr>
            <w:tcW w:w="2300" w:type="dxa"/>
          </w:tcPr>
          <w:p w14:paraId="5892FB1F" w14:textId="77777777" w:rsidR="00EC3237" w:rsidRDefault="00CB6228">
            <w:r>
              <w:rPr>
                <w:b/>
                <w:bCs/>
                <w:color w:val="000000"/>
              </w:rPr>
              <w:t>Autoruns</w:t>
            </w:r>
          </w:p>
        </w:tc>
        <w:tc>
          <w:tcPr>
            <w:tcW w:w="3600" w:type="dxa"/>
          </w:tcPr>
          <w:p w14:paraId="19B8B333" w14:textId="77777777" w:rsidR="00EC3237" w:rsidRDefault="00CB6228">
            <w:r>
              <w:rPr>
                <w:color w:val="000000"/>
              </w:rPr>
              <w:t>Persistence locations (startup, services, tasks).</w:t>
            </w:r>
          </w:p>
        </w:tc>
        <w:tc>
          <w:tcPr>
            <w:tcW w:w="3126" w:type="dxa"/>
          </w:tcPr>
          <w:p w14:paraId="5DBF6452" w14:textId="77777777" w:rsidR="00EC3237" w:rsidRDefault="00CB6228">
            <w:r>
              <w:rPr>
                <w:color w:val="000000"/>
              </w:rPr>
              <w:t xml:space="preserve">Startup entry pointing to a temp or </w:t>
            </w:r>
            <w:proofErr w:type="spellStart"/>
            <w:r>
              <w:rPr>
                <w:color w:val="000000"/>
              </w:rPr>
              <w:t>AppData</w:t>
            </w:r>
            <w:proofErr w:type="spellEnd"/>
            <w:r>
              <w:rPr>
                <w:color w:val="000000"/>
              </w:rPr>
              <w:t xml:space="preserve"> file.</w:t>
            </w:r>
          </w:p>
        </w:tc>
      </w:tr>
    </w:tbl>
    <w:p w14:paraId="36803FE6" w14:textId="77777777" w:rsidR="00EC3237" w:rsidRDefault="00EC3237">
      <w:pPr>
        <w:spacing w:after="120"/>
      </w:pPr>
    </w:p>
    <w:p w14:paraId="71201D03" w14:textId="77777777" w:rsidR="00EC3237" w:rsidRDefault="00CB6228">
      <w:pPr>
        <w:pStyle w:val="Heading2"/>
        <w:keepNext/>
      </w:pPr>
      <w:r>
        <w:t>Procedure</w:t>
      </w:r>
    </w:p>
    <w:p w14:paraId="780600B6" w14:textId="77777777" w:rsidR="00EC3237" w:rsidRDefault="00CB6228">
      <w:pPr>
        <w:pStyle w:val="ListParagraph"/>
        <w:numPr>
          <w:ilvl w:val="0"/>
          <w:numId w:val="3"/>
        </w:numPr>
        <w:spacing w:after="70" w:line="290" w:lineRule="auto"/>
        <w:jc w:val="both"/>
      </w:pPr>
      <w:r>
        <w:rPr>
          <w:color w:val="000000"/>
        </w:rPr>
        <w:t>Restore the clean snapshot and start all monitoring tools.</w:t>
      </w:r>
    </w:p>
    <w:p w14:paraId="19563371" w14:textId="77777777" w:rsidR="00EC3237" w:rsidRDefault="00CB6228">
      <w:pPr>
        <w:pStyle w:val="ListParagraph"/>
        <w:numPr>
          <w:ilvl w:val="0"/>
          <w:numId w:val="3"/>
        </w:numPr>
        <w:spacing w:after="70" w:line="290" w:lineRule="auto"/>
        <w:jc w:val="both"/>
      </w:pPr>
      <w:r>
        <w:rPr>
          <w:color w:val="000000"/>
        </w:rPr>
        <w:t>Take a baseline (</w:t>
      </w:r>
      <w:proofErr w:type="spellStart"/>
      <w:r>
        <w:rPr>
          <w:color w:val="000000"/>
        </w:rPr>
        <w:t>Regshot</w:t>
      </w:r>
      <w:proofErr w:type="spellEnd"/>
      <w:r>
        <w:rPr>
          <w:color w:val="000000"/>
        </w:rPr>
        <w:t xml:space="preserve"> first shot) and begin packet capture.</w:t>
      </w:r>
    </w:p>
    <w:p w14:paraId="1B002A21" w14:textId="77777777" w:rsidR="00EC3237" w:rsidRDefault="00CB6228">
      <w:pPr>
        <w:pStyle w:val="ListParagraph"/>
        <w:numPr>
          <w:ilvl w:val="0"/>
          <w:numId w:val="3"/>
        </w:numPr>
        <w:spacing w:after="70" w:line="290" w:lineRule="auto"/>
        <w:jc w:val="both"/>
      </w:pPr>
      <w:r>
        <w:rPr>
          <w:color w:val="000000"/>
        </w:rPr>
        <w:t>Execute the sample and let it run for several minutes, simulating user activity if needed.</w:t>
      </w:r>
    </w:p>
    <w:p w14:paraId="705CF0AD" w14:textId="77777777" w:rsidR="00EC3237" w:rsidRDefault="00CB6228">
      <w:pPr>
        <w:pStyle w:val="ListParagraph"/>
        <w:numPr>
          <w:ilvl w:val="0"/>
          <w:numId w:val="3"/>
        </w:numPr>
        <w:spacing w:after="70" w:line="290" w:lineRule="auto"/>
        <w:jc w:val="both"/>
      </w:pPr>
      <w:r>
        <w:rPr>
          <w:color w:val="000000"/>
        </w:rPr>
        <w:t>Record new or modified files, registry changes, processes, services and network connections.</w:t>
      </w:r>
    </w:p>
    <w:p w14:paraId="388A21FF" w14:textId="77777777" w:rsidR="00EC3237" w:rsidRDefault="00CB6228">
      <w:pPr>
        <w:pStyle w:val="ListParagraph"/>
        <w:numPr>
          <w:ilvl w:val="0"/>
          <w:numId w:val="3"/>
        </w:numPr>
        <w:spacing w:after="70" w:line="290" w:lineRule="auto"/>
        <w:jc w:val="both"/>
      </w:pPr>
      <w:r>
        <w:rPr>
          <w:color w:val="000000"/>
        </w:rPr>
        <w:t xml:space="preserve">Take the second shot, compare results, save logs and PCAP files, then </w:t>
      </w:r>
      <w:r>
        <w:rPr>
          <w:b/>
          <w:bCs/>
          <w:color w:val="000000"/>
        </w:rPr>
        <w:t>revert the snapshot</w:t>
      </w:r>
      <w:r>
        <w:rPr>
          <w:color w:val="000000"/>
        </w:rPr>
        <w:t>.</w:t>
      </w:r>
    </w:p>
    <w:p w14:paraId="264704F0" w14:textId="77777777" w:rsidR="00EC3237" w:rsidRDefault="00CB6228">
      <w:pPr>
        <w:pStyle w:val="Heading2"/>
        <w:keepNext/>
      </w:pPr>
      <w:r>
        <w:t>Indicators of Compromise Identified</w:t>
      </w:r>
    </w:p>
    <w:p w14:paraId="0D9521BD" w14:textId="77777777" w:rsidR="00EC3237" w:rsidRDefault="00CB6228">
      <w:pPr>
        <w:pStyle w:val="ListParagraph"/>
        <w:numPr>
          <w:ilvl w:val="0"/>
          <w:numId w:val="2"/>
        </w:numPr>
        <w:spacing w:after="70" w:line="290" w:lineRule="auto"/>
        <w:jc w:val="both"/>
      </w:pPr>
      <w:r>
        <w:rPr>
          <w:color w:val="000000"/>
        </w:rPr>
        <w:t>File hashes of the original and any dropped files.</w:t>
      </w:r>
    </w:p>
    <w:p w14:paraId="2D3C0C21" w14:textId="77777777" w:rsidR="00EC3237" w:rsidRDefault="00CB6228">
      <w:pPr>
        <w:pStyle w:val="ListParagraph"/>
        <w:numPr>
          <w:ilvl w:val="0"/>
          <w:numId w:val="2"/>
        </w:numPr>
        <w:spacing w:after="70" w:line="290" w:lineRule="auto"/>
        <w:jc w:val="both"/>
      </w:pPr>
      <w:r>
        <w:rPr>
          <w:color w:val="000000"/>
        </w:rPr>
        <w:t>Domains, IP addresses and ports contacted, with URL paths.</w:t>
      </w:r>
    </w:p>
    <w:p w14:paraId="73AA17DD" w14:textId="77777777" w:rsidR="00EC3237" w:rsidRDefault="00CB6228">
      <w:pPr>
        <w:pStyle w:val="ListParagraph"/>
        <w:numPr>
          <w:ilvl w:val="0"/>
          <w:numId w:val="2"/>
        </w:numPr>
        <w:spacing w:after="70" w:line="290" w:lineRule="auto"/>
        <w:jc w:val="both"/>
      </w:pPr>
      <w:r>
        <w:rPr>
          <w:color w:val="000000"/>
        </w:rPr>
        <w:t>Registry keys, services, scheduled tasks and mutex names used for persistence.</w:t>
      </w:r>
    </w:p>
    <w:p w14:paraId="5F627D3B" w14:textId="77777777" w:rsidR="00EC3237" w:rsidRDefault="00CB6228">
      <w:pPr>
        <w:pStyle w:val="ListParagraph"/>
        <w:numPr>
          <w:ilvl w:val="0"/>
          <w:numId w:val="2"/>
        </w:numPr>
        <w:spacing w:after="70" w:line="290" w:lineRule="auto"/>
        <w:jc w:val="both"/>
      </w:pPr>
      <w:r>
        <w:rPr>
          <w:color w:val="000000"/>
        </w:rPr>
        <w:t xml:space="preserve">File names and paths of modified or dropped files (for example, a copy placed in </w:t>
      </w:r>
      <w:proofErr w:type="spellStart"/>
      <w:r>
        <w:rPr>
          <w:color w:val="000000"/>
        </w:rPr>
        <w:t>AppData</w:t>
      </w:r>
      <w:proofErr w:type="spellEnd"/>
      <w:r>
        <w:rPr>
          <w:color w:val="000000"/>
        </w:rPr>
        <w:t>).</w:t>
      </w:r>
    </w:p>
    <w:p w14:paraId="606B3BB0"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 xml:space="preserve">Dynamic analysis reveals real runtime behaviour such as system-file modification and communication with external servers. The </w:t>
      </w:r>
      <w:proofErr w:type="spellStart"/>
      <w:r>
        <w:rPr>
          <w:color w:val="000000"/>
        </w:rPr>
        <w:t>IoCs</w:t>
      </w:r>
      <w:proofErr w:type="spellEnd"/>
      <w:r>
        <w:rPr>
          <w:color w:val="000000"/>
        </w:rPr>
        <w:t xml:space="preserve"> it produces are used to hunt for the same malware on other machines and to block it at the firewall, DNS and endpoint level.</w:t>
      </w:r>
    </w:p>
    <w:p w14:paraId="0CDDC76D" w14:textId="77777777" w:rsidR="00EC3237" w:rsidRDefault="00CB6228">
      <w:pPr>
        <w:pStyle w:val="Heading1"/>
        <w:keepNext/>
        <w:pageBreakBefore/>
      </w:pPr>
      <w:r>
        <w:lastRenderedPageBreak/>
        <w:t>3. Malware Investigation Using a Threat Intelligence Platform</w:t>
      </w:r>
    </w:p>
    <w:p w14:paraId="33385712" w14:textId="77777777" w:rsidR="00EC3237" w:rsidRDefault="00CB6228">
      <w:pPr>
        <w:pStyle w:val="Heading2"/>
        <w:keepNext/>
      </w:pPr>
      <w:r>
        <w:t>Introduction</w:t>
      </w:r>
    </w:p>
    <w:p w14:paraId="13712967" w14:textId="77777777" w:rsidR="00EC3237" w:rsidRDefault="00CB6228">
      <w:pPr>
        <w:spacing w:after="120" w:line="300" w:lineRule="auto"/>
        <w:jc w:val="both"/>
      </w:pPr>
      <w:r>
        <w:rPr>
          <w:color w:val="000000"/>
        </w:rPr>
        <w:t xml:space="preserve">A </w:t>
      </w:r>
      <w:r>
        <w:rPr>
          <w:b/>
          <w:bCs/>
          <w:color w:val="000000"/>
        </w:rPr>
        <w:t>Threat Intelligence Platform (TIP)</w:t>
      </w:r>
      <w:r>
        <w:rPr>
          <w:color w:val="000000"/>
        </w:rPr>
        <w:t xml:space="preserve"> collects, stores and shares information on threats, such as malicious hashes, domains, IP addresses and attacker techniques. When the hash of a file found on an employee’s computer matches a known malware family, the analyst uses threat intelligence to understand the threat, measure how reliable the information is and choose the correct containment.</w:t>
      </w:r>
    </w:p>
    <w:p w14:paraId="774E226A" w14:textId="77777777" w:rsidR="00EC3237" w:rsidRDefault="00CB6228">
      <w:pPr>
        <w:keepNext/>
        <w:spacing w:before="120" w:after="60"/>
        <w:jc w:val="center"/>
      </w:pPr>
      <w:r>
        <w:rPr>
          <w:noProof/>
        </w:rPr>
        <w:drawing>
          <wp:inline distT="0" distB="0" distL="0" distR="0" wp14:anchorId="30BE1F50" wp14:editId="08C41436">
            <wp:extent cx="5143500" cy="3505200"/>
            <wp:effectExtent l="0" t="0" r="0" b="0"/>
            <wp:docPr id="1908442315" name="q3" descr="Figure 3: Investigating a file using threat intelligence" title="Figure 3: Investigating a file using threat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505200"/>
                    </a:xfrm>
                    <a:prstGeom prst="rect">
                      <a:avLst/>
                    </a:prstGeom>
                  </pic:spPr>
                </pic:pic>
              </a:graphicData>
            </a:graphic>
          </wp:inline>
        </w:drawing>
      </w:r>
    </w:p>
    <w:p w14:paraId="0B8B4016" w14:textId="77777777" w:rsidR="00EC3237" w:rsidRDefault="00CB6228">
      <w:pPr>
        <w:spacing w:after="160"/>
        <w:jc w:val="center"/>
      </w:pPr>
      <w:r>
        <w:rPr>
          <w:b/>
          <w:bCs/>
          <w:i/>
          <w:iCs/>
          <w:color w:val="000000"/>
        </w:rPr>
        <w:t>Figure 3: Investigating a file using threat intelligence</w:t>
      </w:r>
    </w:p>
    <w:p w14:paraId="78263DF7" w14:textId="77777777" w:rsidR="00EC3237" w:rsidRDefault="00CB6228">
      <w:pPr>
        <w:pStyle w:val="Heading2"/>
        <w:keepNext/>
      </w:pPr>
      <w:r>
        <w:t>Investigating the File</w:t>
      </w:r>
    </w:p>
    <w:p w14:paraId="6E2432DA" w14:textId="77777777" w:rsidR="00EC3237" w:rsidRDefault="00CB6228">
      <w:pPr>
        <w:pStyle w:val="ListParagraph"/>
        <w:numPr>
          <w:ilvl w:val="0"/>
          <w:numId w:val="2"/>
        </w:numPr>
        <w:spacing w:after="70" w:line="290" w:lineRule="auto"/>
        <w:jc w:val="both"/>
      </w:pPr>
      <w:r>
        <w:rPr>
          <w:b/>
          <w:bCs/>
          <w:color w:val="000000"/>
        </w:rPr>
        <w:t>Query multiple sources:</w:t>
      </w:r>
      <w:r>
        <w:rPr>
          <w:color w:val="000000"/>
        </w:rPr>
        <w:t xml:space="preserve"> </w:t>
      </w:r>
      <w:proofErr w:type="spellStart"/>
      <w:r>
        <w:rPr>
          <w:color w:val="000000"/>
        </w:rPr>
        <w:t>VirusTotal</w:t>
      </w:r>
      <w:proofErr w:type="spellEnd"/>
      <w:r>
        <w:rPr>
          <w:color w:val="000000"/>
        </w:rPr>
        <w:t>, MISP, AlienVault OTX, MITRE ATT&amp;CK, vendor reports and CERT advisories.</w:t>
      </w:r>
    </w:p>
    <w:p w14:paraId="7DBFB46D" w14:textId="77777777" w:rsidR="00EC3237" w:rsidRDefault="00CB6228">
      <w:pPr>
        <w:pStyle w:val="ListParagraph"/>
        <w:numPr>
          <w:ilvl w:val="0"/>
          <w:numId w:val="2"/>
        </w:numPr>
        <w:spacing w:after="70" w:line="290" w:lineRule="auto"/>
        <w:jc w:val="both"/>
      </w:pPr>
      <w:r>
        <w:rPr>
          <w:b/>
          <w:bCs/>
          <w:color w:val="000000"/>
        </w:rPr>
        <w:t>Identify the family:</w:t>
      </w:r>
      <w:r>
        <w:rPr>
          <w:color w:val="000000"/>
        </w:rPr>
        <w:t xml:space="preserve"> name, first-seen date, targeted sectors, delivery method (phishing, drive-by) and the attacker group if known.</w:t>
      </w:r>
    </w:p>
    <w:p w14:paraId="3E79B4B5" w14:textId="77777777" w:rsidR="00EC3237" w:rsidRDefault="00CB6228">
      <w:pPr>
        <w:pStyle w:val="ListParagraph"/>
        <w:numPr>
          <w:ilvl w:val="0"/>
          <w:numId w:val="2"/>
        </w:numPr>
        <w:spacing w:after="70" w:line="290" w:lineRule="auto"/>
        <w:jc w:val="both"/>
      </w:pPr>
      <w:r>
        <w:rPr>
          <w:b/>
          <w:bCs/>
          <w:color w:val="000000"/>
        </w:rPr>
        <w:t xml:space="preserve">Collect related </w:t>
      </w:r>
      <w:proofErr w:type="spellStart"/>
      <w:r>
        <w:rPr>
          <w:b/>
          <w:bCs/>
          <w:color w:val="000000"/>
        </w:rPr>
        <w:t>IoCs</w:t>
      </w:r>
      <w:proofErr w:type="spellEnd"/>
      <w:r>
        <w:rPr>
          <w:b/>
          <w:bCs/>
          <w:color w:val="000000"/>
        </w:rPr>
        <w:t>:</w:t>
      </w:r>
      <w:r>
        <w:rPr>
          <w:color w:val="000000"/>
        </w:rPr>
        <w:t xml:space="preserve"> C2 domains and IPs, mutexes, file names, registry keys and related hashes.</w:t>
      </w:r>
    </w:p>
    <w:p w14:paraId="5E164803" w14:textId="77777777" w:rsidR="00EC3237" w:rsidRDefault="00CB6228">
      <w:pPr>
        <w:pStyle w:val="ListParagraph"/>
        <w:numPr>
          <w:ilvl w:val="0"/>
          <w:numId w:val="2"/>
        </w:numPr>
        <w:spacing w:after="70" w:line="290" w:lineRule="auto"/>
        <w:jc w:val="both"/>
      </w:pPr>
      <w:r>
        <w:rPr>
          <w:b/>
          <w:bCs/>
          <w:color w:val="000000"/>
        </w:rPr>
        <w:t>Map to ATT&amp;CK:</w:t>
      </w:r>
      <w:r>
        <w:rPr>
          <w:color w:val="000000"/>
        </w:rPr>
        <w:t xml:space="preserve"> list tactics and techniques (for example T1059 command execution, T1547 persistence) to predict what else the malware may have done.</w:t>
      </w:r>
    </w:p>
    <w:p w14:paraId="17D58724" w14:textId="77777777" w:rsidR="00EC3237" w:rsidRDefault="00CB6228">
      <w:pPr>
        <w:pStyle w:val="Heading2"/>
        <w:keepNext/>
      </w:pPr>
      <w:r>
        <w:t>Assessing Reliability of the Information</w:t>
      </w:r>
    </w:p>
    <w:tbl>
      <w:tblPr>
        <w:tblStyle w:val="TableGrid"/>
        <w:tblW w:w="9026" w:type="dxa"/>
        <w:tblLook w:val="04A0" w:firstRow="1" w:lastRow="0" w:firstColumn="1" w:lastColumn="0" w:noHBand="0" w:noVBand="1"/>
      </w:tblPr>
      <w:tblGrid>
        <w:gridCol w:w="2400"/>
        <w:gridCol w:w="6626"/>
      </w:tblGrid>
      <w:tr w:rsidR="00EC3237" w14:paraId="3A4C9586" w14:textId="77777777" w:rsidTr="00B6039E">
        <w:tc>
          <w:tcPr>
            <w:tcW w:w="2400" w:type="dxa"/>
          </w:tcPr>
          <w:p w14:paraId="75AE20B4" w14:textId="77777777" w:rsidR="00EC3237" w:rsidRDefault="00CB6228">
            <w:r>
              <w:rPr>
                <w:b/>
                <w:bCs/>
                <w:color w:val="000000"/>
              </w:rPr>
              <w:t>Factor</w:t>
            </w:r>
          </w:p>
        </w:tc>
        <w:tc>
          <w:tcPr>
            <w:tcW w:w="6626" w:type="dxa"/>
          </w:tcPr>
          <w:p w14:paraId="3429952C" w14:textId="77777777" w:rsidR="00EC3237" w:rsidRDefault="00CB6228">
            <w:r>
              <w:rPr>
                <w:b/>
                <w:bCs/>
                <w:color w:val="000000"/>
              </w:rPr>
              <w:t>Question to ask</w:t>
            </w:r>
          </w:p>
        </w:tc>
      </w:tr>
      <w:tr w:rsidR="00EC3237" w14:paraId="2B053906" w14:textId="77777777" w:rsidTr="00B6039E">
        <w:tc>
          <w:tcPr>
            <w:tcW w:w="2400" w:type="dxa"/>
          </w:tcPr>
          <w:p w14:paraId="2710F5AC" w14:textId="77777777" w:rsidR="00EC3237" w:rsidRDefault="00CB6228">
            <w:r>
              <w:rPr>
                <w:b/>
                <w:bCs/>
                <w:color w:val="000000"/>
              </w:rPr>
              <w:t>Source credibility</w:t>
            </w:r>
          </w:p>
        </w:tc>
        <w:tc>
          <w:tcPr>
            <w:tcW w:w="6626" w:type="dxa"/>
          </w:tcPr>
          <w:p w14:paraId="50AD7F9B" w14:textId="77777777" w:rsidR="00EC3237" w:rsidRDefault="00CB6228">
            <w:r>
              <w:rPr>
                <w:color w:val="000000"/>
              </w:rPr>
              <w:t>Is the source a trusted vendor, CERT or sharing community, or an unknown feed?</w:t>
            </w:r>
          </w:p>
        </w:tc>
      </w:tr>
      <w:tr w:rsidR="00EC3237" w14:paraId="4F22D46A" w14:textId="77777777" w:rsidTr="00B6039E">
        <w:tc>
          <w:tcPr>
            <w:tcW w:w="2400" w:type="dxa"/>
          </w:tcPr>
          <w:p w14:paraId="02695B3F" w14:textId="77777777" w:rsidR="00EC3237" w:rsidRDefault="00CB6228">
            <w:r>
              <w:rPr>
                <w:b/>
                <w:bCs/>
                <w:color w:val="000000"/>
              </w:rPr>
              <w:t>Timeliness</w:t>
            </w:r>
          </w:p>
        </w:tc>
        <w:tc>
          <w:tcPr>
            <w:tcW w:w="6626" w:type="dxa"/>
          </w:tcPr>
          <w:p w14:paraId="1EDE3EFB" w14:textId="77777777" w:rsidR="00EC3237" w:rsidRDefault="00CB6228">
            <w:r>
              <w:rPr>
                <w:color w:val="000000"/>
              </w:rPr>
              <w:t>Is the intelligence recent? Old IPs and domains may now be reused by innocent parties.</w:t>
            </w:r>
          </w:p>
        </w:tc>
      </w:tr>
      <w:tr w:rsidR="00EC3237" w14:paraId="4E5A0B40" w14:textId="77777777" w:rsidTr="00B6039E">
        <w:tc>
          <w:tcPr>
            <w:tcW w:w="2400" w:type="dxa"/>
          </w:tcPr>
          <w:p w14:paraId="063BBDF4" w14:textId="77777777" w:rsidR="00EC3237" w:rsidRDefault="00CB6228">
            <w:r>
              <w:rPr>
                <w:b/>
                <w:bCs/>
                <w:color w:val="000000"/>
              </w:rPr>
              <w:lastRenderedPageBreak/>
              <w:t>Corroboration</w:t>
            </w:r>
          </w:p>
        </w:tc>
        <w:tc>
          <w:tcPr>
            <w:tcW w:w="6626" w:type="dxa"/>
          </w:tcPr>
          <w:p w14:paraId="3CF2EC25" w14:textId="77777777" w:rsidR="00EC3237" w:rsidRDefault="00CB6228">
            <w:r>
              <w:rPr>
                <w:color w:val="000000"/>
              </w:rPr>
              <w:t xml:space="preserve">Do two or more independent sources agree on the same family and </w:t>
            </w:r>
            <w:proofErr w:type="spellStart"/>
            <w:r>
              <w:rPr>
                <w:color w:val="000000"/>
              </w:rPr>
              <w:t>IoCs</w:t>
            </w:r>
            <w:proofErr w:type="spellEnd"/>
            <w:r>
              <w:rPr>
                <w:color w:val="000000"/>
              </w:rPr>
              <w:t>?</w:t>
            </w:r>
          </w:p>
        </w:tc>
      </w:tr>
      <w:tr w:rsidR="00EC3237" w14:paraId="4CA40678" w14:textId="77777777" w:rsidTr="00B6039E">
        <w:tc>
          <w:tcPr>
            <w:tcW w:w="2400" w:type="dxa"/>
          </w:tcPr>
          <w:p w14:paraId="6F6E7ED9" w14:textId="77777777" w:rsidR="00EC3237" w:rsidRDefault="00CB6228">
            <w:r>
              <w:rPr>
                <w:b/>
                <w:bCs/>
                <w:color w:val="000000"/>
              </w:rPr>
              <w:t>Relevance</w:t>
            </w:r>
          </w:p>
        </w:tc>
        <w:tc>
          <w:tcPr>
            <w:tcW w:w="6626" w:type="dxa"/>
          </w:tcPr>
          <w:p w14:paraId="7D053A8C" w14:textId="77777777" w:rsidR="00EC3237" w:rsidRDefault="00CB6228">
            <w:r>
              <w:rPr>
                <w:color w:val="000000"/>
              </w:rPr>
              <w:t>Does it match our environment, operating system and sector?</w:t>
            </w:r>
          </w:p>
        </w:tc>
      </w:tr>
      <w:tr w:rsidR="00EC3237" w14:paraId="4FD0D4F6" w14:textId="77777777" w:rsidTr="00B6039E">
        <w:tc>
          <w:tcPr>
            <w:tcW w:w="2400" w:type="dxa"/>
          </w:tcPr>
          <w:p w14:paraId="4B98FBF1" w14:textId="77777777" w:rsidR="00EC3237" w:rsidRDefault="00CB6228">
            <w:r>
              <w:rPr>
                <w:b/>
                <w:bCs/>
                <w:color w:val="000000"/>
              </w:rPr>
              <w:t>Confidence level</w:t>
            </w:r>
          </w:p>
        </w:tc>
        <w:tc>
          <w:tcPr>
            <w:tcW w:w="6626" w:type="dxa"/>
          </w:tcPr>
          <w:p w14:paraId="470617EE" w14:textId="77777777" w:rsidR="00EC3237" w:rsidRDefault="00CB6228">
            <w:r>
              <w:rPr>
                <w:color w:val="000000"/>
              </w:rPr>
              <w:t>Rate the source (A–F) and the information (1–6) using the Admiralty scale, and mark confidence as high, medium or low.</w:t>
            </w:r>
          </w:p>
        </w:tc>
      </w:tr>
    </w:tbl>
    <w:p w14:paraId="1986B07E" w14:textId="77777777" w:rsidR="00EC3237" w:rsidRDefault="00EC3237">
      <w:pPr>
        <w:spacing w:after="120"/>
      </w:pPr>
    </w:p>
    <w:p w14:paraId="5F2DA46B" w14:textId="77777777" w:rsidR="00EC3237" w:rsidRDefault="00CB6228">
      <w:pPr>
        <w:pStyle w:val="Heading2"/>
        <w:keepNext/>
      </w:pPr>
      <w:r>
        <w:t>Containment Recommendations</w:t>
      </w:r>
    </w:p>
    <w:p w14:paraId="7509841F" w14:textId="77777777" w:rsidR="00EC3237" w:rsidRDefault="00CB6228">
      <w:pPr>
        <w:pStyle w:val="ListParagraph"/>
        <w:numPr>
          <w:ilvl w:val="0"/>
          <w:numId w:val="4"/>
        </w:numPr>
        <w:spacing w:after="70" w:line="290" w:lineRule="auto"/>
        <w:jc w:val="both"/>
      </w:pPr>
      <w:r>
        <w:rPr>
          <w:b/>
          <w:bCs/>
          <w:color w:val="000000"/>
        </w:rPr>
        <w:t>Isolate</w:t>
      </w:r>
      <w:r>
        <w:rPr>
          <w:color w:val="000000"/>
        </w:rPr>
        <w:t xml:space="preserve"> the infected computer from the network (disable network, or quarantine through the EDR) but keep it powered on to preserve memory evidence.</w:t>
      </w:r>
    </w:p>
    <w:p w14:paraId="091E7EA5" w14:textId="77777777" w:rsidR="00EC3237" w:rsidRDefault="00CB6228">
      <w:pPr>
        <w:pStyle w:val="ListParagraph"/>
        <w:numPr>
          <w:ilvl w:val="0"/>
          <w:numId w:val="4"/>
        </w:numPr>
        <w:spacing w:after="70" w:line="290" w:lineRule="auto"/>
        <w:jc w:val="both"/>
      </w:pPr>
      <w:r>
        <w:rPr>
          <w:b/>
          <w:bCs/>
          <w:color w:val="000000"/>
        </w:rPr>
        <w:t>Block</w:t>
      </w:r>
      <w:r>
        <w:rPr>
          <w:color w:val="000000"/>
        </w:rPr>
        <w:t xml:space="preserve"> the known C2 domains, IPs and file hashes at the firewall, DNS filter, proxy and endpoint protection.</w:t>
      </w:r>
    </w:p>
    <w:p w14:paraId="71ED2A46" w14:textId="77777777" w:rsidR="00EC3237" w:rsidRDefault="00CB6228">
      <w:pPr>
        <w:pStyle w:val="ListParagraph"/>
        <w:numPr>
          <w:ilvl w:val="0"/>
          <w:numId w:val="4"/>
        </w:numPr>
        <w:spacing w:after="70" w:line="290" w:lineRule="auto"/>
        <w:jc w:val="both"/>
      </w:pPr>
      <w:r>
        <w:rPr>
          <w:b/>
          <w:bCs/>
          <w:color w:val="000000"/>
        </w:rPr>
        <w:t>Hunt</w:t>
      </w:r>
      <w:r>
        <w:rPr>
          <w:color w:val="000000"/>
        </w:rPr>
        <w:t xml:space="preserve"> across all endpoints and logs for the same </w:t>
      </w:r>
      <w:proofErr w:type="spellStart"/>
      <w:r>
        <w:rPr>
          <w:color w:val="000000"/>
        </w:rPr>
        <w:t>IoCs</w:t>
      </w:r>
      <w:proofErr w:type="spellEnd"/>
      <w:r>
        <w:rPr>
          <w:color w:val="000000"/>
        </w:rPr>
        <w:t xml:space="preserve"> to find other infected machines.</w:t>
      </w:r>
    </w:p>
    <w:p w14:paraId="327BB152" w14:textId="77777777" w:rsidR="00EC3237" w:rsidRDefault="00CB6228">
      <w:pPr>
        <w:pStyle w:val="ListParagraph"/>
        <w:numPr>
          <w:ilvl w:val="0"/>
          <w:numId w:val="4"/>
        </w:numPr>
        <w:spacing w:after="70" w:line="290" w:lineRule="auto"/>
        <w:jc w:val="both"/>
      </w:pPr>
      <w:r>
        <w:rPr>
          <w:b/>
          <w:bCs/>
          <w:color w:val="000000"/>
        </w:rPr>
        <w:t>Reset credentials</w:t>
      </w:r>
      <w:r>
        <w:rPr>
          <w:color w:val="000000"/>
        </w:rPr>
        <w:t xml:space="preserve"> used on the host and revoke active sessions and tokens.</w:t>
      </w:r>
    </w:p>
    <w:p w14:paraId="4E4E7439" w14:textId="77777777" w:rsidR="00EC3237" w:rsidRDefault="00CB6228">
      <w:pPr>
        <w:pStyle w:val="ListParagraph"/>
        <w:numPr>
          <w:ilvl w:val="0"/>
          <w:numId w:val="4"/>
        </w:numPr>
        <w:spacing w:after="70" w:line="290" w:lineRule="auto"/>
        <w:jc w:val="both"/>
      </w:pPr>
      <w:r>
        <w:rPr>
          <w:b/>
          <w:bCs/>
          <w:color w:val="000000"/>
        </w:rPr>
        <w:t>Preserve evidence</w:t>
      </w:r>
      <w:r>
        <w:rPr>
          <w:color w:val="000000"/>
        </w:rPr>
        <w:t xml:space="preserve"> (disk image, memory dump, logs), then eradicate the malware and restore from clean backups.</w:t>
      </w:r>
    </w:p>
    <w:p w14:paraId="32CD9BF4" w14:textId="77777777" w:rsidR="00EC3237" w:rsidRDefault="00CB6228">
      <w:pPr>
        <w:pStyle w:val="ListParagraph"/>
        <w:numPr>
          <w:ilvl w:val="0"/>
          <w:numId w:val="4"/>
        </w:numPr>
        <w:spacing w:after="70" w:line="290" w:lineRule="auto"/>
        <w:jc w:val="both"/>
      </w:pPr>
      <w:r>
        <w:rPr>
          <w:b/>
          <w:bCs/>
          <w:color w:val="000000"/>
        </w:rPr>
        <w:t>Share and record</w:t>
      </w:r>
      <w:r>
        <w:rPr>
          <w:color w:val="000000"/>
        </w:rPr>
        <w:t xml:space="preserve"> the findings with the threat intelligence community and update detection rules.</w:t>
      </w:r>
    </w:p>
    <w:p w14:paraId="14E4B30A"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 xml:space="preserve">Threat intelligence converts a single hash match into a complete picture of the threat. By verifying source reliability and acting on the enriched </w:t>
      </w:r>
      <w:proofErr w:type="spellStart"/>
      <w:r>
        <w:rPr>
          <w:color w:val="000000"/>
        </w:rPr>
        <w:t>IoCs</w:t>
      </w:r>
      <w:proofErr w:type="spellEnd"/>
      <w:r>
        <w:rPr>
          <w:color w:val="000000"/>
        </w:rPr>
        <w:t>, the team can contain the infection quickly, search for further victims and avoid acting on false or outdated information.</w:t>
      </w:r>
    </w:p>
    <w:p w14:paraId="24B5407B" w14:textId="77777777" w:rsidR="00EC3237" w:rsidRDefault="00CB6228">
      <w:pPr>
        <w:pStyle w:val="Heading1"/>
        <w:keepNext/>
        <w:pageBreakBefore/>
      </w:pPr>
      <w:r>
        <w:lastRenderedPageBreak/>
        <w:t>4. Malware Detection Through Data Collection and Correlation</w:t>
      </w:r>
    </w:p>
    <w:p w14:paraId="58776ADA" w14:textId="77777777" w:rsidR="00EC3237" w:rsidRDefault="00CB6228">
      <w:pPr>
        <w:pStyle w:val="Heading2"/>
        <w:keepNext/>
      </w:pPr>
      <w:r>
        <w:t>Introduction</w:t>
      </w:r>
    </w:p>
    <w:p w14:paraId="784B0190" w14:textId="77777777" w:rsidR="00EC3237" w:rsidRDefault="00CB6228">
      <w:pPr>
        <w:spacing w:after="120" w:line="300" w:lineRule="auto"/>
        <w:jc w:val="both"/>
      </w:pPr>
      <w:r>
        <w:rPr>
          <w:color w:val="000000"/>
        </w:rPr>
        <w:t xml:space="preserve">Unusual processes, suspicious DNS requests and unexpected outbound connections may each have an innocent explanation. </w:t>
      </w:r>
      <w:r>
        <w:rPr>
          <w:b/>
          <w:bCs/>
          <w:color w:val="000000"/>
        </w:rPr>
        <w:t>Correlation</w:t>
      </w:r>
      <w:r>
        <w:rPr>
          <w:color w:val="000000"/>
        </w:rPr>
        <w:t xml:space="preserve"> joins these separate pieces of evidence using common fields (host name, user, IP address and time) to decide whether the university computers are truly infected.</w:t>
      </w:r>
    </w:p>
    <w:p w14:paraId="7087DF61" w14:textId="77777777" w:rsidR="00EC3237" w:rsidRDefault="00CB6228">
      <w:pPr>
        <w:keepNext/>
        <w:spacing w:before="120" w:after="60"/>
        <w:jc w:val="center"/>
      </w:pPr>
      <w:r>
        <w:rPr>
          <w:noProof/>
        </w:rPr>
        <w:drawing>
          <wp:inline distT="0" distB="0" distL="0" distR="0" wp14:anchorId="65480E6B" wp14:editId="185DFE8F">
            <wp:extent cx="5143500" cy="2990850"/>
            <wp:effectExtent l="0" t="0" r="0" b="0"/>
            <wp:docPr id="683316017" name="q4" descr="Figure 4: Collecting and correlating multiple data sources" title="Figure 4: Collecting and correlating multiple 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990850"/>
                    </a:xfrm>
                    <a:prstGeom prst="rect">
                      <a:avLst/>
                    </a:prstGeom>
                  </pic:spPr>
                </pic:pic>
              </a:graphicData>
            </a:graphic>
          </wp:inline>
        </w:drawing>
      </w:r>
    </w:p>
    <w:p w14:paraId="27918600" w14:textId="77777777" w:rsidR="00EC3237" w:rsidRDefault="00CB6228">
      <w:pPr>
        <w:spacing w:after="160"/>
        <w:jc w:val="center"/>
      </w:pPr>
      <w:r>
        <w:rPr>
          <w:b/>
          <w:bCs/>
          <w:i/>
          <w:iCs/>
          <w:color w:val="000000"/>
        </w:rPr>
        <w:t>Figure 4: Collecting and correlating multiple data sources</w:t>
      </w:r>
    </w:p>
    <w:p w14:paraId="14CE67EC" w14:textId="77777777" w:rsidR="00EC3237" w:rsidRDefault="00CB6228">
      <w:pPr>
        <w:pStyle w:val="Heading2"/>
        <w:keepNext/>
      </w:pPr>
      <w:r>
        <w:t>Data to Collect</w:t>
      </w:r>
    </w:p>
    <w:tbl>
      <w:tblPr>
        <w:tblStyle w:val="TableGrid"/>
        <w:tblW w:w="9026" w:type="dxa"/>
        <w:tblLook w:val="04A0" w:firstRow="1" w:lastRow="0" w:firstColumn="1" w:lastColumn="0" w:noHBand="0" w:noVBand="1"/>
      </w:tblPr>
      <w:tblGrid>
        <w:gridCol w:w="1700"/>
        <w:gridCol w:w="3700"/>
        <w:gridCol w:w="3626"/>
      </w:tblGrid>
      <w:tr w:rsidR="00EC3237" w14:paraId="3C525309" w14:textId="77777777" w:rsidTr="00B6039E">
        <w:tc>
          <w:tcPr>
            <w:tcW w:w="1700" w:type="dxa"/>
          </w:tcPr>
          <w:p w14:paraId="4D758BDF" w14:textId="77777777" w:rsidR="00EC3237" w:rsidRDefault="00CB6228">
            <w:r>
              <w:rPr>
                <w:b/>
                <w:bCs/>
                <w:color w:val="000000"/>
              </w:rPr>
              <w:t>Source</w:t>
            </w:r>
          </w:p>
        </w:tc>
        <w:tc>
          <w:tcPr>
            <w:tcW w:w="3700" w:type="dxa"/>
          </w:tcPr>
          <w:p w14:paraId="3183BA43" w14:textId="77777777" w:rsidR="00EC3237" w:rsidRDefault="00CB6228">
            <w:r>
              <w:rPr>
                <w:b/>
                <w:bCs/>
                <w:color w:val="000000"/>
              </w:rPr>
              <w:t>Information collected</w:t>
            </w:r>
          </w:p>
        </w:tc>
        <w:tc>
          <w:tcPr>
            <w:tcW w:w="3626" w:type="dxa"/>
          </w:tcPr>
          <w:p w14:paraId="258D646C" w14:textId="77777777" w:rsidR="00EC3237" w:rsidRDefault="00CB6228">
            <w:r>
              <w:rPr>
                <w:b/>
                <w:bCs/>
                <w:color w:val="000000"/>
              </w:rPr>
              <w:t>What to look for</w:t>
            </w:r>
          </w:p>
        </w:tc>
      </w:tr>
      <w:tr w:rsidR="00EC3237" w14:paraId="7EB434C3" w14:textId="77777777" w:rsidTr="00B6039E">
        <w:tc>
          <w:tcPr>
            <w:tcW w:w="1700" w:type="dxa"/>
          </w:tcPr>
          <w:p w14:paraId="3D4844E8" w14:textId="77777777" w:rsidR="00EC3237" w:rsidRDefault="00CB6228">
            <w:r>
              <w:rPr>
                <w:b/>
                <w:bCs/>
                <w:color w:val="000000"/>
              </w:rPr>
              <w:t>Endpoint logs</w:t>
            </w:r>
          </w:p>
        </w:tc>
        <w:tc>
          <w:tcPr>
            <w:tcW w:w="3700" w:type="dxa"/>
          </w:tcPr>
          <w:p w14:paraId="18883A72" w14:textId="77777777" w:rsidR="00EC3237" w:rsidRDefault="00CB6228">
            <w:r>
              <w:rPr>
                <w:color w:val="000000"/>
              </w:rPr>
              <w:t>Windows Event Logs (4688 process creation), Sysmon (Event 1, 3, 11, 13), EDR telemetry.</w:t>
            </w:r>
          </w:p>
        </w:tc>
        <w:tc>
          <w:tcPr>
            <w:tcW w:w="3626" w:type="dxa"/>
          </w:tcPr>
          <w:p w14:paraId="3D36E9CD" w14:textId="77777777" w:rsidR="00EC3237" w:rsidRDefault="00CB6228">
            <w:r>
              <w:rPr>
                <w:color w:val="000000"/>
              </w:rPr>
              <w:t xml:space="preserve">Unknown processes, scripts launched from Temp or </w:t>
            </w:r>
            <w:proofErr w:type="spellStart"/>
            <w:r>
              <w:rPr>
                <w:color w:val="000000"/>
              </w:rPr>
              <w:t>AppData</w:t>
            </w:r>
            <w:proofErr w:type="spellEnd"/>
            <w:r>
              <w:rPr>
                <w:color w:val="000000"/>
              </w:rPr>
              <w:t>, odd parent-child relationships.</w:t>
            </w:r>
          </w:p>
        </w:tc>
      </w:tr>
      <w:tr w:rsidR="00EC3237" w14:paraId="445A0C77" w14:textId="77777777" w:rsidTr="00B6039E">
        <w:tc>
          <w:tcPr>
            <w:tcW w:w="1700" w:type="dxa"/>
          </w:tcPr>
          <w:p w14:paraId="62590E21" w14:textId="77777777" w:rsidR="00EC3237" w:rsidRDefault="00CB6228">
            <w:r>
              <w:rPr>
                <w:b/>
                <w:bCs/>
                <w:color w:val="000000"/>
              </w:rPr>
              <w:t>DNS records</w:t>
            </w:r>
          </w:p>
        </w:tc>
        <w:tc>
          <w:tcPr>
            <w:tcW w:w="3700" w:type="dxa"/>
          </w:tcPr>
          <w:p w14:paraId="0D7FFA68" w14:textId="77777777" w:rsidR="00EC3237" w:rsidRDefault="00CB6228">
            <w:r>
              <w:rPr>
                <w:color w:val="000000"/>
              </w:rPr>
              <w:t>Query name, type, client IP, response code and time.</w:t>
            </w:r>
          </w:p>
        </w:tc>
        <w:tc>
          <w:tcPr>
            <w:tcW w:w="3626" w:type="dxa"/>
          </w:tcPr>
          <w:p w14:paraId="01B62946" w14:textId="77777777" w:rsidR="00EC3237" w:rsidRDefault="00CB6228">
            <w:r>
              <w:rPr>
                <w:color w:val="000000"/>
              </w:rPr>
              <w:t>Rare or newly registered domains, random-looking (DGA) names, many NXDOMAIN, repeated queries at fixed intervals.</w:t>
            </w:r>
          </w:p>
        </w:tc>
      </w:tr>
      <w:tr w:rsidR="00EC3237" w14:paraId="18F7850C" w14:textId="77777777" w:rsidTr="00B6039E">
        <w:tc>
          <w:tcPr>
            <w:tcW w:w="1700" w:type="dxa"/>
          </w:tcPr>
          <w:p w14:paraId="4D9D0740" w14:textId="77777777" w:rsidR="00EC3237" w:rsidRDefault="00CB6228">
            <w:r>
              <w:rPr>
                <w:b/>
                <w:bCs/>
                <w:color w:val="000000"/>
              </w:rPr>
              <w:t>Firewall logs</w:t>
            </w:r>
          </w:p>
        </w:tc>
        <w:tc>
          <w:tcPr>
            <w:tcW w:w="3700" w:type="dxa"/>
          </w:tcPr>
          <w:p w14:paraId="1C2C00D0" w14:textId="77777777" w:rsidR="00EC3237" w:rsidRDefault="00CB6228">
            <w:r>
              <w:rPr>
                <w:color w:val="000000"/>
              </w:rPr>
              <w:t>Source, destination, port, bytes and action.</w:t>
            </w:r>
          </w:p>
        </w:tc>
        <w:tc>
          <w:tcPr>
            <w:tcW w:w="3626" w:type="dxa"/>
          </w:tcPr>
          <w:p w14:paraId="5F27E7E1" w14:textId="77777777" w:rsidR="00EC3237" w:rsidRDefault="00CB6228">
            <w:r>
              <w:rPr>
                <w:color w:val="000000"/>
              </w:rPr>
              <w:t>Outbound traffic to unknown IPs or unusual ports, large uploads, connections at odd hours.</w:t>
            </w:r>
          </w:p>
        </w:tc>
      </w:tr>
      <w:tr w:rsidR="00EC3237" w14:paraId="3EFFA039" w14:textId="77777777" w:rsidTr="00B6039E">
        <w:tc>
          <w:tcPr>
            <w:tcW w:w="1700" w:type="dxa"/>
          </w:tcPr>
          <w:p w14:paraId="6AB7DCD2" w14:textId="77777777" w:rsidR="00EC3237" w:rsidRDefault="00CB6228">
            <w:r>
              <w:rPr>
                <w:b/>
                <w:bCs/>
                <w:color w:val="000000"/>
              </w:rPr>
              <w:t>File hashes</w:t>
            </w:r>
          </w:p>
        </w:tc>
        <w:tc>
          <w:tcPr>
            <w:tcW w:w="3700" w:type="dxa"/>
          </w:tcPr>
          <w:p w14:paraId="2A9F5EB9" w14:textId="77777777" w:rsidR="00EC3237" w:rsidRDefault="00CB6228">
            <w:r>
              <w:rPr>
                <w:color w:val="000000"/>
              </w:rPr>
              <w:t xml:space="preserve">SHA-256 of suspicious binaries, checked on </w:t>
            </w:r>
            <w:proofErr w:type="spellStart"/>
            <w:r>
              <w:rPr>
                <w:color w:val="000000"/>
              </w:rPr>
              <w:t>VirusTotal</w:t>
            </w:r>
            <w:proofErr w:type="spellEnd"/>
            <w:r>
              <w:rPr>
                <w:color w:val="000000"/>
              </w:rPr>
              <w:t xml:space="preserve"> or internal threat feeds.</w:t>
            </w:r>
          </w:p>
        </w:tc>
        <w:tc>
          <w:tcPr>
            <w:tcW w:w="3626" w:type="dxa"/>
          </w:tcPr>
          <w:p w14:paraId="3F01B167" w14:textId="77777777" w:rsidR="00EC3237" w:rsidRDefault="00CB6228">
            <w:r>
              <w:rPr>
                <w:color w:val="000000"/>
              </w:rPr>
              <w:t>Hash flagged malicious or the same hash on several machines.</w:t>
            </w:r>
          </w:p>
        </w:tc>
      </w:tr>
    </w:tbl>
    <w:p w14:paraId="6FB28272" w14:textId="77777777" w:rsidR="00EC3237" w:rsidRDefault="00EC3237">
      <w:pPr>
        <w:spacing w:after="120"/>
      </w:pPr>
    </w:p>
    <w:p w14:paraId="2E434427" w14:textId="77777777" w:rsidR="00EC3237" w:rsidRDefault="00CB6228">
      <w:pPr>
        <w:pStyle w:val="Heading2"/>
        <w:keepNext/>
      </w:pPr>
      <w:r>
        <w:t>Correlation Process</w:t>
      </w:r>
    </w:p>
    <w:p w14:paraId="659A6601" w14:textId="77777777" w:rsidR="00EC3237" w:rsidRDefault="00CB6228">
      <w:pPr>
        <w:pStyle w:val="ListParagraph"/>
        <w:numPr>
          <w:ilvl w:val="0"/>
          <w:numId w:val="5"/>
        </w:numPr>
        <w:spacing w:after="70" w:line="290" w:lineRule="auto"/>
        <w:jc w:val="both"/>
      </w:pPr>
      <w:r>
        <w:rPr>
          <w:b/>
          <w:bCs/>
          <w:color w:val="000000"/>
        </w:rPr>
        <w:t>Centralise</w:t>
      </w:r>
      <w:r>
        <w:rPr>
          <w:color w:val="000000"/>
        </w:rPr>
        <w:t xml:space="preserve"> all logs into one platform (SIEM or log server) and synchronise time with NTP.</w:t>
      </w:r>
    </w:p>
    <w:p w14:paraId="6F482C65" w14:textId="77777777" w:rsidR="00EC3237" w:rsidRDefault="00CB6228">
      <w:pPr>
        <w:pStyle w:val="ListParagraph"/>
        <w:numPr>
          <w:ilvl w:val="0"/>
          <w:numId w:val="5"/>
        </w:numPr>
        <w:spacing w:after="70" w:line="290" w:lineRule="auto"/>
        <w:jc w:val="both"/>
      </w:pPr>
      <w:r>
        <w:rPr>
          <w:b/>
          <w:bCs/>
          <w:color w:val="000000"/>
        </w:rPr>
        <w:t>Pick a starting point:</w:t>
      </w:r>
      <w:r>
        <w:rPr>
          <w:color w:val="000000"/>
        </w:rPr>
        <w:t xml:space="preserve"> for example, one host that queried a suspicious domain.</w:t>
      </w:r>
    </w:p>
    <w:p w14:paraId="3EDC1E72" w14:textId="77777777" w:rsidR="00EC3237" w:rsidRDefault="00CB6228">
      <w:pPr>
        <w:pStyle w:val="ListParagraph"/>
        <w:numPr>
          <w:ilvl w:val="0"/>
          <w:numId w:val="5"/>
        </w:numPr>
        <w:spacing w:after="70" w:line="290" w:lineRule="auto"/>
        <w:jc w:val="both"/>
      </w:pPr>
      <w:r>
        <w:rPr>
          <w:b/>
          <w:bCs/>
          <w:color w:val="000000"/>
        </w:rPr>
        <w:lastRenderedPageBreak/>
        <w:t>Link events by key fields:</w:t>
      </w:r>
      <w:r>
        <w:rPr>
          <w:color w:val="000000"/>
        </w:rPr>
        <w:t xml:space="preserve"> match the DNS client IP to the host, the process that made the connection (Sysmon Event 3) and the firewall record to the same destination.</w:t>
      </w:r>
    </w:p>
    <w:p w14:paraId="1D88C9B7" w14:textId="77777777" w:rsidR="00EC3237" w:rsidRDefault="00CB6228">
      <w:pPr>
        <w:pStyle w:val="ListParagraph"/>
        <w:numPr>
          <w:ilvl w:val="0"/>
          <w:numId w:val="5"/>
        </w:numPr>
        <w:spacing w:after="70" w:line="290" w:lineRule="auto"/>
        <w:jc w:val="both"/>
      </w:pPr>
      <w:r>
        <w:rPr>
          <w:b/>
          <w:bCs/>
          <w:color w:val="000000"/>
        </w:rPr>
        <w:t>Build a timeline:</w:t>
      </w:r>
      <w:r>
        <w:rPr>
          <w:color w:val="000000"/>
        </w:rPr>
        <w:t xml:space="preserve"> the process starts, the file is written, the DNS lookup follows, then the outbound connection occurs.</w:t>
      </w:r>
    </w:p>
    <w:p w14:paraId="23AF4434" w14:textId="77777777" w:rsidR="00EC3237" w:rsidRDefault="00CB6228">
      <w:pPr>
        <w:pStyle w:val="ListParagraph"/>
        <w:numPr>
          <w:ilvl w:val="0"/>
          <w:numId w:val="5"/>
        </w:numPr>
        <w:spacing w:after="70" w:line="290" w:lineRule="auto"/>
        <w:jc w:val="both"/>
      </w:pPr>
      <w:r>
        <w:rPr>
          <w:b/>
          <w:bCs/>
          <w:color w:val="000000"/>
        </w:rPr>
        <w:t>Validate the file:</w:t>
      </w:r>
      <w:r>
        <w:rPr>
          <w:color w:val="000000"/>
        </w:rPr>
        <w:t xml:space="preserve"> hash the executable and check reputation.</w:t>
      </w:r>
    </w:p>
    <w:p w14:paraId="15D846C0" w14:textId="77777777" w:rsidR="00EC3237" w:rsidRDefault="00CB6228">
      <w:pPr>
        <w:pStyle w:val="ListParagraph"/>
        <w:numPr>
          <w:ilvl w:val="0"/>
          <w:numId w:val="5"/>
        </w:numPr>
        <w:spacing w:after="70" w:line="290" w:lineRule="auto"/>
        <w:jc w:val="both"/>
      </w:pPr>
      <w:r>
        <w:rPr>
          <w:b/>
          <w:bCs/>
          <w:color w:val="000000"/>
        </w:rPr>
        <w:t>Check spread:</w:t>
      </w:r>
      <w:r>
        <w:rPr>
          <w:color w:val="000000"/>
        </w:rPr>
        <w:t xml:space="preserve"> search the same </w:t>
      </w:r>
      <w:proofErr w:type="spellStart"/>
      <w:r>
        <w:rPr>
          <w:color w:val="000000"/>
        </w:rPr>
        <w:t>IoCs</w:t>
      </w:r>
      <w:proofErr w:type="spellEnd"/>
      <w:r>
        <w:rPr>
          <w:color w:val="000000"/>
        </w:rPr>
        <w:t xml:space="preserve"> on all other computers to find the infected set.</w:t>
      </w:r>
    </w:p>
    <w:p w14:paraId="251EEEA5" w14:textId="77777777" w:rsidR="00EC3237" w:rsidRDefault="00CB6228">
      <w:pPr>
        <w:pStyle w:val="Heading2"/>
        <w:keepNext/>
      </w:pPr>
      <w:r>
        <w:t>Decision</w:t>
      </w:r>
    </w:p>
    <w:p w14:paraId="2EB600F1" w14:textId="77777777" w:rsidR="00EC3237" w:rsidRDefault="00CB6228">
      <w:pPr>
        <w:spacing w:after="120" w:line="300" w:lineRule="auto"/>
        <w:jc w:val="both"/>
      </w:pPr>
      <w:r>
        <w:rPr>
          <w:color w:val="000000"/>
        </w:rPr>
        <w:t xml:space="preserve">If one host shows an unknown process, a flagged hash, DNS requests to the same suspicious domain and an outbound connection to the resolved IP, the evidence is strongly consistent and the computer is treated as </w:t>
      </w:r>
      <w:r>
        <w:rPr>
          <w:b/>
          <w:bCs/>
          <w:color w:val="000000"/>
        </w:rPr>
        <w:t>infected</w:t>
      </w:r>
      <w:r>
        <w:rPr>
          <w:color w:val="000000"/>
        </w:rPr>
        <w:t>. If only one weak indicator appears (for example, a rare domain with no process link), it is treated as a false positive or watch item.</w:t>
      </w:r>
    </w:p>
    <w:p w14:paraId="174EDE97"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Correlating endpoint, DNS, firewall and hash data turns scattered warnings into a single, verifiable chain of events. This allows the analyst to confirm infection, find the C2 server, identify every affected computer and start containment with confidence.</w:t>
      </w:r>
    </w:p>
    <w:p w14:paraId="47BE13CF" w14:textId="77777777" w:rsidR="00EC3237" w:rsidRDefault="00CB6228">
      <w:pPr>
        <w:pStyle w:val="Heading1"/>
        <w:keepNext/>
        <w:pageBreakBefore/>
      </w:pPr>
      <w:r>
        <w:lastRenderedPageBreak/>
        <w:t>5. Malware Investigation Using SIEM Tools</w:t>
      </w:r>
    </w:p>
    <w:p w14:paraId="620AB494" w14:textId="77777777" w:rsidR="00EC3237" w:rsidRDefault="00CB6228">
      <w:pPr>
        <w:pStyle w:val="Heading2"/>
        <w:keepNext/>
      </w:pPr>
      <w:r>
        <w:t>Introduction</w:t>
      </w:r>
    </w:p>
    <w:p w14:paraId="4FBE7D70" w14:textId="77777777" w:rsidR="00EC3237" w:rsidRDefault="00CB6228">
      <w:pPr>
        <w:spacing w:after="120" w:line="300" w:lineRule="auto"/>
        <w:jc w:val="both"/>
      </w:pPr>
      <w:r>
        <w:rPr>
          <w:color w:val="000000"/>
        </w:rPr>
        <w:t xml:space="preserve">A </w:t>
      </w:r>
      <w:r>
        <w:rPr>
          <w:b/>
          <w:bCs/>
          <w:color w:val="000000"/>
        </w:rPr>
        <w:t>Security Information and Event Management (SIEM)</w:t>
      </w:r>
      <w:r>
        <w:rPr>
          <w:color w:val="000000"/>
        </w:rPr>
        <w:t xml:space="preserve"> system collects logs from many sources, normalises them, correlates events and raises alerts. In the financial institution, three alerts (suspicious process execution, repeated failed logins and unusual network connections) come from the same workstation, which strongly suggests a single incident rather than three unrelated events.</w:t>
      </w:r>
    </w:p>
    <w:p w14:paraId="59DF0C33" w14:textId="77777777" w:rsidR="00EC3237" w:rsidRDefault="00CB6228">
      <w:pPr>
        <w:keepNext/>
        <w:spacing w:before="120" w:after="60"/>
        <w:jc w:val="center"/>
      </w:pPr>
      <w:r>
        <w:rPr>
          <w:noProof/>
        </w:rPr>
        <w:drawing>
          <wp:inline distT="0" distB="0" distL="0" distR="0" wp14:anchorId="68FB65B3" wp14:editId="0F79753F">
            <wp:extent cx="5143500" cy="3505200"/>
            <wp:effectExtent l="0" t="0" r="0" b="0"/>
            <wp:docPr id="308975946" name="q5" descr="Figure 5: SIEM investigation workflow" title="Figure 5: SIEM investig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505200"/>
                    </a:xfrm>
                    <a:prstGeom prst="rect">
                      <a:avLst/>
                    </a:prstGeom>
                  </pic:spPr>
                </pic:pic>
              </a:graphicData>
            </a:graphic>
          </wp:inline>
        </w:drawing>
      </w:r>
    </w:p>
    <w:p w14:paraId="5CE3EA8D" w14:textId="77777777" w:rsidR="00EC3237" w:rsidRDefault="00CB6228">
      <w:pPr>
        <w:spacing w:after="160"/>
        <w:jc w:val="center"/>
      </w:pPr>
      <w:r>
        <w:rPr>
          <w:b/>
          <w:bCs/>
          <w:i/>
          <w:iCs/>
          <w:color w:val="000000"/>
        </w:rPr>
        <w:t>Figure 5: SIEM investigation workflow</w:t>
      </w:r>
    </w:p>
    <w:p w14:paraId="2EA9FDE3" w14:textId="77777777" w:rsidR="00EC3237" w:rsidRDefault="00CB6228">
      <w:pPr>
        <w:pStyle w:val="Heading2"/>
        <w:keepNext/>
      </w:pPr>
      <w:r>
        <w:t>Using SIEM Capabilities</w:t>
      </w:r>
    </w:p>
    <w:p w14:paraId="4A7DBF10" w14:textId="77777777" w:rsidR="00EC3237" w:rsidRDefault="00CB6228">
      <w:pPr>
        <w:pStyle w:val="ListParagraph"/>
        <w:numPr>
          <w:ilvl w:val="0"/>
          <w:numId w:val="2"/>
        </w:numPr>
        <w:spacing w:after="70" w:line="290" w:lineRule="auto"/>
        <w:jc w:val="both"/>
      </w:pPr>
      <w:r>
        <w:rPr>
          <w:b/>
          <w:bCs/>
          <w:color w:val="000000"/>
        </w:rPr>
        <w:t>Log aggregation and normalisation:</w:t>
      </w:r>
      <w:r>
        <w:rPr>
          <w:color w:val="000000"/>
        </w:rPr>
        <w:t xml:space="preserve"> endpoint, authentication, firewall and proxy logs are converted into common fields such as host, user, source IP, destination IP and timestamp.</w:t>
      </w:r>
    </w:p>
    <w:p w14:paraId="55179B3C" w14:textId="77777777" w:rsidR="00EC3237" w:rsidRDefault="00CB6228">
      <w:pPr>
        <w:pStyle w:val="ListParagraph"/>
        <w:numPr>
          <w:ilvl w:val="0"/>
          <w:numId w:val="2"/>
        </w:numPr>
        <w:spacing w:after="70" w:line="290" w:lineRule="auto"/>
        <w:jc w:val="both"/>
      </w:pPr>
      <w:r>
        <w:rPr>
          <w:b/>
          <w:bCs/>
          <w:color w:val="000000"/>
        </w:rPr>
        <w:t>Correlation rules:</w:t>
      </w:r>
      <w:r>
        <w:rPr>
          <w:color w:val="000000"/>
        </w:rPr>
        <w:t xml:space="preserve"> a rule such as “failed logins followed by successful login followed by new process and outbound connection within 30 minutes on the same host” links the alerts into one high-fidelity incident.</w:t>
      </w:r>
    </w:p>
    <w:p w14:paraId="05AB1F26" w14:textId="77777777" w:rsidR="00EC3237" w:rsidRDefault="00CB6228">
      <w:pPr>
        <w:pStyle w:val="ListParagraph"/>
        <w:numPr>
          <w:ilvl w:val="0"/>
          <w:numId w:val="2"/>
        </w:numPr>
        <w:spacing w:after="70" w:line="290" w:lineRule="auto"/>
        <w:jc w:val="both"/>
      </w:pPr>
      <w:r>
        <w:rPr>
          <w:b/>
          <w:bCs/>
          <w:color w:val="000000"/>
        </w:rPr>
        <w:t>Search and drill-down:</w:t>
      </w:r>
      <w:r>
        <w:rPr>
          <w:color w:val="000000"/>
        </w:rPr>
        <w:t xml:space="preserve"> filter by the workstation name to view every event, build a timeline and inspect the process tree (for example, a Word document spawning PowerShell).</w:t>
      </w:r>
    </w:p>
    <w:p w14:paraId="10D699D3" w14:textId="77777777" w:rsidR="00EC3237" w:rsidRDefault="00CB6228">
      <w:pPr>
        <w:pStyle w:val="ListParagraph"/>
        <w:numPr>
          <w:ilvl w:val="0"/>
          <w:numId w:val="2"/>
        </w:numPr>
        <w:spacing w:after="70" w:line="290" w:lineRule="auto"/>
        <w:jc w:val="both"/>
      </w:pPr>
      <w:r>
        <w:rPr>
          <w:b/>
          <w:bCs/>
          <w:color w:val="000000"/>
        </w:rPr>
        <w:t>Threat intelligence enrichment:</w:t>
      </w:r>
      <w:r>
        <w:rPr>
          <w:color w:val="000000"/>
        </w:rPr>
        <w:t xml:space="preserve"> compare destination IPs, domains and file hashes against threat feeds.</w:t>
      </w:r>
    </w:p>
    <w:p w14:paraId="13D7DCCA" w14:textId="77777777" w:rsidR="00EC3237" w:rsidRDefault="00CB6228">
      <w:pPr>
        <w:pStyle w:val="ListParagraph"/>
        <w:numPr>
          <w:ilvl w:val="0"/>
          <w:numId w:val="2"/>
        </w:numPr>
        <w:spacing w:after="70" w:line="290" w:lineRule="auto"/>
        <w:jc w:val="both"/>
      </w:pPr>
      <w:r>
        <w:rPr>
          <w:b/>
          <w:bCs/>
          <w:color w:val="000000"/>
        </w:rPr>
        <w:t>UEBA and dashboards:</w:t>
      </w:r>
      <w:r>
        <w:rPr>
          <w:color w:val="000000"/>
        </w:rPr>
        <w:t xml:space="preserve"> compare the activity with the user’s normal baseline and display it visually.</w:t>
      </w:r>
    </w:p>
    <w:p w14:paraId="5B3E0081" w14:textId="77777777" w:rsidR="00EC3237" w:rsidRDefault="00CB6228">
      <w:pPr>
        <w:pStyle w:val="ListParagraph"/>
        <w:numPr>
          <w:ilvl w:val="0"/>
          <w:numId w:val="2"/>
        </w:numPr>
        <w:spacing w:after="70" w:line="290" w:lineRule="auto"/>
        <w:jc w:val="both"/>
      </w:pPr>
      <w:r>
        <w:rPr>
          <w:b/>
          <w:bCs/>
          <w:color w:val="000000"/>
        </w:rPr>
        <w:t>Case management:</w:t>
      </w:r>
      <w:r>
        <w:rPr>
          <w:color w:val="000000"/>
        </w:rPr>
        <w:t xml:space="preserve"> open a ticket, attach evidence, assign an owner and track actions.</w:t>
      </w:r>
    </w:p>
    <w:p w14:paraId="74A64DDF" w14:textId="77777777" w:rsidR="00EC3237" w:rsidRDefault="00CB6228">
      <w:pPr>
        <w:pStyle w:val="Heading2"/>
        <w:keepNext/>
      </w:pPr>
      <w:r>
        <w:lastRenderedPageBreak/>
        <w:t>Investigation Steps</w:t>
      </w:r>
    </w:p>
    <w:p w14:paraId="2B064B44" w14:textId="77777777" w:rsidR="00EC3237" w:rsidRDefault="00CB6228">
      <w:pPr>
        <w:pStyle w:val="ListParagraph"/>
        <w:numPr>
          <w:ilvl w:val="0"/>
          <w:numId w:val="6"/>
        </w:numPr>
        <w:spacing w:after="70" w:line="290" w:lineRule="auto"/>
        <w:jc w:val="both"/>
      </w:pPr>
      <w:r>
        <w:rPr>
          <w:color w:val="000000"/>
        </w:rPr>
        <w:t>Group the three alerts by workstation and time to confirm they are related.</w:t>
      </w:r>
    </w:p>
    <w:p w14:paraId="2B822EDF" w14:textId="77777777" w:rsidR="00EC3237" w:rsidRDefault="00CB6228">
      <w:pPr>
        <w:pStyle w:val="ListParagraph"/>
        <w:numPr>
          <w:ilvl w:val="0"/>
          <w:numId w:val="6"/>
        </w:numPr>
        <w:spacing w:after="70" w:line="290" w:lineRule="auto"/>
        <w:jc w:val="both"/>
      </w:pPr>
      <w:r>
        <w:rPr>
          <w:color w:val="000000"/>
        </w:rPr>
        <w:t>Review failed logins (Event ID 4625) to see whether a brute-force or credential-stuffing attack occurred, and any following success (4624).</w:t>
      </w:r>
    </w:p>
    <w:p w14:paraId="3C4CD935" w14:textId="77777777" w:rsidR="00EC3237" w:rsidRDefault="00CB6228">
      <w:pPr>
        <w:pStyle w:val="ListParagraph"/>
        <w:numPr>
          <w:ilvl w:val="0"/>
          <w:numId w:val="6"/>
        </w:numPr>
        <w:spacing w:after="70" w:line="290" w:lineRule="auto"/>
        <w:jc w:val="both"/>
      </w:pPr>
      <w:r>
        <w:rPr>
          <w:color w:val="000000"/>
        </w:rPr>
        <w:t>Examine the suspicious process: path, parent process, command line, hash and signature.</w:t>
      </w:r>
    </w:p>
    <w:p w14:paraId="6B35A8EF" w14:textId="77777777" w:rsidR="00EC3237" w:rsidRDefault="00CB6228">
      <w:pPr>
        <w:pStyle w:val="ListParagraph"/>
        <w:numPr>
          <w:ilvl w:val="0"/>
          <w:numId w:val="6"/>
        </w:numPr>
        <w:spacing w:after="70" w:line="290" w:lineRule="auto"/>
        <w:jc w:val="both"/>
      </w:pPr>
      <w:r>
        <w:rPr>
          <w:color w:val="000000"/>
        </w:rPr>
        <w:t>Check the network connections: destination reputation, port, frequency (beaconing) and data volume.</w:t>
      </w:r>
    </w:p>
    <w:p w14:paraId="049EBB22" w14:textId="77777777" w:rsidR="00EC3237" w:rsidRDefault="00CB6228">
      <w:pPr>
        <w:pStyle w:val="ListParagraph"/>
        <w:numPr>
          <w:ilvl w:val="0"/>
          <w:numId w:val="6"/>
        </w:numPr>
        <w:spacing w:after="70" w:line="290" w:lineRule="auto"/>
        <w:jc w:val="both"/>
      </w:pPr>
      <w:r>
        <w:rPr>
          <w:color w:val="000000"/>
        </w:rPr>
        <w:t>Check lateral movement by searching other hosts for the same IP, hash or account.</w:t>
      </w:r>
    </w:p>
    <w:p w14:paraId="587DC6D1" w14:textId="77777777" w:rsidR="00EC3237" w:rsidRDefault="00CB6228">
      <w:pPr>
        <w:pStyle w:val="ListParagraph"/>
        <w:numPr>
          <w:ilvl w:val="0"/>
          <w:numId w:val="6"/>
        </w:numPr>
        <w:spacing w:after="70" w:line="290" w:lineRule="auto"/>
        <w:jc w:val="both"/>
      </w:pPr>
      <w:r>
        <w:rPr>
          <w:color w:val="000000"/>
        </w:rPr>
        <w:t>Decide whether it is malware, and isolate the host through the EDR integration if confirmed.</w:t>
      </w:r>
    </w:p>
    <w:p w14:paraId="6C4113FE" w14:textId="77777777" w:rsidR="00EC3237" w:rsidRDefault="00CB6228">
      <w:pPr>
        <w:pStyle w:val="Heading2"/>
        <w:keepNext/>
      </w:pPr>
      <w:r>
        <w:t>Prioritising the Incident</w:t>
      </w:r>
    </w:p>
    <w:p w14:paraId="17A8EFD6" w14:textId="77777777" w:rsidR="00EC3237" w:rsidRDefault="00CB6228">
      <w:pPr>
        <w:spacing w:after="120" w:line="300" w:lineRule="auto"/>
        <w:jc w:val="both"/>
      </w:pPr>
      <w:r>
        <w:rPr>
          <w:color w:val="000000"/>
        </w:rPr>
        <w:t xml:space="preserve">Priority depends on the </w:t>
      </w:r>
      <w:r>
        <w:rPr>
          <w:b/>
          <w:bCs/>
          <w:color w:val="000000"/>
        </w:rPr>
        <w:t>confidence</w:t>
      </w:r>
      <w:r>
        <w:rPr>
          <w:color w:val="000000"/>
        </w:rPr>
        <w:t xml:space="preserve"> that the host is infected and the </w:t>
      </w:r>
      <w:r>
        <w:rPr>
          <w:b/>
          <w:bCs/>
          <w:color w:val="000000"/>
        </w:rPr>
        <w:t>business impact</w:t>
      </w:r>
      <w:r>
        <w:rPr>
          <w:color w:val="000000"/>
        </w:rPr>
        <w:t xml:space="preserve">. In a financial institution, access to customer data or payment systems raises the severity, so a confirmed infection on a workstation with privileged access is rated </w:t>
      </w:r>
      <w:r>
        <w:rPr>
          <w:b/>
          <w:bCs/>
          <w:color w:val="000000"/>
        </w:rPr>
        <w:t>P1 or P2</w:t>
      </w:r>
      <w:r>
        <w:rPr>
          <w:color w:val="000000"/>
        </w:rPr>
        <w:t>.</w:t>
      </w:r>
    </w:p>
    <w:p w14:paraId="4705A242" w14:textId="77777777" w:rsidR="00EC3237" w:rsidRDefault="00CB6228">
      <w:pPr>
        <w:keepNext/>
        <w:spacing w:before="120" w:after="60"/>
        <w:jc w:val="center"/>
      </w:pPr>
      <w:r>
        <w:rPr>
          <w:noProof/>
        </w:rPr>
        <w:drawing>
          <wp:inline distT="0" distB="0" distL="0" distR="0" wp14:anchorId="4193B6F9" wp14:editId="5ADF3410">
            <wp:extent cx="3810000" cy="2705100"/>
            <wp:effectExtent l="0" t="0" r="0" b="0"/>
            <wp:docPr id="1134637740" name="matrix" descr="Figure 6: Incident prioritisation matrix" title="Figure 6: Incident prioritis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705100"/>
                    </a:xfrm>
                    <a:prstGeom prst="rect">
                      <a:avLst/>
                    </a:prstGeom>
                  </pic:spPr>
                </pic:pic>
              </a:graphicData>
            </a:graphic>
          </wp:inline>
        </w:drawing>
      </w:r>
    </w:p>
    <w:p w14:paraId="3E2E9CB0" w14:textId="77777777" w:rsidR="00EC3237" w:rsidRDefault="00CB6228">
      <w:pPr>
        <w:spacing w:after="160"/>
        <w:jc w:val="center"/>
      </w:pPr>
      <w:r>
        <w:rPr>
          <w:b/>
          <w:bCs/>
          <w:i/>
          <w:iCs/>
          <w:color w:val="000000"/>
        </w:rPr>
        <w:t>Figure 6: Incident prioritisation matrix</w:t>
      </w:r>
    </w:p>
    <w:p w14:paraId="1D3DD632"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SIEM correlation merges separate alerts into one meaningful incident, provides the evidence needed to confirm malware and supports risk-based prioritisation, so the most dangerous incidents in a financial environment are handled first.</w:t>
      </w:r>
    </w:p>
    <w:p w14:paraId="684EEFDD" w14:textId="77777777" w:rsidR="00EC3237" w:rsidRDefault="00CB6228">
      <w:pPr>
        <w:pStyle w:val="Heading1"/>
        <w:keepNext/>
        <w:pageBreakBefore/>
      </w:pPr>
      <w:r>
        <w:lastRenderedPageBreak/>
        <w:t>6. Malware Detection and Log Analysis Using Splunk</w:t>
      </w:r>
    </w:p>
    <w:p w14:paraId="3754D7DD" w14:textId="77777777" w:rsidR="00EC3237" w:rsidRDefault="00CB6228">
      <w:pPr>
        <w:pStyle w:val="Heading2"/>
        <w:keepNext/>
      </w:pPr>
      <w:r>
        <w:t>Introduction</w:t>
      </w:r>
    </w:p>
    <w:p w14:paraId="4CEA0650" w14:textId="77777777" w:rsidR="00EC3237" w:rsidRDefault="00CB6228">
      <w:pPr>
        <w:spacing w:after="120" w:line="300" w:lineRule="auto"/>
        <w:jc w:val="both"/>
      </w:pPr>
      <w:r>
        <w:rPr>
          <w:b/>
          <w:bCs/>
          <w:color w:val="000000"/>
        </w:rPr>
        <w:t>Splunk</w:t>
      </w:r>
      <w:r>
        <w:rPr>
          <w:color w:val="000000"/>
        </w:rPr>
        <w:t xml:space="preserve"> indexes machine data and lets analysts search it with the </w:t>
      </w:r>
      <w:r>
        <w:rPr>
          <w:b/>
          <w:bCs/>
          <w:color w:val="000000"/>
        </w:rPr>
        <w:t>Search Processing Language (SPL)</w:t>
      </w:r>
      <w:r>
        <w:rPr>
          <w:color w:val="000000"/>
        </w:rPr>
        <w:t>. To find malware contacting an external command-and-control (C2) server, the team searches endpoint, DNS, proxy and firewall logs for communication patterns that normal users do not produce.</w:t>
      </w:r>
    </w:p>
    <w:p w14:paraId="4900FA69" w14:textId="77777777" w:rsidR="00EC3237" w:rsidRDefault="00CB6228">
      <w:pPr>
        <w:keepNext/>
        <w:spacing w:before="120" w:after="60"/>
        <w:jc w:val="center"/>
      </w:pPr>
      <w:r>
        <w:rPr>
          <w:noProof/>
        </w:rPr>
        <w:drawing>
          <wp:inline distT="0" distB="0" distL="0" distR="0" wp14:anchorId="3FDD4033" wp14:editId="25F4BE12">
            <wp:extent cx="5143500" cy="3505200"/>
            <wp:effectExtent l="0" t="0" r="0" b="0"/>
            <wp:docPr id="1185895751" name="q6" descr="Figure 7: Splunk workflow for finding C2 activity" title="Figure 7: Splunk workflow for finding C2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505200"/>
                    </a:xfrm>
                    <a:prstGeom prst="rect">
                      <a:avLst/>
                    </a:prstGeom>
                  </pic:spPr>
                </pic:pic>
              </a:graphicData>
            </a:graphic>
          </wp:inline>
        </w:drawing>
      </w:r>
    </w:p>
    <w:p w14:paraId="459375B2" w14:textId="77777777" w:rsidR="00EC3237" w:rsidRDefault="00CB6228">
      <w:pPr>
        <w:spacing w:after="160"/>
        <w:jc w:val="center"/>
      </w:pPr>
      <w:r>
        <w:rPr>
          <w:b/>
          <w:bCs/>
          <w:i/>
          <w:iCs/>
          <w:color w:val="000000"/>
        </w:rPr>
        <w:t>Figure 7: Splunk workflow for finding C2 activity</w:t>
      </w:r>
    </w:p>
    <w:p w14:paraId="4517088D" w14:textId="77777777" w:rsidR="00EC3237" w:rsidRDefault="00CB6228">
      <w:pPr>
        <w:pStyle w:val="Heading2"/>
        <w:keepNext/>
      </w:pPr>
      <w:r>
        <w:t>Searching Relevant Logs</w:t>
      </w:r>
    </w:p>
    <w:p w14:paraId="1FAFEFBA" w14:textId="77777777" w:rsidR="00EC3237" w:rsidRDefault="00CB6228">
      <w:pPr>
        <w:keepNext/>
        <w:spacing w:after="120" w:line="300" w:lineRule="auto"/>
        <w:jc w:val="both"/>
      </w:pPr>
      <w:r>
        <w:rPr>
          <w:color w:val="000000"/>
        </w:rPr>
        <w:t>Data from Sysmon, Windows Event Logs, DNS, firewall and proxy are forwarded with Universal Forwarders and stored in indexes. Example SPL searches are shown below.</w:t>
      </w:r>
    </w:p>
    <w:p w14:paraId="3B8C78A1" w14:textId="77777777" w:rsidR="00EC3237" w:rsidRDefault="00CB6228">
      <w:pPr>
        <w:keepLines/>
        <w:pBdr>
          <w:top w:val="single" w:sz="4" w:space="0" w:color="9AA5B1"/>
        </w:pBdr>
        <w:shd w:val="clear" w:color="auto" w:fill="F2F4F7"/>
        <w:spacing w:line="276" w:lineRule="auto"/>
        <w:ind w:left="200" w:right="200"/>
      </w:pPr>
      <w:r>
        <w:rPr>
          <w:color w:val="000000"/>
        </w:rPr>
        <w:t>1) Rare outbound destinations:</w:t>
      </w:r>
    </w:p>
    <w:p w14:paraId="16FC8BF6" w14:textId="77777777" w:rsidR="00EC3237" w:rsidRDefault="00CB6228">
      <w:pPr>
        <w:keepLines/>
        <w:shd w:val="clear" w:color="auto" w:fill="F2F4F7"/>
        <w:spacing w:line="276" w:lineRule="auto"/>
        <w:ind w:left="200" w:right="200"/>
      </w:pPr>
      <w:r>
        <w:rPr>
          <w:color w:val="000000"/>
        </w:rPr>
        <w:t>index=firewall action=allowed direction=outbound</w:t>
      </w:r>
    </w:p>
    <w:p w14:paraId="71921D2D" w14:textId="77777777" w:rsidR="00EC3237" w:rsidRDefault="00CB6228">
      <w:pPr>
        <w:keepLines/>
        <w:shd w:val="clear" w:color="auto" w:fill="F2F4F7"/>
        <w:spacing w:line="276" w:lineRule="auto"/>
        <w:ind w:left="200" w:right="200"/>
      </w:pPr>
      <w:r>
        <w:rPr>
          <w:color w:val="000000"/>
        </w:rPr>
        <w:t>| stats count dc(</w:t>
      </w:r>
      <w:proofErr w:type="spellStart"/>
      <w:r>
        <w:rPr>
          <w:color w:val="000000"/>
        </w:rPr>
        <w:t>src_ip</w:t>
      </w:r>
      <w:proofErr w:type="spellEnd"/>
      <w:r>
        <w:rPr>
          <w:color w:val="000000"/>
        </w:rPr>
        <w:t xml:space="preserve">) AS hosts BY </w:t>
      </w:r>
      <w:proofErr w:type="spellStart"/>
      <w:r>
        <w:rPr>
          <w:color w:val="000000"/>
        </w:rPr>
        <w:t>dest_ip</w:t>
      </w:r>
      <w:proofErr w:type="spellEnd"/>
    </w:p>
    <w:p w14:paraId="0D764C20" w14:textId="77777777" w:rsidR="00EC3237" w:rsidRDefault="00CB6228">
      <w:pPr>
        <w:keepLines/>
        <w:shd w:val="clear" w:color="auto" w:fill="F2F4F7"/>
        <w:spacing w:line="276" w:lineRule="auto"/>
        <w:ind w:left="200" w:right="200"/>
      </w:pPr>
      <w:r>
        <w:rPr>
          <w:color w:val="000000"/>
        </w:rPr>
        <w:t>| where hosts&lt;=2 | sort - count</w:t>
      </w:r>
    </w:p>
    <w:p w14:paraId="0E531602" w14:textId="77777777" w:rsidR="00EC3237" w:rsidRDefault="00CB6228">
      <w:pPr>
        <w:keepLines/>
        <w:shd w:val="clear" w:color="auto" w:fill="F2F4F7"/>
        <w:spacing w:line="276" w:lineRule="auto"/>
        <w:ind w:left="200" w:right="200"/>
      </w:pPr>
      <w:r>
        <w:rPr>
          <w:color w:val="000000"/>
        </w:rPr>
        <w:t xml:space="preserve"> </w:t>
      </w:r>
    </w:p>
    <w:p w14:paraId="24800EEA" w14:textId="77777777" w:rsidR="00EC3237" w:rsidRDefault="00CB6228">
      <w:pPr>
        <w:keepLines/>
        <w:shd w:val="clear" w:color="auto" w:fill="F2F4F7"/>
        <w:spacing w:line="276" w:lineRule="auto"/>
        <w:ind w:left="200" w:right="200"/>
      </w:pPr>
      <w:r>
        <w:rPr>
          <w:color w:val="000000"/>
        </w:rPr>
        <w:t>2) Beaconing (regular intervals) for each host and destination:</w:t>
      </w:r>
    </w:p>
    <w:p w14:paraId="5FC8E5B9" w14:textId="77777777" w:rsidR="00EC3237" w:rsidRDefault="00CB6228">
      <w:pPr>
        <w:keepLines/>
        <w:shd w:val="clear" w:color="auto" w:fill="F2F4F7"/>
        <w:spacing w:line="276" w:lineRule="auto"/>
        <w:ind w:left="200" w:right="200"/>
      </w:pPr>
      <w:r>
        <w:rPr>
          <w:color w:val="000000"/>
        </w:rPr>
        <w:t>index=proxy | sort 0 _time</w:t>
      </w:r>
    </w:p>
    <w:p w14:paraId="3921C552" w14:textId="77777777" w:rsidR="00EC3237" w:rsidRDefault="00CB6228">
      <w:pPr>
        <w:keepLines/>
        <w:shd w:val="clear" w:color="auto" w:fill="F2F4F7"/>
        <w:spacing w:line="276" w:lineRule="auto"/>
        <w:ind w:left="200" w:right="200"/>
      </w:pPr>
      <w:r>
        <w:rPr>
          <w:color w:val="000000"/>
        </w:rPr>
        <w:t xml:space="preserve">| </w:t>
      </w:r>
      <w:proofErr w:type="spellStart"/>
      <w:r>
        <w:rPr>
          <w:color w:val="000000"/>
        </w:rPr>
        <w:t>streamstats</w:t>
      </w:r>
      <w:proofErr w:type="spellEnd"/>
      <w:r>
        <w:rPr>
          <w:color w:val="000000"/>
        </w:rPr>
        <w:t xml:space="preserve"> current=f last(_time) AS </w:t>
      </w:r>
      <w:proofErr w:type="spellStart"/>
      <w:r>
        <w:rPr>
          <w:color w:val="000000"/>
        </w:rPr>
        <w:t>prev</w:t>
      </w:r>
      <w:proofErr w:type="spellEnd"/>
      <w:r>
        <w:rPr>
          <w:color w:val="000000"/>
        </w:rPr>
        <w:t xml:space="preserve"> BY </w:t>
      </w:r>
      <w:proofErr w:type="spellStart"/>
      <w:r>
        <w:rPr>
          <w:color w:val="000000"/>
        </w:rPr>
        <w:t>src_ip</w:t>
      </w:r>
      <w:proofErr w:type="spellEnd"/>
      <w:r>
        <w:rPr>
          <w:color w:val="000000"/>
        </w:rPr>
        <w:t xml:space="preserve"> </w:t>
      </w:r>
      <w:proofErr w:type="spellStart"/>
      <w:r>
        <w:rPr>
          <w:color w:val="000000"/>
        </w:rPr>
        <w:t>dest</w:t>
      </w:r>
      <w:proofErr w:type="spellEnd"/>
    </w:p>
    <w:p w14:paraId="5F9BAFD5" w14:textId="77777777" w:rsidR="00EC3237" w:rsidRDefault="00CB6228">
      <w:pPr>
        <w:keepLines/>
        <w:shd w:val="clear" w:color="auto" w:fill="F2F4F7"/>
        <w:spacing w:line="276" w:lineRule="auto"/>
        <w:ind w:left="200" w:right="200"/>
      </w:pPr>
      <w:r>
        <w:rPr>
          <w:color w:val="000000"/>
        </w:rPr>
        <w:t>| eval delta=_time-</w:t>
      </w:r>
      <w:proofErr w:type="spellStart"/>
      <w:r>
        <w:rPr>
          <w:color w:val="000000"/>
        </w:rPr>
        <w:t>prev</w:t>
      </w:r>
      <w:proofErr w:type="spellEnd"/>
    </w:p>
    <w:p w14:paraId="72B55E6F" w14:textId="77777777" w:rsidR="00EC3237" w:rsidRDefault="00CB6228">
      <w:pPr>
        <w:keepLines/>
        <w:shd w:val="clear" w:color="auto" w:fill="F2F4F7"/>
        <w:spacing w:line="276" w:lineRule="auto"/>
        <w:ind w:left="200" w:right="200"/>
      </w:pPr>
      <w:r>
        <w:rPr>
          <w:color w:val="000000"/>
        </w:rPr>
        <w:t xml:space="preserve">| stats </w:t>
      </w:r>
      <w:proofErr w:type="spellStart"/>
      <w:r>
        <w:rPr>
          <w:color w:val="000000"/>
        </w:rPr>
        <w:t>avg</w:t>
      </w:r>
      <w:proofErr w:type="spellEnd"/>
      <w:r>
        <w:rPr>
          <w:color w:val="000000"/>
        </w:rPr>
        <w:t xml:space="preserve">(delta) </w:t>
      </w:r>
      <w:proofErr w:type="spellStart"/>
      <w:r>
        <w:rPr>
          <w:color w:val="000000"/>
        </w:rPr>
        <w:t>stdev</w:t>
      </w:r>
      <w:proofErr w:type="spellEnd"/>
      <w:r>
        <w:rPr>
          <w:color w:val="000000"/>
        </w:rPr>
        <w:t xml:space="preserve">(delta) count BY </w:t>
      </w:r>
      <w:proofErr w:type="spellStart"/>
      <w:r>
        <w:rPr>
          <w:color w:val="000000"/>
        </w:rPr>
        <w:t>src_ip</w:t>
      </w:r>
      <w:proofErr w:type="spellEnd"/>
      <w:r>
        <w:rPr>
          <w:color w:val="000000"/>
        </w:rPr>
        <w:t xml:space="preserve"> </w:t>
      </w:r>
      <w:proofErr w:type="spellStart"/>
      <w:r>
        <w:rPr>
          <w:color w:val="000000"/>
        </w:rPr>
        <w:t>dest</w:t>
      </w:r>
      <w:proofErr w:type="spellEnd"/>
    </w:p>
    <w:p w14:paraId="32F4C348" w14:textId="77777777" w:rsidR="00EC3237" w:rsidRDefault="00CB6228">
      <w:pPr>
        <w:keepLines/>
        <w:shd w:val="clear" w:color="auto" w:fill="F2F4F7"/>
        <w:spacing w:line="276" w:lineRule="auto"/>
        <w:ind w:left="200" w:right="200"/>
      </w:pPr>
      <w:r>
        <w:rPr>
          <w:color w:val="000000"/>
        </w:rPr>
        <w:t xml:space="preserve">| where count&gt;50 AND </w:t>
      </w:r>
      <w:proofErr w:type="spellStart"/>
      <w:r>
        <w:rPr>
          <w:color w:val="000000"/>
        </w:rPr>
        <w:t>stdev_delta</w:t>
      </w:r>
      <w:proofErr w:type="spellEnd"/>
      <w:r>
        <w:rPr>
          <w:color w:val="000000"/>
        </w:rPr>
        <w:t>&lt;5</w:t>
      </w:r>
    </w:p>
    <w:p w14:paraId="72F47DD7" w14:textId="77777777" w:rsidR="00EC3237" w:rsidRDefault="00CB6228">
      <w:pPr>
        <w:keepLines/>
        <w:shd w:val="clear" w:color="auto" w:fill="F2F4F7"/>
        <w:spacing w:line="276" w:lineRule="auto"/>
        <w:ind w:left="200" w:right="200"/>
      </w:pPr>
      <w:r>
        <w:rPr>
          <w:color w:val="000000"/>
        </w:rPr>
        <w:t xml:space="preserve"> </w:t>
      </w:r>
    </w:p>
    <w:p w14:paraId="288C9565" w14:textId="77777777" w:rsidR="00EC3237" w:rsidRDefault="00CB6228">
      <w:pPr>
        <w:keepLines/>
        <w:shd w:val="clear" w:color="auto" w:fill="F2F4F7"/>
        <w:spacing w:line="276" w:lineRule="auto"/>
        <w:ind w:left="200" w:right="200"/>
      </w:pPr>
      <w:r>
        <w:rPr>
          <w:color w:val="000000"/>
        </w:rPr>
        <w:t>3) Process to network correlation (Sysmon Event 3):</w:t>
      </w:r>
    </w:p>
    <w:p w14:paraId="344C19EF" w14:textId="77777777" w:rsidR="00EC3237" w:rsidRDefault="00CB6228">
      <w:pPr>
        <w:keepLines/>
        <w:shd w:val="clear" w:color="auto" w:fill="F2F4F7"/>
        <w:spacing w:line="276" w:lineRule="auto"/>
        <w:ind w:left="200" w:right="200"/>
      </w:pPr>
      <w:r>
        <w:rPr>
          <w:color w:val="000000"/>
        </w:rPr>
        <w:t>index=</w:t>
      </w:r>
      <w:proofErr w:type="spellStart"/>
      <w:r>
        <w:rPr>
          <w:color w:val="000000"/>
        </w:rPr>
        <w:t>sysmon</w:t>
      </w:r>
      <w:proofErr w:type="spellEnd"/>
      <w:r>
        <w:rPr>
          <w:color w:val="000000"/>
        </w:rPr>
        <w:t xml:space="preserve"> </w:t>
      </w:r>
      <w:proofErr w:type="spellStart"/>
      <w:r>
        <w:rPr>
          <w:color w:val="000000"/>
        </w:rPr>
        <w:t>EventCode</w:t>
      </w:r>
      <w:proofErr w:type="spellEnd"/>
      <w:r>
        <w:rPr>
          <w:color w:val="000000"/>
        </w:rPr>
        <w:t>=3 | stats values(</w:t>
      </w:r>
      <w:proofErr w:type="spellStart"/>
      <w:r>
        <w:rPr>
          <w:color w:val="000000"/>
        </w:rPr>
        <w:t>DestinationIp</w:t>
      </w:r>
      <w:proofErr w:type="spellEnd"/>
      <w:r>
        <w:rPr>
          <w:color w:val="000000"/>
        </w:rPr>
        <w:t>) BY Image host</w:t>
      </w:r>
    </w:p>
    <w:p w14:paraId="668BC249" w14:textId="77777777" w:rsidR="00EC3237" w:rsidRDefault="00EC3237">
      <w:pPr>
        <w:spacing w:after="120"/>
      </w:pPr>
    </w:p>
    <w:p w14:paraId="1AA949E8" w14:textId="77777777" w:rsidR="00EC3237" w:rsidRDefault="00CB6228">
      <w:pPr>
        <w:pStyle w:val="Heading2"/>
        <w:keepNext/>
      </w:pPr>
      <w:r>
        <w:t>Identifying Suspicious Communication Patterns</w:t>
      </w:r>
    </w:p>
    <w:p w14:paraId="6B850585" w14:textId="77777777" w:rsidR="00EC3237" w:rsidRDefault="00CB6228">
      <w:pPr>
        <w:pStyle w:val="ListParagraph"/>
        <w:numPr>
          <w:ilvl w:val="0"/>
          <w:numId w:val="2"/>
        </w:numPr>
        <w:spacing w:after="70" w:line="290" w:lineRule="auto"/>
        <w:jc w:val="both"/>
      </w:pPr>
      <w:r>
        <w:rPr>
          <w:b/>
          <w:bCs/>
          <w:color w:val="000000"/>
        </w:rPr>
        <w:t>Beaconing:</w:t>
      </w:r>
      <w:r>
        <w:rPr>
          <w:color w:val="000000"/>
        </w:rPr>
        <w:t xml:space="preserve"> connections to the same destination at fixed intervals (for example, every 60 seconds) with small, equal-sized packets.</w:t>
      </w:r>
    </w:p>
    <w:p w14:paraId="6931C104" w14:textId="77777777" w:rsidR="00EC3237" w:rsidRDefault="00CB6228">
      <w:pPr>
        <w:pStyle w:val="ListParagraph"/>
        <w:numPr>
          <w:ilvl w:val="0"/>
          <w:numId w:val="2"/>
        </w:numPr>
        <w:spacing w:after="70" w:line="290" w:lineRule="auto"/>
        <w:jc w:val="both"/>
      </w:pPr>
      <w:r>
        <w:rPr>
          <w:b/>
          <w:bCs/>
          <w:color w:val="000000"/>
        </w:rPr>
        <w:t>Rare or new domains:</w:t>
      </w:r>
      <w:r>
        <w:rPr>
          <w:color w:val="000000"/>
        </w:rPr>
        <w:t xml:space="preserve"> domains seen on only one or two hosts, newly registered domains, or random-looking DGA names.</w:t>
      </w:r>
    </w:p>
    <w:p w14:paraId="34C6A07A" w14:textId="77777777" w:rsidR="00EC3237" w:rsidRDefault="00CB6228">
      <w:pPr>
        <w:pStyle w:val="ListParagraph"/>
        <w:numPr>
          <w:ilvl w:val="0"/>
          <w:numId w:val="2"/>
        </w:numPr>
        <w:spacing w:after="70" w:line="290" w:lineRule="auto"/>
        <w:jc w:val="both"/>
      </w:pPr>
      <w:r>
        <w:rPr>
          <w:b/>
          <w:bCs/>
          <w:color w:val="000000"/>
        </w:rPr>
        <w:t>Unusual ports and protocols:</w:t>
      </w:r>
      <w:r>
        <w:rPr>
          <w:color w:val="000000"/>
        </w:rPr>
        <w:t xml:space="preserve"> traffic to uncommon ports, or DNS tunnelling shown as very long TXT queries.</w:t>
      </w:r>
    </w:p>
    <w:p w14:paraId="430742FC" w14:textId="77777777" w:rsidR="00EC3237" w:rsidRDefault="00CB6228">
      <w:pPr>
        <w:pStyle w:val="ListParagraph"/>
        <w:numPr>
          <w:ilvl w:val="0"/>
          <w:numId w:val="2"/>
        </w:numPr>
        <w:spacing w:after="70" w:line="290" w:lineRule="auto"/>
        <w:jc w:val="both"/>
      </w:pPr>
      <w:r>
        <w:rPr>
          <w:b/>
          <w:bCs/>
          <w:color w:val="000000"/>
        </w:rPr>
        <w:t>Odd initiators:</w:t>
      </w:r>
      <w:r>
        <w:rPr>
          <w:color w:val="000000"/>
        </w:rPr>
        <w:t xml:space="preserve"> non-browser processes such as cmd.exe, wscript.exe or an unknown executable making outbound connections.</w:t>
      </w:r>
    </w:p>
    <w:p w14:paraId="08A18F26" w14:textId="77777777" w:rsidR="00EC3237" w:rsidRDefault="00CB6228">
      <w:pPr>
        <w:pStyle w:val="ListParagraph"/>
        <w:numPr>
          <w:ilvl w:val="0"/>
          <w:numId w:val="2"/>
        </w:numPr>
        <w:spacing w:after="70" w:line="290" w:lineRule="auto"/>
        <w:jc w:val="both"/>
      </w:pPr>
      <w:r>
        <w:rPr>
          <w:b/>
          <w:bCs/>
          <w:color w:val="000000"/>
        </w:rPr>
        <w:t>Data volume:</w:t>
      </w:r>
      <w:r>
        <w:rPr>
          <w:color w:val="000000"/>
        </w:rPr>
        <w:t xml:space="preserve"> large outbound transfers suggesting exfiltration.</w:t>
      </w:r>
    </w:p>
    <w:p w14:paraId="38FD50DD" w14:textId="77777777" w:rsidR="00EC3237" w:rsidRDefault="00CB6228">
      <w:pPr>
        <w:pStyle w:val="Heading2"/>
        <w:keepNext/>
      </w:pPr>
      <w:r>
        <w:t>Correlating Events and Documenting Evidence</w:t>
      </w:r>
    </w:p>
    <w:p w14:paraId="691400A1" w14:textId="77777777" w:rsidR="00EC3237" w:rsidRDefault="00CB6228">
      <w:pPr>
        <w:pStyle w:val="ListParagraph"/>
        <w:numPr>
          <w:ilvl w:val="0"/>
          <w:numId w:val="7"/>
        </w:numPr>
        <w:spacing w:after="70" w:line="290" w:lineRule="auto"/>
        <w:jc w:val="both"/>
      </w:pPr>
      <w:r>
        <w:rPr>
          <w:color w:val="000000"/>
        </w:rPr>
        <w:t>Join the DNS query, proxy or firewall record and Sysmon process event using host and time to show which process contacted the C2.</w:t>
      </w:r>
    </w:p>
    <w:p w14:paraId="3F69123B" w14:textId="77777777" w:rsidR="00EC3237" w:rsidRDefault="00CB6228">
      <w:pPr>
        <w:pStyle w:val="ListParagraph"/>
        <w:numPr>
          <w:ilvl w:val="0"/>
          <w:numId w:val="7"/>
        </w:numPr>
        <w:spacing w:after="70" w:line="290" w:lineRule="auto"/>
        <w:jc w:val="both"/>
      </w:pPr>
      <w:r>
        <w:rPr>
          <w:color w:val="000000"/>
        </w:rPr>
        <w:t xml:space="preserve">Use the </w:t>
      </w:r>
      <w:r>
        <w:rPr>
          <w:b/>
          <w:bCs/>
          <w:color w:val="000000"/>
        </w:rPr>
        <w:t>transaction</w:t>
      </w:r>
      <w:r>
        <w:rPr>
          <w:color w:val="000000"/>
        </w:rPr>
        <w:t xml:space="preserve"> or </w:t>
      </w:r>
      <w:r>
        <w:rPr>
          <w:b/>
          <w:bCs/>
          <w:color w:val="000000"/>
        </w:rPr>
        <w:t>stats</w:t>
      </w:r>
      <w:r>
        <w:rPr>
          <w:color w:val="000000"/>
        </w:rPr>
        <w:t xml:space="preserve"> command to build a timeline for the affected host.</w:t>
      </w:r>
    </w:p>
    <w:p w14:paraId="3CED30EF" w14:textId="77777777" w:rsidR="00EC3237" w:rsidRDefault="00CB6228">
      <w:pPr>
        <w:pStyle w:val="ListParagraph"/>
        <w:numPr>
          <w:ilvl w:val="0"/>
          <w:numId w:val="7"/>
        </w:numPr>
        <w:spacing w:after="70" w:line="290" w:lineRule="auto"/>
        <w:jc w:val="both"/>
      </w:pPr>
      <w:r>
        <w:rPr>
          <w:color w:val="000000"/>
        </w:rPr>
        <w:t>Compare IPs and domains with a threat intelligence lookup in Splunk (for example, Enterprise Security threat feeds).</w:t>
      </w:r>
    </w:p>
    <w:p w14:paraId="727B0FF2" w14:textId="77777777" w:rsidR="00EC3237" w:rsidRDefault="00CB6228">
      <w:pPr>
        <w:pStyle w:val="ListParagraph"/>
        <w:numPr>
          <w:ilvl w:val="0"/>
          <w:numId w:val="7"/>
        </w:numPr>
        <w:spacing w:after="70" w:line="290" w:lineRule="auto"/>
        <w:jc w:val="both"/>
      </w:pPr>
      <w:r>
        <w:rPr>
          <w:color w:val="000000"/>
        </w:rPr>
        <w:t xml:space="preserve">Create a </w:t>
      </w:r>
      <w:r>
        <w:rPr>
          <w:b/>
          <w:bCs/>
          <w:color w:val="000000"/>
        </w:rPr>
        <w:t>saved search or alert</w:t>
      </w:r>
      <w:r>
        <w:rPr>
          <w:color w:val="000000"/>
        </w:rPr>
        <w:t xml:space="preserve"> and a </w:t>
      </w:r>
      <w:r>
        <w:rPr>
          <w:b/>
          <w:bCs/>
          <w:color w:val="000000"/>
        </w:rPr>
        <w:t>dashboard</w:t>
      </w:r>
      <w:r>
        <w:rPr>
          <w:color w:val="000000"/>
        </w:rPr>
        <w:t xml:space="preserve"> so that new matches are detected automatically.</w:t>
      </w:r>
    </w:p>
    <w:p w14:paraId="761FAFEC" w14:textId="77777777" w:rsidR="00EC3237" w:rsidRDefault="00CB6228">
      <w:pPr>
        <w:pStyle w:val="ListParagraph"/>
        <w:numPr>
          <w:ilvl w:val="0"/>
          <w:numId w:val="7"/>
        </w:numPr>
        <w:spacing w:after="70" w:line="290" w:lineRule="auto"/>
        <w:jc w:val="both"/>
      </w:pPr>
      <w:r>
        <w:rPr>
          <w:color w:val="000000"/>
        </w:rPr>
        <w:t>Document the evidence: export results as CSV or PDF, record search queries and time ranges, take screenshots, and note hashes, hosts, domains and timestamps in the incident ticket.</w:t>
      </w:r>
    </w:p>
    <w:p w14:paraId="38ACD810"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Splunk allows fast searching across large volumes of logs, reveals C2 patterns such as beaconing and rare domains, links network activity to the responsible process and provides exportable evidence for the incident report.</w:t>
      </w:r>
    </w:p>
    <w:p w14:paraId="59E9A3DF" w14:textId="77777777" w:rsidR="00EC3237" w:rsidRDefault="00CB6228">
      <w:pPr>
        <w:pStyle w:val="Heading1"/>
        <w:keepNext/>
        <w:pageBreakBefore/>
      </w:pPr>
      <w:r>
        <w:lastRenderedPageBreak/>
        <w:t>7. Malware Investigation Using the ELK Stack</w:t>
      </w:r>
    </w:p>
    <w:p w14:paraId="7340757B" w14:textId="77777777" w:rsidR="00EC3237" w:rsidRDefault="00CB6228">
      <w:pPr>
        <w:pStyle w:val="Heading2"/>
        <w:keepNext/>
      </w:pPr>
      <w:r>
        <w:t>Introduction</w:t>
      </w:r>
    </w:p>
    <w:p w14:paraId="0AE7D6DD" w14:textId="77777777" w:rsidR="00EC3237" w:rsidRDefault="00CB6228">
      <w:pPr>
        <w:spacing w:after="120" w:line="300" w:lineRule="auto"/>
        <w:jc w:val="both"/>
      </w:pPr>
      <w:r>
        <w:rPr>
          <w:color w:val="000000"/>
        </w:rPr>
        <w:t xml:space="preserve">The </w:t>
      </w:r>
      <w:r>
        <w:rPr>
          <w:b/>
          <w:bCs/>
          <w:color w:val="000000"/>
        </w:rPr>
        <w:t>ELK Stack</w:t>
      </w:r>
      <w:r>
        <w:rPr>
          <w:color w:val="000000"/>
        </w:rPr>
        <w:t xml:space="preserve"> is an open-source platform made of </w:t>
      </w:r>
      <w:r>
        <w:rPr>
          <w:b/>
          <w:bCs/>
          <w:color w:val="000000"/>
        </w:rPr>
        <w:t>Elasticsearch</w:t>
      </w:r>
      <w:r>
        <w:rPr>
          <w:color w:val="000000"/>
        </w:rPr>
        <w:t xml:space="preserve"> (search and storage), </w:t>
      </w:r>
      <w:r>
        <w:rPr>
          <w:b/>
          <w:bCs/>
          <w:color w:val="000000"/>
        </w:rPr>
        <w:t>Logstash</w:t>
      </w:r>
      <w:r>
        <w:rPr>
          <w:color w:val="000000"/>
        </w:rPr>
        <w:t xml:space="preserve"> (collection and processing) and </w:t>
      </w:r>
      <w:r>
        <w:rPr>
          <w:b/>
          <w:bCs/>
          <w:color w:val="000000"/>
        </w:rPr>
        <w:t>Kibana</w:t>
      </w:r>
      <w:r>
        <w:rPr>
          <w:color w:val="000000"/>
        </w:rPr>
        <w:t xml:space="preserve"> (visualisation). It often works with </w:t>
      </w:r>
      <w:r>
        <w:rPr>
          <w:b/>
          <w:bCs/>
          <w:color w:val="000000"/>
        </w:rPr>
        <w:t>Beats</w:t>
      </w:r>
      <w:r>
        <w:rPr>
          <w:color w:val="000000"/>
        </w:rPr>
        <w:t xml:space="preserve"> lightweight shippers. For the e-commerce company it provides one place to analyse web server, firewall and endpoint events.</w:t>
      </w:r>
    </w:p>
    <w:p w14:paraId="7B2A9467" w14:textId="77777777" w:rsidR="00EC3237" w:rsidRDefault="00CB6228">
      <w:pPr>
        <w:keepNext/>
        <w:spacing w:before="120" w:after="60"/>
        <w:jc w:val="center"/>
      </w:pPr>
      <w:r>
        <w:rPr>
          <w:noProof/>
        </w:rPr>
        <w:drawing>
          <wp:inline distT="0" distB="0" distL="0" distR="0" wp14:anchorId="392C6E57" wp14:editId="7891C31D">
            <wp:extent cx="5143500" cy="2457450"/>
            <wp:effectExtent l="0" t="0" r="0" b="0"/>
            <wp:docPr id="2003216686" name="q7" descr="Figure 8: ELK Stack pipeline" title="Figure 8: ELK Stack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457450"/>
                    </a:xfrm>
                    <a:prstGeom prst="rect">
                      <a:avLst/>
                    </a:prstGeom>
                  </pic:spPr>
                </pic:pic>
              </a:graphicData>
            </a:graphic>
          </wp:inline>
        </w:drawing>
      </w:r>
    </w:p>
    <w:p w14:paraId="2B8C357F" w14:textId="77777777" w:rsidR="00EC3237" w:rsidRDefault="00CB6228">
      <w:pPr>
        <w:spacing w:after="160"/>
        <w:jc w:val="center"/>
      </w:pPr>
      <w:r>
        <w:rPr>
          <w:b/>
          <w:bCs/>
          <w:i/>
          <w:iCs/>
          <w:color w:val="000000"/>
        </w:rPr>
        <w:t>Figure 8: ELK Stack pipeline</w:t>
      </w:r>
    </w:p>
    <w:p w14:paraId="3CED0933" w14:textId="77777777" w:rsidR="00EC3237" w:rsidRDefault="00CB6228">
      <w:pPr>
        <w:pStyle w:val="Heading2"/>
        <w:keepNext/>
      </w:pPr>
      <w:r>
        <w:t>How ELK Supports Malware Investigation</w:t>
      </w:r>
    </w:p>
    <w:tbl>
      <w:tblPr>
        <w:tblStyle w:val="TableGrid"/>
        <w:tblW w:w="9026" w:type="dxa"/>
        <w:tblLook w:val="04A0" w:firstRow="1" w:lastRow="0" w:firstColumn="1" w:lastColumn="0" w:noHBand="0" w:noVBand="1"/>
      </w:tblPr>
      <w:tblGrid>
        <w:gridCol w:w="1700"/>
        <w:gridCol w:w="3000"/>
        <w:gridCol w:w="4326"/>
      </w:tblGrid>
      <w:tr w:rsidR="00EC3237" w14:paraId="2B21EBBD" w14:textId="77777777" w:rsidTr="00B6039E">
        <w:tc>
          <w:tcPr>
            <w:tcW w:w="1700" w:type="dxa"/>
          </w:tcPr>
          <w:p w14:paraId="6C86CEFA" w14:textId="77777777" w:rsidR="00EC3237" w:rsidRDefault="00CB6228">
            <w:r>
              <w:rPr>
                <w:b/>
                <w:bCs/>
                <w:color w:val="000000"/>
              </w:rPr>
              <w:t>Stage</w:t>
            </w:r>
          </w:p>
        </w:tc>
        <w:tc>
          <w:tcPr>
            <w:tcW w:w="3000" w:type="dxa"/>
          </w:tcPr>
          <w:p w14:paraId="0ABF4AC7" w14:textId="77777777" w:rsidR="00EC3237" w:rsidRDefault="00CB6228">
            <w:r>
              <w:rPr>
                <w:b/>
                <w:bCs/>
                <w:color w:val="000000"/>
              </w:rPr>
              <w:t>Component</w:t>
            </w:r>
          </w:p>
        </w:tc>
        <w:tc>
          <w:tcPr>
            <w:tcW w:w="4326" w:type="dxa"/>
          </w:tcPr>
          <w:p w14:paraId="67A474CE" w14:textId="77777777" w:rsidR="00EC3237" w:rsidRDefault="00CB6228">
            <w:r>
              <w:rPr>
                <w:b/>
                <w:bCs/>
                <w:color w:val="000000"/>
              </w:rPr>
              <w:t>Role in the investigation</w:t>
            </w:r>
          </w:p>
        </w:tc>
      </w:tr>
      <w:tr w:rsidR="00EC3237" w14:paraId="4F2C2C1B" w14:textId="77777777" w:rsidTr="00B6039E">
        <w:tc>
          <w:tcPr>
            <w:tcW w:w="1700" w:type="dxa"/>
          </w:tcPr>
          <w:p w14:paraId="4F5D7086" w14:textId="77777777" w:rsidR="00EC3237" w:rsidRDefault="00CB6228">
            <w:r>
              <w:rPr>
                <w:b/>
                <w:bCs/>
                <w:color w:val="000000"/>
              </w:rPr>
              <w:t>Collection</w:t>
            </w:r>
          </w:p>
        </w:tc>
        <w:tc>
          <w:tcPr>
            <w:tcW w:w="3000" w:type="dxa"/>
          </w:tcPr>
          <w:p w14:paraId="4EB2ADBB" w14:textId="77777777" w:rsidR="00EC3237" w:rsidRDefault="00CB6228">
            <w:proofErr w:type="spellStart"/>
            <w:r>
              <w:rPr>
                <w:color w:val="000000"/>
              </w:rPr>
              <w:t>Filebeat</w:t>
            </w:r>
            <w:proofErr w:type="spellEnd"/>
            <w:r>
              <w:rPr>
                <w:color w:val="000000"/>
              </w:rPr>
              <w:t xml:space="preserve">, </w:t>
            </w:r>
            <w:proofErr w:type="spellStart"/>
            <w:r>
              <w:rPr>
                <w:color w:val="000000"/>
              </w:rPr>
              <w:t>Winlogbeat</w:t>
            </w:r>
            <w:proofErr w:type="spellEnd"/>
            <w:r>
              <w:rPr>
                <w:color w:val="000000"/>
              </w:rPr>
              <w:t xml:space="preserve">, </w:t>
            </w:r>
            <w:proofErr w:type="spellStart"/>
            <w:r>
              <w:rPr>
                <w:color w:val="000000"/>
              </w:rPr>
              <w:t>Packetbeat</w:t>
            </w:r>
            <w:proofErr w:type="spellEnd"/>
            <w:r>
              <w:rPr>
                <w:color w:val="000000"/>
              </w:rPr>
              <w:t>, Elastic Agent</w:t>
            </w:r>
          </w:p>
        </w:tc>
        <w:tc>
          <w:tcPr>
            <w:tcW w:w="4326" w:type="dxa"/>
          </w:tcPr>
          <w:p w14:paraId="37BFABBC" w14:textId="77777777" w:rsidR="00EC3237" w:rsidRDefault="00CB6228">
            <w:r>
              <w:rPr>
                <w:color w:val="000000"/>
              </w:rPr>
              <w:t>Ship web server logs, firewall records, Windows and Sysmon events to the stack.</w:t>
            </w:r>
          </w:p>
        </w:tc>
      </w:tr>
      <w:tr w:rsidR="00EC3237" w14:paraId="6CA3B254" w14:textId="77777777" w:rsidTr="00B6039E">
        <w:tc>
          <w:tcPr>
            <w:tcW w:w="1700" w:type="dxa"/>
          </w:tcPr>
          <w:p w14:paraId="6CA4D55B" w14:textId="77777777" w:rsidR="00EC3237" w:rsidRDefault="00CB6228">
            <w:r>
              <w:rPr>
                <w:b/>
                <w:bCs/>
                <w:color w:val="000000"/>
              </w:rPr>
              <w:t>Processing</w:t>
            </w:r>
          </w:p>
        </w:tc>
        <w:tc>
          <w:tcPr>
            <w:tcW w:w="3000" w:type="dxa"/>
          </w:tcPr>
          <w:p w14:paraId="0A9A0431" w14:textId="77777777" w:rsidR="00EC3237" w:rsidRDefault="00CB6228">
            <w:r>
              <w:rPr>
                <w:color w:val="000000"/>
              </w:rPr>
              <w:t>Logstash pipelines</w:t>
            </w:r>
          </w:p>
        </w:tc>
        <w:tc>
          <w:tcPr>
            <w:tcW w:w="4326" w:type="dxa"/>
          </w:tcPr>
          <w:p w14:paraId="519F704A" w14:textId="77777777" w:rsidR="00EC3237" w:rsidRDefault="00CB6228">
            <w:r>
              <w:rPr>
                <w:color w:val="000000"/>
              </w:rPr>
              <w:t xml:space="preserve">Parse logs with grok, normalise field names, add </w:t>
            </w:r>
            <w:proofErr w:type="spellStart"/>
            <w:r>
              <w:rPr>
                <w:color w:val="000000"/>
              </w:rPr>
              <w:t>GeoIP</w:t>
            </w:r>
            <w:proofErr w:type="spellEnd"/>
            <w:r>
              <w:rPr>
                <w:color w:val="000000"/>
              </w:rPr>
              <w:t xml:space="preserve"> and threat-intel tags, drop noise.</w:t>
            </w:r>
          </w:p>
        </w:tc>
      </w:tr>
      <w:tr w:rsidR="00EC3237" w14:paraId="77211256" w14:textId="77777777" w:rsidTr="00B6039E">
        <w:tc>
          <w:tcPr>
            <w:tcW w:w="1700" w:type="dxa"/>
          </w:tcPr>
          <w:p w14:paraId="5EFD2C7C" w14:textId="77777777" w:rsidR="00EC3237" w:rsidRDefault="00CB6228">
            <w:r>
              <w:rPr>
                <w:b/>
                <w:bCs/>
                <w:color w:val="000000"/>
              </w:rPr>
              <w:t>Searching</w:t>
            </w:r>
          </w:p>
        </w:tc>
        <w:tc>
          <w:tcPr>
            <w:tcW w:w="3000" w:type="dxa"/>
          </w:tcPr>
          <w:p w14:paraId="31A08782" w14:textId="77777777" w:rsidR="00EC3237" w:rsidRDefault="00CB6228">
            <w:r>
              <w:rPr>
                <w:color w:val="000000"/>
              </w:rPr>
              <w:t>Elasticsearch</w:t>
            </w:r>
          </w:p>
        </w:tc>
        <w:tc>
          <w:tcPr>
            <w:tcW w:w="4326" w:type="dxa"/>
          </w:tcPr>
          <w:p w14:paraId="767B66BB" w14:textId="77777777" w:rsidR="00EC3237" w:rsidRDefault="00CB6228">
            <w:r>
              <w:rPr>
                <w:color w:val="000000"/>
              </w:rPr>
              <w:t>Index data and allow fast queries by domain, IP, hash, user or process.</w:t>
            </w:r>
          </w:p>
        </w:tc>
      </w:tr>
      <w:tr w:rsidR="00EC3237" w14:paraId="61CE5D82" w14:textId="77777777" w:rsidTr="00B6039E">
        <w:tc>
          <w:tcPr>
            <w:tcW w:w="1700" w:type="dxa"/>
          </w:tcPr>
          <w:p w14:paraId="4AC95791" w14:textId="77777777" w:rsidR="00EC3237" w:rsidRDefault="00CB6228">
            <w:r>
              <w:rPr>
                <w:b/>
                <w:bCs/>
                <w:color w:val="000000"/>
              </w:rPr>
              <w:t>Visualisation</w:t>
            </w:r>
          </w:p>
        </w:tc>
        <w:tc>
          <w:tcPr>
            <w:tcW w:w="3000" w:type="dxa"/>
          </w:tcPr>
          <w:p w14:paraId="293125ED" w14:textId="77777777" w:rsidR="00EC3237" w:rsidRDefault="00CB6228">
            <w:r>
              <w:rPr>
                <w:color w:val="000000"/>
              </w:rPr>
              <w:t>Kibana Discover, Lens, Maps</w:t>
            </w:r>
          </w:p>
        </w:tc>
        <w:tc>
          <w:tcPr>
            <w:tcW w:w="4326" w:type="dxa"/>
          </w:tcPr>
          <w:p w14:paraId="5D88BD2D" w14:textId="77777777" w:rsidR="00EC3237" w:rsidRDefault="00CB6228">
            <w:r>
              <w:rPr>
                <w:color w:val="000000"/>
              </w:rPr>
              <w:t>Show timelines, top domains, connection counts and geographic location of destinations.</w:t>
            </w:r>
          </w:p>
        </w:tc>
      </w:tr>
      <w:tr w:rsidR="00EC3237" w14:paraId="7D6FD85D" w14:textId="77777777" w:rsidTr="00B6039E">
        <w:tc>
          <w:tcPr>
            <w:tcW w:w="1700" w:type="dxa"/>
          </w:tcPr>
          <w:p w14:paraId="44E62F39" w14:textId="77777777" w:rsidR="00EC3237" w:rsidRDefault="00CB6228">
            <w:r>
              <w:rPr>
                <w:b/>
                <w:bCs/>
                <w:color w:val="000000"/>
              </w:rPr>
              <w:t>Correlation and alerting</w:t>
            </w:r>
          </w:p>
        </w:tc>
        <w:tc>
          <w:tcPr>
            <w:tcW w:w="3000" w:type="dxa"/>
          </w:tcPr>
          <w:p w14:paraId="4DAE863B" w14:textId="77777777" w:rsidR="00EC3237" w:rsidRDefault="00CB6228">
            <w:r>
              <w:rPr>
                <w:color w:val="000000"/>
              </w:rPr>
              <w:t>Kibana Security, detection rules, EQL</w:t>
            </w:r>
          </w:p>
        </w:tc>
        <w:tc>
          <w:tcPr>
            <w:tcW w:w="4326" w:type="dxa"/>
          </w:tcPr>
          <w:p w14:paraId="3B606E2F" w14:textId="77777777" w:rsidR="00EC3237" w:rsidRDefault="00CB6228">
            <w:r>
              <w:rPr>
                <w:color w:val="000000"/>
              </w:rPr>
              <w:t>Detect sequences such as process creation followed by a connection to a rare domain.</w:t>
            </w:r>
          </w:p>
        </w:tc>
      </w:tr>
    </w:tbl>
    <w:p w14:paraId="46CC5914" w14:textId="77777777" w:rsidR="00EC3237" w:rsidRDefault="00EC3237">
      <w:pPr>
        <w:spacing w:after="120"/>
      </w:pPr>
    </w:p>
    <w:p w14:paraId="28822052" w14:textId="77777777" w:rsidR="00EC3237" w:rsidRDefault="00CB6228">
      <w:pPr>
        <w:pStyle w:val="Heading2"/>
        <w:keepNext/>
      </w:pPr>
      <w:r>
        <w:t>Investigation Approach</w:t>
      </w:r>
    </w:p>
    <w:p w14:paraId="231EAB47" w14:textId="77777777" w:rsidR="00EC3237" w:rsidRDefault="00CB6228">
      <w:pPr>
        <w:pStyle w:val="ListParagraph"/>
        <w:numPr>
          <w:ilvl w:val="0"/>
          <w:numId w:val="8"/>
        </w:numPr>
        <w:spacing w:after="70" w:line="290" w:lineRule="auto"/>
        <w:jc w:val="both"/>
      </w:pPr>
      <w:r>
        <w:rPr>
          <w:b/>
          <w:bCs/>
          <w:color w:val="000000"/>
        </w:rPr>
        <w:t>Search</w:t>
      </w:r>
      <w:r>
        <w:rPr>
          <w:color w:val="000000"/>
        </w:rPr>
        <w:t xml:space="preserve"> for the suspicious domains in Kibana Discover with a KQL query, for example: </w:t>
      </w:r>
      <w:proofErr w:type="spellStart"/>
      <w:r>
        <w:rPr>
          <w:color w:val="000000"/>
        </w:rPr>
        <w:t>destination.domain</w:t>
      </w:r>
      <w:proofErr w:type="spellEnd"/>
      <w:r>
        <w:rPr>
          <w:color w:val="000000"/>
        </w:rPr>
        <w:t xml:space="preserve"> : “example-bad.com”.</w:t>
      </w:r>
    </w:p>
    <w:p w14:paraId="6A9D9330" w14:textId="77777777" w:rsidR="00EC3237" w:rsidRDefault="00CB6228">
      <w:pPr>
        <w:pStyle w:val="ListParagraph"/>
        <w:numPr>
          <w:ilvl w:val="0"/>
          <w:numId w:val="8"/>
        </w:numPr>
        <w:spacing w:after="70" w:line="290" w:lineRule="auto"/>
        <w:jc w:val="both"/>
      </w:pPr>
      <w:r>
        <w:rPr>
          <w:b/>
          <w:bCs/>
          <w:color w:val="000000"/>
        </w:rPr>
        <w:t>Pivot</w:t>
      </w:r>
      <w:r>
        <w:rPr>
          <w:color w:val="000000"/>
        </w:rPr>
        <w:t xml:space="preserve"> to the hosts and processes that connected to them using fields such as host.name, process.name and </w:t>
      </w:r>
      <w:proofErr w:type="spellStart"/>
      <w:r>
        <w:rPr>
          <w:color w:val="000000"/>
        </w:rPr>
        <w:t>destination.ip</w:t>
      </w:r>
      <w:proofErr w:type="spellEnd"/>
      <w:r>
        <w:rPr>
          <w:color w:val="000000"/>
        </w:rPr>
        <w:t>.</w:t>
      </w:r>
    </w:p>
    <w:p w14:paraId="3A2494D2" w14:textId="77777777" w:rsidR="00EC3237" w:rsidRDefault="00CB6228">
      <w:pPr>
        <w:pStyle w:val="ListParagraph"/>
        <w:numPr>
          <w:ilvl w:val="0"/>
          <w:numId w:val="8"/>
        </w:numPr>
        <w:spacing w:after="70" w:line="290" w:lineRule="auto"/>
        <w:jc w:val="both"/>
      </w:pPr>
      <w:r>
        <w:rPr>
          <w:b/>
          <w:bCs/>
          <w:color w:val="000000"/>
        </w:rPr>
        <w:t>Visualise</w:t>
      </w:r>
      <w:r>
        <w:rPr>
          <w:color w:val="000000"/>
        </w:rPr>
        <w:t xml:space="preserve"> the number of connections per host over time to spot beaconing, and create a data table of the most frequently contacted rare domains.</w:t>
      </w:r>
    </w:p>
    <w:p w14:paraId="286E03D9" w14:textId="77777777" w:rsidR="00EC3237" w:rsidRDefault="00CB6228">
      <w:pPr>
        <w:pStyle w:val="ListParagraph"/>
        <w:numPr>
          <w:ilvl w:val="0"/>
          <w:numId w:val="8"/>
        </w:numPr>
        <w:spacing w:after="70" w:line="290" w:lineRule="auto"/>
        <w:jc w:val="both"/>
      </w:pPr>
      <w:r>
        <w:rPr>
          <w:b/>
          <w:bCs/>
          <w:color w:val="000000"/>
        </w:rPr>
        <w:lastRenderedPageBreak/>
        <w:t>Check unusual file activity</w:t>
      </w:r>
      <w:r>
        <w:rPr>
          <w:color w:val="000000"/>
        </w:rPr>
        <w:t xml:space="preserve"> in Sysmon or </w:t>
      </w:r>
      <w:proofErr w:type="spellStart"/>
      <w:r>
        <w:rPr>
          <w:color w:val="000000"/>
        </w:rPr>
        <w:t>Auditbeat</w:t>
      </w:r>
      <w:proofErr w:type="spellEnd"/>
      <w:r>
        <w:rPr>
          <w:color w:val="000000"/>
        </w:rPr>
        <w:t xml:space="preserve"> data (file creation in temp folders, changes to system files, mass renaming that may indicate ransomware).</w:t>
      </w:r>
    </w:p>
    <w:p w14:paraId="1F966138" w14:textId="77777777" w:rsidR="00EC3237" w:rsidRDefault="00CB6228">
      <w:pPr>
        <w:pStyle w:val="ListParagraph"/>
        <w:numPr>
          <w:ilvl w:val="0"/>
          <w:numId w:val="8"/>
        </w:numPr>
        <w:spacing w:after="70" w:line="290" w:lineRule="auto"/>
        <w:jc w:val="both"/>
      </w:pPr>
      <w:r>
        <w:rPr>
          <w:b/>
          <w:bCs/>
          <w:color w:val="000000"/>
        </w:rPr>
        <w:t>Correlate</w:t>
      </w:r>
      <w:r>
        <w:rPr>
          <w:color w:val="000000"/>
        </w:rPr>
        <w:t xml:space="preserve"> web server logs with endpoint events to see whether a web attack (upload of a web shell) led to the malware.</w:t>
      </w:r>
    </w:p>
    <w:p w14:paraId="671C5C76" w14:textId="77777777" w:rsidR="00EC3237" w:rsidRDefault="00CB6228">
      <w:pPr>
        <w:pStyle w:val="ListParagraph"/>
        <w:numPr>
          <w:ilvl w:val="0"/>
          <w:numId w:val="8"/>
        </w:numPr>
        <w:spacing w:after="70" w:line="290" w:lineRule="auto"/>
        <w:jc w:val="both"/>
      </w:pPr>
      <w:r>
        <w:rPr>
          <w:b/>
          <w:bCs/>
          <w:color w:val="000000"/>
        </w:rPr>
        <w:t>Alert and report:</w:t>
      </w:r>
      <w:r>
        <w:rPr>
          <w:color w:val="000000"/>
        </w:rPr>
        <w:t xml:space="preserve"> save the searches as detection rules, add them to a dashboard and export evidence for the case.</w:t>
      </w:r>
    </w:p>
    <w:p w14:paraId="461400C5"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The ELK Stack provides scalable log collection, flexible parsing, fast search and clear visualisation. Together with correlation rules, it helps the security team connect suspicious domain traffic and file activity to specific systems and confirm a malware infection.</w:t>
      </w:r>
    </w:p>
    <w:p w14:paraId="086E609C" w14:textId="77777777" w:rsidR="00EC3237" w:rsidRDefault="00CB6228">
      <w:pPr>
        <w:pStyle w:val="Heading1"/>
        <w:keepNext/>
        <w:pageBreakBefore/>
      </w:pPr>
      <w:r>
        <w:lastRenderedPageBreak/>
        <w:t>8. Threat Hunting for Malware Activities</w:t>
      </w:r>
    </w:p>
    <w:p w14:paraId="0D7CE863" w14:textId="77777777" w:rsidR="00EC3237" w:rsidRDefault="00CB6228">
      <w:pPr>
        <w:pStyle w:val="Heading2"/>
        <w:keepNext/>
      </w:pPr>
      <w:r>
        <w:t>Introduction</w:t>
      </w:r>
    </w:p>
    <w:p w14:paraId="0BEBDBC9" w14:textId="77777777" w:rsidR="00EC3237" w:rsidRDefault="00CB6228">
      <w:pPr>
        <w:spacing w:after="120" w:line="300" w:lineRule="auto"/>
        <w:jc w:val="both"/>
      </w:pPr>
      <w:r>
        <w:rPr>
          <w:b/>
          <w:bCs/>
          <w:color w:val="000000"/>
        </w:rPr>
        <w:t>Threat hunting</w:t>
      </w:r>
      <w:r>
        <w:rPr>
          <w:color w:val="000000"/>
        </w:rPr>
        <w:t xml:space="preserve"> is the proactive search for threats that automated tools have missed. Because no antivirus alert has fired, the team must start from a </w:t>
      </w:r>
      <w:r>
        <w:rPr>
          <w:b/>
          <w:bCs/>
          <w:color w:val="000000"/>
        </w:rPr>
        <w:t>hypothesis</w:t>
      </w:r>
      <w:r>
        <w:rPr>
          <w:color w:val="000000"/>
        </w:rPr>
        <w:t>: “The workstation is infected with malware that evades signature-based detection and communicates with an external server.”</w:t>
      </w:r>
    </w:p>
    <w:p w14:paraId="725B5BDF" w14:textId="77777777" w:rsidR="00EC3237" w:rsidRDefault="00CB6228">
      <w:pPr>
        <w:keepNext/>
        <w:spacing w:before="120" w:after="60"/>
        <w:jc w:val="center"/>
      </w:pPr>
      <w:r>
        <w:rPr>
          <w:noProof/>
        </w:rPr>
        <w:drawing>
          <wp:inline distT="0" distB="0" distL="0" distR="0" wp14:anchorId="0AF722A1" wp14:editId="45F82DF7">
            <wp:extent cx="5143500" cy="3505200"/>
            <wp:effectExtent l="0" t="0" r="0" b="0"/>
            <wp:docPr id="970152184" name="q8" descr="Figure 9: Threat hunting cycle" title="Figure 9: Threat hunt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505200"/>
                    </a:xfrm>
                    <a:prstGeom prst="rect">
                      <a:avLst/>
                    </a:prstGeom>
                  </pic:spPr>
                </pic:pic>
              </a:graphicData>
            </a:graphic>
          </wp:inline>
        </w:drawing>
      </w:r>
    </w:p>
    <w:p w14:paraId="35E08082" w14:textId="77777777" w:rsidR="00EC3237" w:rsidRDefault="00CB6228">
      <w:pPr>
        <w:spacing w:after="160"/>
        <w:jc w:val="center"/>
      </w:pPr>
      <w:r>
        <w:rPr>
          <w:b/>
          <w:bCs/>
          <w:i/>
          <w:iCs/>
          <w:color w:val="000000"/>
        </w:rPr>
        <w:t>Figure 9: Threat hunting cycle</w:t>
      </w:r>
    </w:p>
    <w:p w14:paraId="00AED6DE" w14:textId="77777777" w:rsidR="00EC3237" w:rsidRDefault="00CB6228">
      <w:pPr>
        <w:pStyle w:val="Heading2"/>
        <w:keepNext/>
      </w:pPr>
      <w:r>
        <w:t>Hunting Approach</w:t>
      </w:r>
    </w:p>
    <w:p w14:paraId="4E75BBBE" w14:textId="77777777" w:rsidR="00EC3237" w:rsidRDefault="00CB6228">
      <w:pPr>
        <w:pStyle w:val="ListParagraph"/>
        <w:numPr>
          <w:ilvl w:val="0"/>
          <w:numId w:val="9"/>
        </w:numPr>
        <w:spacing w:after="70" w:line="290" w:lineRule="auto"/>
        <w:jc w:val="both"/>
      </w:pPr>
      <w:r>
        <w:rPr>
          <w:b/>
          <w:bCs/>
          <w:color w:val="000000"/>
        </w:rPr>
        <w:t>Hypothesis and scope:</w:t>
      </w:r>
      <w:r>
        <w:rPr>
          <w:color w:val="000000"/>
        </w:rPr>
        <w:t xml:space="preserve"> the symptoms (high CPU, unfamiliar processes, unknown external IPs) suggest malware, possibly a crypto-miner, RAT or backdoor. Isolate or closely monitor the host and capture volatile data first.</w:t>
      </w:r>
    </w:p>
    <w:p w14:paraId="15B0519A" w14:textId="77777777" w:rsidR="00EC3237" w:rsidRDefault="00CB6228">
      <w:pPr>
        <w:pStyle w:val="ListParagraph"/>
        <w:numPr>
          <w:ilvl w:val="0"/>
          <w:numId w:val="9"/>
        </w:numPr>
        <w:spacing w:after="70" w:line="290" w:lineRule="auto"/>
        <w:jc w:val="both"/>
      </w:pPr>
      <w:r>
        <w:rPr>
          <w:b/>
          <w:bCs/>
          <w:color w:val="000000"/>
        </w:rPr>
        <w:t>Collect data:</w:t>
      </w:r>
      <w:r>
        <w:rPr>
          <w:color w:val="000000"/>
        </w:rPr>
        <w:t xml:space="preserve"> running processes, network connections, startup entries, scheduled tasks, services, event logs, EDR telemetry, DNS and firewall logs, and a memory image.</w:t>
      </w:r>
    </w:p>
    <w:p w14:paraId="28373D44" w14:textId="77777777" w:rsidR="00EC3237" w:rsidRDefault="00CB6228">
      <w:pPr>
        <w:pStyle w:val="ListParagraph"/>
        <w:numPr>
          <w:ilvl w:val="0"/>
          <w:numId w:val="9"/>
        </w:numPr>
        <w:spacing w:after="70" w:line="290" w:lineRule="auto"/>
        <w:jc w:val="both"/>
      </w:pPr>
      <w:r>
        <w:rPr>
          <w:b/>
          <w:bCs/>
          <w:color w:val="000000"/>
        </w:rPr>
        <w:t>Hunt for anomalies:</w:t>
      </w:r>
      <w:r>
        <w:rPr>
          <w:color w:val="000000"/>
        </w:rPr>
        <w:t xml:space="preserve"> look for the behaviours listed in the table below.</w:t>
      </w:r>
    </w:p>
    <w:p w14:paraId="6A3615A5" w14:textId="77777777" w:rsidR="00EC3237" w:rsidRDefault="00CB6228">
      <w:pPr>
        <w:pStyle w:val="ListParagraph"/>
        <w:numPr>
          <w:ilvl w:val="0"/>
          <w:numId w:val="9"/>
        </w:numPr>
        <w:spacing w:after="70" w:line="290" w:lineRule="auto"/>
        <w:jc w:val="both"/>
      </w:pPr>
      <w:r>
        <w:rPr>
          <w:b/>
          <w:bCs/>
          <w:color w:val="000000"/>
        </w:rPr>
        <w:t>Validate:</w:t>
      </w:r>
      <w:r>
        <w:rPr>
          <w:color w:val="000000"/>
        </w:rPr>
        <w:t xml:space="preserve"> check hashes on </w:t>
      </w:r>
      <w:proofErr w:type="spellStart"/>
      <w:r>
        <w:rPr>
          <w:color w:val="000000"/>
        </w:rPr>
        <w:t>VirusTotal</w:t>
      </w:r>
      <w:proofErr w:type="spellEnd"/>
      <w:r>
        <w:rPr>
          <w:color w:val="000000"/>
        </w:rPr>
        <w:t>, verify digital signatures and compare the destination IPs with threat intelligence.</w:t>
      </w:r>
    </w:p>
    <w:p w14:paraId="37E940C5" w14:textId="77777777" w:rsidR="00EC3237" w:rsidRDefault="00CB6228">
      <w:pPr>
        <w:pStyle w:val="ListParagraph"/>
        <w:numPr>
          <w:ilvl w:val="0"/>
          <w:numId w:val="9"/>
        </w:numPr>
        <w:spacing w:after="70" w:line="290" w:lineRule="auto"/>
        <w:jc w:val="both"/>
      </w:pPr>
      <w:r>
        <w:rPr>
          <w:b/>
          <w:bCs/>
          <w:color w:val="000000"/>
        </w:rPr>
        <w:t xml:space="preserve">Gather </w:t>
      </w:r>
      <w:proofErr w:type="spellStart"/>
      <w:r>
        <w:rPr>
          <w:b/>
          <w:bCs/>
          <w:color w:val="000000"/>
        </w:rPr>
        <w:t>IoCs</w:t>
      </w:r>
      <w:proofErr w:type="spellEnd"/>
      <w:r>
        <w:rPr>
          <w:b/>
          <w:bCs/>
          <w:color w:val="000000"/>
        </w:rPr>
        <w:t xml:space="preserve"> and map to ATT&amp;CK</w:t>
      </w:r>
      <w:r>
        <w:rPr>
          <w:color w:val="000000"/>
        </w:rPr>
        <w:t>, then search all other endpoints for the same indicators.</w:t>
      </w:r>
    </w:p>
    <w:p w14:paraId="0A6699A4" w14:textId="77777777" w:rsidR="00EC3237" w:rsidRDefault="00CB6228">
      <w:pPr>
        <w:pStyle w:val="ListParagraph"/>
        <w:numPr>
          <w:ilvl w:val="0"/>
          <w:numId w:val="9"/>
        </w:numPr>
        <w:spacing w:after="70" w:line="290" w:lineRule="auto"/>
        <w:jc w:val="both"/>
      </w:pPr>
      <w:r>
        <w:rPr>
          <w:b/>
          <w:bCs/>
          <w:color w:val="000000"/>
        </w:rPr>
        <w:t>Remediate and improve detection.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00"/>
        <w:gridCol w:w="4426"/>
      </w:tblGrid>
      <w:tr w:rsidR="00EC3237" w14:paraId="4ADE8331" w14:textId="77777777">
        <w:tblPrEx>
          <w:tblCellMar>
            <w:top w:w="0" w:type="dxa"/>
            <w:bottom w:w="0" w:type="dxa"/>
          </w:tblCellMar>
        </w:tblPrEx>
        <w:trPr>
          <w:cantSplit/>
          <w:tblHeader/>
        </w:trPr>
        <w:tc>
          <w:tcPr>
            <w:tcW w:w="1500" w:type="dxa"/>
            <w:tcBorders>
              <w:top w:val="single" w:sz="4" w:space="0" w:color="9AA5B1"/>
              <w:left w:val="single" w:sz="4" w:space="0" w:color="9AA5B1"/>
              <w:bottom w:val="single" w:sz="4" w:space="0" w:color="9AA5B1"/>
              <w:right w:val="single" w:sz="4" w:space="0" w:color="9AA5B1"/>
            </w:tcBorders>
            <w:shd w:val="clear" w:color="auto" w:fill="D9D9D9"/>
            <w:tcMar>
              <w:top w:w="70" w:type="dxa"/>
              <w:left w:w="110" w:type="dxa"/>
              <w:bottom w:w="70" w:type="dxa"/>
              <w:right w:w="110" w:type="dxa"/>
            </w:tcMar>
          </w:tcPr>
          <w:p w14:paraId="1D20D46A" w14:textId="77777777" w:rsidR="00EC3237" w:rsidRDefault="00CB6228">
            <w:r>
              <w:rPr>
                <w:b/>
                <w:bCs/>
                <w:color w:val="000000"/>
              </w:rPr>
              <w:lastRenderedPageBreak/>
              <w:t>Area</w:t>
            </w:r>
          </w:p>
        </w:tc>
        <w:tc>
          <w:tcPr>
            <w:tcW w:w="3100" w:type="dxa"/>
            <w:tcBorders>
              <w:top w:val="single" w:sz="4" w:space="0" w:color="9AA5B1"/>
              <w:left w:val="single" w:sz="4" w:space="0" w:color="9AA5B1"/>
              <w:bottom w:val="single" w:sz="4" w:space="0" w:color="9AA5B1"/>
              <w:right w:val="single" w:sz="4" w:space="0" w:color="9AA5B1"/>
            </w:tcBorders>
            <w:shd w:val="clear" w:color="auto" w:fill="D9D9D9"/>
            <w:tcMar>
              <w:top w:w="70" w:type="dxa"/>
              <w:left w:w="110" w:type="dxa"/>
              <w:bottom w:w="70" w:type="dxa"/>
              <w:right w:w="110" w:type="dxa"/>
            </w:tcMar>
          </w:tcPr>
          <w:p w14:paraId="0F81A3F4" w14:textId="77777777" w:rsidR="00EC3237" w:rsidRDefault="00CB6228">
            <w:r>
              <w:rPr>
                <w:b/>
                <w:bCs/>
                <w:color w:val="000000"/>
              </w:rPr>
              <w:t>Tools</w:t>
            </w:r>
          </w:p>
        </w:tc>
        <w:tc>
          <w:tcPr>
            <w:tcW w:w="4426" w:type="dxa"/>
            <w:tcBorders>
              <w:top w:val="single" w:sz="4" w:space="0" w:color="9AA5B1"/>
              <w:left w:val="single" w:sz="4" w:space="0" w:color="9AA5B1"/>
              <w:bottom w:val="single" w:sz="4" w:space="0" w:color="9AA5B1"/>
              <w:right w:val="single" w:sz="4" w:space="0" w:color="9AA5B1"/>
            </w:tcBorders>
            <w:shd w:val="clear" w:color="auto" w:fill="D9D9D9"/>
            <w:tcMar>
              <w:top w:w="70" w:type="dxa"/>
              <w:left w:w="110" w:type="dxa"/>
              <w:bottom w:w="70" w:type="dxa"/>
              <w:right w:w="110" w:type="dxa"/>
            </w:tcMar>
          </w:tcPr>
          <w:p w14:paraId="7B7B7904" w14:textId="77777777" w:rsidR="00EC3237" w:rsidRDefault="00CB6228">
            <w:r>
              <w:rPr>
                <w:b/>
                <w:bCs/>
                <w:color w:val="000000"/>
              </w:rPr>
              <w:t>Suspicious behaviour</w:t>
            </w:r>
          </w:p>
        </w:tc>
      </w:tr>
      <w:tr w:rsidR="00EC3237" w14:paraId="44E446CE"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555BC8A4" w14:textId="77777777" w:rsidR="00EC3237" w:rsidRDefault="00CB6228">
            <w:r>
              <w:rPr>
                <w:b/>
                <w:bCs/>
                <w:color w:val="000000"/>
              </w:rPr>
              <w:t>Processes</w:t>
            </w:r>
          </w:p>
        </w:tc>
        <w:tc>
          <w:tcPr>
            <w:tcW w:w="31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3D2D0D40" w14:textId="77777777" w:rsidR="00EC3237" w:rsidRDefault="00CB6228">
            <w:r>
              <w:rPr>
                <w:color w:val="000000"/>
              </w:rPr>
              <w:t>Task Manager, Process Explorer, Process Hacker</w:t>
            </w:r>
          </w:p>
        </w:tc>
        <w:tc>
          <w:tcPr>
            <w:tcW w:w="4426"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046229A5" w14:textId="77777777" w:rsidR="00EC3237" w:rsidRDefault="00CB6228">
            <w:r>
              <w:rPr>
                <w:color w:val="000000"/>
              </w:rPr>
              <w:t>Names that imitate system files (svch0st.exe), wrong path, no signature, Office or browser spawning PowerShell or cmd.</w:t>
            </w:r>
          </w:p>
        </w:tc>
      </w:tr>
      <w:tr w:rsidR="00EC3237" w14:paraId="43623EDC"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047D1898" w14:textId="77777777" w:rsidR="00EC3237" w:rsidRDefault="00CB6228">
            <w:r>
              <w:rPr>
                <w:b/>
                <w:bCs/>
                <w:color w:val="000000"/>
              </w:rPr>
              <w:t>CPU and memory</w:t>
            </w:r>
          </w:p>
        </w:tc>
        <w:tc>
          <w:tcPr>
            <w:tcW w:w="31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4E2524D5" w14:textId="77777777" w:rsidR="00EC3237" w:rsidRDefault="00CB6228">
            <w:r>
              <w:rPr>
                <w:color w:val="000000"/>
              </w:rPr>
              <w:t>Resource Monitor, Process Explorer</w:t>
            </w:r>
          </w:p>
        </w:tc>
        <w:tc>
          <w:tcPr>
            <w:tcW w:w="4426"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0202E044" w14:textId="77777777" w:rsidR="00EC3237" w:rsidRDefault="00CB6228">
            <w:r>
              <w:rPr>
                <w:color w:val="000000"/>
              </w:rPr>
              <w:t>Constant high CPU by an unknown process (possible miner), hidden injected threads.</w:t>
            </w:r>
          </w:p>
        </w:tc>
      </w:tr>
      <w:tr w:rsidR="00EC3237" w14:paraId="0191BB7E"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2B125392" w14:textId="77777777" w:rsidR="00EC3237" w:rsidRDefault="00CB6228">
            <w:r>
              <w:rPr>
                <w:b/>
                <w:bCs/>
                <w:color w:val="000000"/>
              </w:rPr>
              <w:t>Network</w:t>
            </w:r>
          </w:p>
        </w:tc>
        <w:tc>
          <w:tcPr>
            <w:tcW w:w="31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791CC3C1" w14:textId="77777777" w:rsidR="00EC3237" w:rsidRDefault="00CB6228">
            <w:r>
              <w:rPr>
                <w:color w:val="000000"/>
              </w:rPr>
              <w:t>netstat -</w:t>
            </w:r>
            <w:proofErr w:type="spellStart"/>
            <w:r>
              <w:rPr>
                <w:color w:val="000000"/>
              </w:rPr>
              <w:t>ano</w:t>
            </w:r>
            <w:proofErr w:type="spellEnd"/>
            <w:r>
              <w:rPr>
                <w:color w:val="000000"/>
              </w:rPr>
              <w:t xml:space="preserve">, </w:t>
            </w:r>
            <w:proofErr w:type="spellStart"/>
            <w:r>
              <w:rPr>
                <w:color w:val="000000"/>
              </w:rPr>
              <w:t>TCPView</w:t>
            </w:r>
            <w:proofErr w:type="spellEnd"/>
            <w:r>
              <w:rPr>
                <w:color w:val="000000"/>
              </w:rPr>
              <w:t>, Wireshark</w:t>
            </w:r>
          </w:p>
        </w:tc>
        <w:tc>
          <w:tcPr>
            <w:tcW w:w="4426"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5F8EBA66" w14:textId="77777777" w:rsidR="00EC3237" w:rsidRDefault="00CB6228">
            <w:r>
              <w:rPr>
                <w:color w:val="000000"/>
              </w:rPr>
              <w:t>Connections to unknown IPs, unusual ports, periodic beaconing.</w:t>
            </w:r>
          </w:p>
        </w:tc>
      </w:tr>
      <w:tr w:rsidR="00EC3237" w14:paraId="5832F56A"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4ED27B7B" w14:textId="77777777" w:rsidR="00EC3237" w:rsidRDefault="00CB6228">
            <w:r>
              <w:rPr>
                <w:b/>
                <w:bCs/>
                <w:color w:val="000000"/>
              </w:rPr>
              <w:t>Persistence</w:t>
            </w:r>
          </w:p>
        </w:tc>
        <w:tc>
          <w:tcPr>
            <w:tcW w:w="31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7BD80C0D" w14:textId="77777777" w:rsidR="00EC3237" w:rsidRDefault="00CB6228">
            <w:r>
              <w:rPr>
                <w:color w:val="000000"/>
              </w:rPr>
              <w:t>Autoruns, Task Scheduler, registry Run keys</w:t>
            </w:r>
          </w:p>
        </w:tc>
        <w:tc>
          <w:tcPr>
            <w:tcW w:w="4426"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2A534962" w14:textId="77777777" w:rsidR="00EC3237" w:rsidRDefault="00CB6228">
            <w:r>
              <w:rPr>
                <w:color w:val="000000"/>
              </w:rPr>
              <w:t xml:space="preserve">New startup entries, tasks or services pointing to </w:t>
            </w:r>
            <w:proofErr w:type="spellStart"/>
            <w:r>
              <w:rPr>
                <w:color w:val="000000"/>
              </w:rPr>
              <w:t>AppData</w:t>
            </w:r>
            <w:proofErr w:type="spellEnd"/>
            <w:r>
              <w:rPr>
                <w:color w:val="000000"/>
              </w:rPr>
              <w:t xml:space="preserve"> or Temp.</w:t>
            </w:r>
          </w:p>
        </w:tc>
      </w:tr>
      <w:tr w:rsidR="00EC3237" w14:paraId="259992B6"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35FDC1EB" w14:textId="77777777" w:rsidR="00EC3237" w:rsidRDefault="00CB6228">
            <w:r>
              <w:rPr>
                <w:b/>
                <w:bCs/>
                <w:color w:val="000000"/>
              </w:rPr>
              <w:t>Logs</w:t>
            </w:r>
          </w:p>
        </w:tc>
        <w:tc>
          <w:tcPr>
            <w:tcW w:w="31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6305291D" w14:textId="77777777" w:rsidR="00EC3237" w:rsidRDefault="00CB6228">
            <w:r>
              <w:rPr>
                <w:color w:val="000000"/>
              </w:rPr>
              <w:t>Sysmon, Event Viewer</w:t>
            </w:r>
          </w:p>
        </w:tc>
        <w:tc>
          <w:tcPr>
            <w:tcW w:w="4426"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58072815" w14:textId="77777777" w:rsidR="00EC3237" w:rsidRDefault="00CB6228">
            <w:r>
              <w:rPr>
                <w:color w:val="000000"/>
              </w:rPr>
              <w:t>Event 4688 and Sysmon 1, 3, 7, 8, 11 showing new processes, connections and DLL loads.</w:t>
            </w:r>
          </w:p>
        </w:tc>
      </w:tr>
      <w:tr w:rsidR="00EC3237" w14:paraId="656B6104" w14:textId="77777777">
        <w:tblPrEx>
          <w:tblCellMar>
            <w:top w:w="0" w:type="dxa"/>
            <w:bottom w:w="0" w:type="dxa"/>
          </w:tblCellMar>
        </w:tblPrEx>
        <w:trPr>
          <w:cantSplit/>
        </w:trPr>
        <w:tc>
          <w:tcPr>
            <w:tcW w:w="15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0F9E04DF" w14:textId="77777777" w:rsidR="00EC3237" w:rsidRDefault="00CB6228">
            <w:r>
              <w:rPr>
                <w:b/>
                <w:bCs/>
                <w:color w:val="000000"/>
              </w:rPr>
              <w:t>Memory</w:t>
            </w:r>
          </w:p>
        </w:tc>
        <w:tc>
          <w:tcPr>
            <w:tcW w:w="3100"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3C2D8DB1" w14:textId="77777777" w:rsidR="00EC3237" w:rsidRDefault="00CB6228">
            <w:r>
              <w:rPr>
                <w:color w:val="000000"/>
              </w:rPr>
              <w:t>Volatility, Velociraptor</w:t>
            </w:r>
          </w:p>
        </w:tc>
        <w:tc>
          <w:tcPr>
            <w:tcW w:w="4426" w:type="dxa"/>
            <w:tcBorders>
              <w:top w:val="single" w:sz="4" w:space="0" w:color="9AA5B1"/>
              <w:left w:val="single" w:sz="4" w:space="0" w:color="9AA5B1"/>
              <w:bottom w:val="single" w:sz="4" w:space="0" w:color="9AA5B1"/>
              <w:right w:val="single" w:sz="4" w:space="0" w:color="9AA5B1"/>
            </w:tcBorders>
            <w:shd w:val="clear" w:color="auto" w:fill="FFFFFF"/>
            <w:tcMar>
              <w:top w:w="70" w:type="dxa"/>
              <w:left w:w="110" w:type="dxa"/>
              <w:bottom w:w="70" w:type="dxa"/>
              <w:right w:w="110" w:type="dxa"/>
            </w:tcMar>
          </w:tcPr>
          <w:p w14:paraId="3AA19F5C" w14:textId="77777777" w:rsidR="00EC3237" w:rsidRDefault="00CB6228">
            <w:r>
              <w:rPr>
                <w:color w:val="000000"/>
              </w:rPr>
              <w:t>Injected code, hidden processes, malicious DLLs.</w:t>
            </w:r>
          </w:p>
        </w:tc>
      </w:tr>
    </w:tbl>
    <w:p w14:paraId="6375B310" w14:textId="77777777" w:rsidR="00EC3237" w:rsidRDefault="00EC3237">
      <w:pPr>
        <w:spacing w:after="120"/>
      </w:pPr>
    </w:p>
    <w:p w14:paraId="35635A22" w14:textId="77777777" w:rsidR="00EC3237" w:rsidRDefault="00CB6228">
      <w:pPr>
        <w:pStyle w:val="Heading2"/>
        <w:keepNext/>
      </w:pPr>
      <w:r>
        <w:t>Indicators of Compromise to Collect</w:t>
      </w:r>
    </w:p>
    <w:p w14:paraId="3F85A4B7" w14:textId="77777777" w:rsidR="00EC3237" w:rsidRDefault="00CB6228">
      <w:pPr>
        <w:pStyle w:val="ListParagraph"/>
        <w:numPr>
          <w:ilvl w:val="0"/>
          <w:numId w:val="2"/>
        </w:numPr>
        <w:spacing w:after="70" w:line="290" w:lineRule="auto"/>
        <w:jc w:val="both"/>
      </w:pPr>
      <w:r>
        <w:rPr>
          <w:color w:val="000000"/>
        </w:rPr>
        <w:t>File names, paths and SHA-256 hashes of suspicious executables.</w:t>
      </w:r>
    </w:p>
    <w:p w14:paraId="050CDC92" w14:textId="77777777" w:rsidR="00EC3237" w:rsidRDefault="00CB6228">
      <w:pPr>
        <w:pStyle w:val="ListParagraph"/>
        <w:numPr>
          <w:ilvl w:val="0"/>
          <w:numId w:val="2"/>
        </w:numPr>
        <w:spacing w:after="70" w:line="290" w:lineRule="auto"/>
        <w:jc w:val="both"/>
      </w:pPr>
      <w:r>
        <w:rPr>
          <w:color w:val="000000"/>
        </w:rPr>
        <w:t>External IP addresses, domains, ports and URLs.</w:t>
      </w:r>
    </w:p>
    <w:p w14:paraId="59768994" w14:textId="77777777" w:rsidR="00EC3237" w:rsidRDefault="00CB6228">
      <w:pPr>
        <w:pStyle w:val="ListParagraph"/>
        <w:numPr>
          <w:ilvl w:val="0"/>
          <w:numId w:val="2"/>
        </w:numPr>
        <w:spacing w:after="70" w:line="290" w:lineRule="auto"/>
        <w:jc w:val="both"/>
      </w:pPr>
      <w:r>
        <w:rPr>
          <w:color w:val="000000"/>
        </w:rPr>
        <w:t>Registry keys, scheduled tasks, services and mutex names.</w:t>
      </w:r>
    </w:p>
    <w:p w14:paraId="3388E9FA" w14:textId="77777777" w:rsidR="00EC3237" w:rsidRDefault="00CB6228">
      <w:pPr>
        <w:pStyle w:val="ListParagraph"/>
        <w:numPr>
          <w:ilvl w:val="0"/>
          <w:numId w:val="2"/>
        </w:numPr>
        <w:spacing w:after="70" w:line="290" w:lineRule="auto"/>
        <w:jc w:val="both"/>
      </w:pPr>
      <w:r>
        <w:rPr>
          <w:color w:val="000000"/>
        </w:rPr>
        <w:t>Command lines, parent-child process chains and user accounts used.</w:t>
      </w:r>
    </w:p>
    <w:p w14:paraId="2684F549" w14:textId="77777777" w:rsidR="00EC3237" w:rsidRDefault="00CB6228">
      <w:pPr>
        <w:pStyle w:val="Heading2"/>
        <w:keepNext/>
      </w:pPr>
      <w:r>
        <w:t>Remediation Measures</w:t>
      </w:r>
    </w:p>
    <w:p w14:paraId="55C2C6B6" w14:textId="77777777" w:rsidR="00EC3237" w:rsidRDefault="00CB6228">
      <w:pPr>
        <w:pStyle w:val="ListParagraph"/>
        <w:numPr>
          <w:ilvl w:val="0"/>
          <w:numId w:val="2"/>
        </w:numPr>
        <w:spacing w:after="70" w:line="290" w:lineRule="auto"/>
        <w:jc w:val="both"/>
      </w:pPr>
      <w:r>
        <w:rPr>
          <w:b/>
          <w:bCs/>
          <w:color w:val="000000"/>
        </w:rPr>
        <w:t>Contain:</w:t>
      </w:r>
      <w:r>
        <w:rPr>
          <w:color w:val="000000"/>
        </w:rPr>
        <w:t xml:space="preserve"> isolate the workstation from the network and block the </w:t>
      </w:r>
      <w:proofErr w:type="spellStart"/>
      <w:r>
        <w:rPr>
          <w:color w:val="000000"/>
        </w:rPr>
        <w:t>IoCs</w:t>
      </w:r>
      <w:proofErr w:type="spellEnd"/>
      <w:r>
        <w:rPr>
          <w:color w:val="000000"/>
        </w:rPr>
        <w:t xml:space="preserve"> at the firewall, DNS and EDR.</w:t>
      </w:r>
    </w:p>
    <w:p w14:paraId="2C4E221D" w14:textId="77777777" w:rsidR="00EC3237" w:rsidRDefault="00CB6228">
      <w:pPr>
        <w:pStyle w:val="ListParagraph"/>
        <w:numPr>
          <w:ilvl w:val="0"/>
          <w:numId w:val="2"/>
        </w:numPr>
        <w:spacing w:after="70" w:line="290" w:lineRule="auto"/>
        <w:jc w:val="both"/>
      </w:pPr>
      <w:r>
        <w:rPr>
          <w:b/>
          <w:bCs/>
          <w:color w:val="000000"/>
        </w:rPr>
        <w:t>Eradicate:</w:t>
      </w:r>
      <w:r>
        <w:rPr>
          <w:color w:val="000000"/>
        </w:rPr>
        <w:t xml:space="preserve"> terminate malicious processes, remove persistence and files, or </w:t>
      </w:r>
      <w:r>
        <w:rPr>
          <w:b/>
          <w:bCs/>
          <w:color w:val="000000"/>
        </w:rPr>
        <w:t>re-image</w:t>
      </w:r>
      <w:r>
        <w:rPr>
          <w:color w:val="000000"/>
        </w:rPr>
        <w:t xml:space="preserve"> the machine when trust is lost.</w:t>
      </w:r>
    </w:p>
    <w:p w14:paraId="4C7F7EE3" w14:textId="77777777" w:rsidR="00EC3237" w:rsidRDefault="00CB6228">
      <w:pPr>
        <w:pStyle w:val="ListParagraph"/>
        <w:numPr>
          <w:ilvl w:val="0"/>
          <w:numId w:val="2"/>
        </w:numPr>
        <w:spacing w:after="70" w:line="290" w:lineRule="auto"/>
        <w:jc w:val="both"/>
      </w:pPr>
      <w:r>
        <w:rPr>
          <w:b/>
          <w:bCs/>
          <w:color w:val="000000"/>
        </w:rPr>
        <w:t>Credential security:</w:t>
      </w:r>
      <w:r>
        <w:rPr>
          <w:color w:val="000000"/>
        </w:rPr>
        <w:t xml:space="preserve"> reset passwords and revoke tokens used on the host.</w:t>
      </w:r>
    </w:p>
    <w:p w14:paraId="5233A7D3" w14:textId="77777777" w:rsidR="00EC3237" w:rsidRDefault="00CB6228">
      <w:pPr>
        <w:pStyle w:val="ListParagraph"/>
        <w:numPr>
          <w:ilvl w:val="0"/>
          <w:numId w:val="2"/>
        </w:numPr>
        <w:spacing w:after="70" w:line="290" w:lineRule="auto"/>
        <w:jc w:val="both"/>
      </w:pPr>
      <w:r>
        <w:rPr>
          <w:b/>
          <w:bCs/>
          <w:color w:val="000000"/>
        </w:rPr>
        <w:t>Recover and harden:</w:t>
      </w:r>
      <w:r>
        <w:rPr>
          <w:color w:val="000000"/>
        </w:rPr>
        <w:t xml:space="preserve"> restore from clean backups, apply patches, enforce application allow-listing and least privilege, and enable EDR and Sysmon.</w:t>
      </w:r>
    </w:p>
    <w:p w14:paraId="22BA2FEE" w14:textId="77777777" w:rsidR="00EC3237" w:rsidRDefault="00CB6228">
      <w:pPr>
        <w:pStyle w:val="ListParagraph"/>
        <w:numPr>
          <w:ilvl w:val="0"/>
          <w:numId w:val="2"/>
        </w:numPr>
        <w:spacing w:after="70" w:line="290" w:lineRule="auto"/>
        <w:jc w:val="both"/>
      </w:pPr>
      <w:r>
        <w:rPr>
          <w:b/>
          <w:bCs/>
          <w:color w:val="000000"/>
        </w:rPr>
        <w:t>Improve detection:</w:t>
      </w:r>
      <w:r>
        <w:rPr>
          <w:color w:val="000000"/>
        </w:rPr>
        <w:t xml:space="preserve"> create new SIEM or EDR rules from the </w:t>
      </w:r>
      <w:proofErr w:type="spellStart"/>
      <w:r>
        <w:rPr>
          <w:color w:val="000000"/>
        </w:rPr>
        <w:t>IoCs</w:t>
      </w:r>
      <w:proofErr w:type="spellEnd"/>
      <w:r>
        <w:rPr>
          <w:color w:val="000000"/>
        </w:rPr>
        <w:t>, update the playbook and train users.</w:t>
      </w:r>
    </w:p>
    <w:p w14:paraId="5BCD94FA"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 xml:space="preserve">A structured, hypothesis-driven hunt can reveal stealthy malware that antivirus missed. The collected </w:t>
      </w:r>
      <w:proofErr w:type="spellStart"/>
      <w:r>
        <w:rPr>
          <w:color w:val="000000"/>
        </w:rPr>
        <w:t>IoCs</w:t>
      </w:r>
      <w:proofErr w:type="spellEnd"/>
      <w:r>
        <w:rPr>
          <w:color w:val="000000"/>
        </w:rPr>
        <w:t xml:space="preserve"> allow the organisation to find other victims, remove the threat completely and strengthen future detection.</w:t>
      </w:r>
    </w:p>
    <w:p w14:paraId="78D91AA7" w14:textId="77777777" w:rsidR="00EC3237" w:rsidRDefault="00CB6228">
      <w:pPr>
        <w:pStyle w:val="Heading1"/>
        <w:keepNext/>
        <w:pageBreakBefore/>
      </w:pPr>
      <w:r>
        <w:lastRenderedPageBreak/>
        <w:t>9. Comparing Malware Analysis Tools Used in the IT Industry</w:t>
      </w:r>
    </w:p>
    <w:p w14:paraId="3BE05EB9" w14:textId="77777777" w:rsidR="00EC3237" w:rsidRDefault="00CB6228">
      <w:pPr>
        <w:pStyle w:val="Heading2"/>
        <w:keepNext/>
      </w:pPr>
      <w:r>
        <w:t>Introduction</w:t>
      </w:r>
    </w:p>
    <w:p w14:paraId="299EA1F8" w14:textId="77777777" w:rsidR="00EC3237" w:rsidRDefault="00CB6228">
      <w:pPr>
        <w:spacing w:after="120" w:line="300" w:lineRule="auto"/>
        <w:jc w:val="both"/>
      </w:pPr>
      <w:r>
        <w:rPr>
          <w:color w:val="000000"/>
        </w:rPr>
        <w:t>Different tool categories answer different questions about a suspicious file. No single category is enough on its own, so analysts combine them. The comparison below covers the purpose and usefulness of each category.</w:t>
      </w:r>
    </w:p>
    <w:p w14:paraId="45B87ADD" w14:textId="77777777" w:rsidR="00EC3237" w:rsidRDefault="00CB6228">
      <w:pPr>
        <w:pStyle w:val="Heading2"/>
        <w:keepNext/>
      </w:pPr>
      <w:r>
        <w:t>Comparison of Tool Categories</w:t>
      </w:r>
    </w:p>
    <w:tbl>
      <w:tblPr>
        <w:tblStyle w:val="TableGrid"/>
        <w:tblW w:w="9026" w:type="dxa"/>
        <w:tblLook w:val="04A0" w:firstRow="1" w:lastRow="0" w:firstColumn="1" w:lastColumn="0" w:noHBand="0" w:noVBand="1"/>
      </w:tblPr>
      <w:tblGrid>
        <w:gridCol w:w="1376"/>
        <w:gridCol w:w="1894"/>
        <w:gridCol w:w="1897"/>
        <w:gridCol w:w="1941"/>
        <w:gridCol w:w="1918"/>
      </w:tblGrid>
      <w:tr w:rsidR="00EC3237" w14:paraId="62340313" w14:textId="77777777" w:rsidTr="00B6039E">
        <w:tc>
          <w:tcPr>
            <w:tcW w:w="1350" w:type="dxa"/>
          </w:tcPr>
          <w:p w14:paraId="514E4CF9" w14:textId="77777777" w:rsidR="00EC3237" w:rsidRDefault="00CB6228">
            <w:r>
              <w:rPr>
                <w:b/>
                <w:bCs/>
                <w:color w:val="000000"/>
              </w:rPr>
              <w:t>Category</w:t>
            </w:r>
          </w:p>
        </w:tc>
        <w:tc>
          <w:tcPr>
            <w:tcW w:w="1900" w:type="dxa"/>
          </w:tcPr>
          <w:p w14:paraId="43EBBA62" w14:textId="77777777" w:rsidR="00EC3237" w:rsidRDefault="00CB6228">
            <w:r>
              <w:rPr>
                <w:b/>
                <w:bCs/>
                <w:color w:val="000000"/>
              </w:rPr>
              <w:t>Purpose</w:t>
            </w:r>
          </w:p>
        </w:tc>
        <w:tc>
          <w:tcPr>
            <w:tcW w:w="1900" w:type="dxa"/>
          </w:tcPr>
          <w:p w14:paraId="455A17D8" w14:textId="77777777" w:rsidR="00EC3237" w:rsidRDefault="00CB6228">
            <w:r>
              <w:rPr>
                <w:b/>
                <w:bCs/>
                <w:color w:val="000000"/>
              </w:rPr>
              <w:t>Examples</w:t>
            </w:r>
          </w:p>
        </w:tc>
        <w:tc>
          <w:tcPr>
            <w:tcW w:w="1950" w:type="dxa"/>
          </w:tcPr>
          <w:p w14:paraId="2C5195EF" w14:textId="77777777" w:rsidR="00EC3237" w:rsidRDefault="00CB6228">
            <w:r>
              <w:rPr>
                <w:b/>
                <w:bCs/>
                <w:color w:val="000000"/>
              </w:rPr>
              <w:t>Advantages</w:t>
            </w:r>
          </w:p>
        </w:tc>
        <w:tc>
          <w:tcPr>
            <w:tcW w:w="1926" w:type="dxa"/>
          </w:tcPr>
          <w:p w14:paraId="50F1AAD8" w14:textId="77777777" w:rsidR="00EC3237" w:rsidRDefault="00CB6228">
            <w:r>
              <w:rPr>
                <w:b/>
                <w:bCs/>
                <w:color w:val="000000"/>
              </w:rPr>
              <w:t>Limitations</w:t>
            </w:r>
          </w:p>
        </w:tc>
      </w:tr>
      <w:tr w:rsidR="00EC3237" w14:paraId="61608D8D" w14:textId="77777777" w:rsidTr="00B6039E">
        <w:tc>
          <w:tcPr>
            <w:tcW w:w="1350" w:type="dxa"/>
          </w:tcPr>
          <w:p w14:paraId="0066CB3E" w14:textId="77777777" w:rsidR="00EC3237" w:rsidRDefault="00CB6228">
            <w:r>
              <w:rPr>
                <w:b/>
                <w:bCs/>
                <w:color w:val="000000"/>
              </w:rPr>
              <w:t>Static analysis tools</w:t>
            </w:r>
          </w:p>
        </w:tc>
        <w:tc>
          <w:tcPr>
            <w:tcW w:w="1900" w:type="dxa"/>
          </w:tcPr>
          <w:p w14:paraId="028FCD1D" w14:textId="77777777" w:rsidR="00EC3237" w:rsidRDefault="00CB6228">
            <w:r>
              <w:rPr>
                <w:color w:val="000000"/>
              </w:rPr>
              <w:t>Inspect the file without running it (hashes, headers, strings, imports, disassembly).</w:t>
            </w:r>
          </w:p>
        </w:tc>
        <w:tc>
          <w:tcPr>
            <w:tcW w:w="1900" w:type="dxa"/>
          </w:tcPr>
          <w:p w14:paraId="61BC7EDE" w14:textId="77777777" w:rsidR="00EC3237" w:rsidRDefault="00CB6228">
            <w:proofErr w:type="spellStart"/>
            <w:r>
              <w:rPr>
                <w:color w:val="000000"/>
              </w:rPr>
              <w:t>PEStudio</w:t>
            </w:r>
            <w:proofErr w:type="spellEnd"/>
            <w:r>
              <w:rPr>
                <w:color w:val="000000"/>
              </w:rPr>
              <w:t xml:space="preserve">, Detect It Easy, strings/FLOSS, </w:t>
            </w:r>
            <w:proofErr w:type="spellStart"/>
            <w:r>
              <w:rPr>
                <w:color w:val="000000"/>
              </w:rPr>
              <w:t>Ghidra</w:t>
            </w:r>
            <w:proofErr w:type="spellEnd"/>
            <w:r>
              <w:rPr>
                <w:color w:val="000000"/>
              </w:rPr>
              <w:t>, IDA, CFF Explorer</w:t>
            </w:r>
          </w:p>
        </w:tc>
        <w:tc>
          <w:tcPr>
            <w:tcW w:w="1950" w:type="dxa"/>
          </w:tcPr>
          <w:p w14:paraId="175BEEBE" w14:textId="77777777" w:rsidR="00EC3237" w:rsidRDefault="00CB6228">
            <w:r>
              <w:rPr>
                <w:color w:val="000000"/>
              </w:rPr>
              <w:t xml:space="preserve">Safe and fast; shows capabilities and embedded </w:t>
            </w:r>
            <w:proofErr w:type="spellStart"/>
            <w:r>
              <w:rPr>
                <w:color w:val="000000"/>
              </w:rPr>
              <w:t>IoCs</w:t>
            </w:r>
            <w:proofErr w:type="spellEnd"/>
            <w:r>
              <w:rPr>
                <w:color w:val="000000"/>
              </w:rPr>
              <w:t>.</w:t>
            </w:r>
          </w:p>
        </w:tc>
        <w:tc>
          <w:tcPr>
            <w:tcW w:w="1926" w:type="dxa"/>
          </w:tcPr>
          <w:p w14:paraId="3CE2BC5A" w14:textId="77777777" w:rsidR="00EC3237" w:rsidRDefault="00CB6228">
            <w:r>
              <w:rPr>
                <w:color w:val="000000"/>
              </w:rPr>
              <w:t>Packed or encrypted code hides details; needs skill to read code.</w:t>
            </w:r>
          </w:p>
        </w:tc>
      </w:tr>
      <w:tr w:rsidR="00EC3237" w14:paraId="30CD0C61" w14:textId="77777777" w:rsidTr="00B6039E">
        <w:tc>
          <w:tcPr>
            <w:tcW w:w="1350" w:type="dxa"/>
          </w:tcPr>
          <w:p w14:paraId="502357A7" w14:textId="77777777" w:rsidR="00EC3237" w:rsidRDefault="00CB6228">
            <w:r>
              <w:rPr>
                <w:b/>
                <w:bCs/>
                <w:color w:val="000000"/>
              </w:rPr>
              <w:t>Dynamic analysis tools</w:t>
            </w:r>
          </w:p>
        </w:tc>
        <w:tc>
          <w:tcPr>
            <w:tcW w:w="1900" w:type="dxa"/>
          </w:tcPr>
          <w:p w14:paraId="76E67E0D" w14:textId="77777777" w:rsidR="00EC3237" w:rsidRDefault="00CB6228">
            <w:r>
              <w:rPr>
                <w:color w:val="000000"/>
              </w:rPr>
              <w:t>Run the sample in a sandbox and observe behaviour.</w:t>
            </w:r>
          </w:p>
        </w:tc>
        <w:tc>
          <w:tcPr>
            <w:tcW w:w="1900" w:type="dxa"/>
          </w:tcPr>
          <w:p w14:paraId="037EB781" w14:textId="77777777" w:rsidR="00EC3237" w:rsidRDefault="00CB6228">
            <w:r>
              <w:rPr>
                <w:color w:val="000000"/>
              </w:rPr>
              <w:t xml:space="preserve">Cuckoo, ANY.RUN, </w:t>
            </w:r>
            <w:proofErr w:type="spellStart"/>
            <w:r>
              <w:rPr>
                <w:color w:val="000000"/>
              </w:rPr>
              <w:t>Procmon</w:t>
            </w:r>
            <w:proofErr w:type="spellEnd"/>
            <w:r>
              <w:rPr>
                <w:color w:val="000000"/>
              </w:rPr>
              <w:t xml:space="preserve">, Process Hacker, </w:t>
            </w:r>
            <w:proofErr w:type="spellStart"/>
            <w:r>
              <w:rPr>
                <w:color w:val="000000"/>
              </w:rPr>
              <w:t>Regshot</w:t>
            </w:r>
            <w:proofErr w:type="spellEnd"/>
          </w:p>
        </w:tc>
        <w:tc>
          <w:tcPr>
            <w:tcW w:w="1950" w:type="dxa"/>
          </w:tcPr>
          <w:p w14:paraId="2F52903A" w14:textId="77777777" w:rsidR="00EC3237" w:rsidRDefault="00CB6228">
            <w:r>
              <w:rPr>
                <w:color w:val="000000"/>
              </w:rPr>
              <w:t>Shows real actions: files, registry, processes and network.</w:t>
            </w:r>
          </w:p>
        </w:tc>
        <w:tc>
          <w:tcPr>
            <w:tcW w:w="1926" w:type="dxa"/>
          </w:tcPr>
          <w:p w14:paraId="0D73DC09" w14:textId="77777777" w:rsidR="00EC3237" w:rsidRDefault="00CB6228">
            <w:r>
              <w:rPr>
                <w:color w:val="000000"/>
              </w:rPr>
              <w:t>Takes longer; malware may detect the sandbox or wait before acting.</w:t>
            </w:r>
          </w:p>
        </w:tc>
      </w:tr>
      <w:tr w:rsidR="00EC3237" w14:paraId="606A2B5D" w14:textId="77777777" w:rsidTr="00B6039E">
        <w:tc>
          <w:tcPr>
            <w:tcW w:w="1350" w:type="dxa"/>
          </w:tcPr>
          <w:p w14:paraId="4560A72D" w14:textId="77777777" w:rsidR="00EC3237" w:rsidRDefault="00CB6228">
            <w:r>
              <w:rPr>
                <w:b/>
                <w:bCs/>
                <w:color w:val="000000"/>
              </w:rPr>
              <w:t xml:space="preserve">Network traffic </w:t>
            </w:r>
            <w:proofErr w:type="spellStart"/>
            <w:r>
              <w:rPr>
                <w:b/>
                <w:bCs/>
                <w:color w:val="000000"/>
              </w:rPr>
              <w:t>analyzers</w:t>
            </w:r>
            <w:proofErr w:type="spellEnd"/>
          </w:p>
        </w:tc>
        <w:tc>
          <w:tcPr>
            <w:tcW w:w="1900" w:type="dxa"/>
          </w:tcPr>
          <w:p w14:paraId="27FA3D32" w14:textId="77777777" w:rsidR="00EC3237" w:rsidRDefault="00CB6228">
            <w:r>
              <w:rPr>
                <w:color w:val="000000"/>
              </w:rPr>
              <w:t>Capture and examine traffic to detect C2, downloads and exfiltration.</w:t>
            </w:r>
          </w:p>
        </w:tc>
        <w:tc>
          <w:tcPr>
            <w:tcW w:w="1900" w:type="dxa"/>
          </w:tcPr>
          <w:p w14:paraId="460A6475" w14:textId="77777777" w:rsidR="00EC3237" w:rsidRDefault="00CB6228">
            <w:r>
              <w:rPr>
                <w:color w:val="000000"/>
              </w:rPr>
              <w:t xml:space="preserve">Wireshark, Fiddler, Zeek, </w:t>
            </w:r>
            <w:proofErr w:type="spellStart"/>
            <w:r>
              <w:rPr>
                <w:color w:val="000000"/>
              </w:rPr>
              <w:t>INetSim</w:t>
            </w:r>
            <w:proofErr w:type="spellEnd"/>
            <w:r>
              <w:rPr>
                <w:color w:val="000000"/>
              </w:rPr>
              <w:t>, Suricata</w:t>
            </w:r>
          </w:p>
        </w:tc>
        <w:tc>
          <w:tcPr>
            <w:tcW w:w="1950" w:type="dxa"/>
          </w:tcPr>
          <w:p w14:paraId="17BCA650" w14:textId="77777777" w:rsidR="00EC3237" w:rsidRDefault="00CB6228">
            <w:r>
              <w:rPr>
                <w:color w:val="000000"/>
              </w:rPr>
              <w:t>Reveals domains, IPs, protocols and beacons.</w:t>
            </w:r>
          </w:p>
        </w:tc>
        <w:tc>
          <w:tcPr>
            <w:tcW w:w="1926" w:type="dxa"/>
          </w:tcPr>
          <w:p w14:paraId="3B44FB51" w14:textId="77777777" w:rsidR="00EC3237" w:rsidRDefault="00CB6228">
            <w:r>
              <w:rPr>
                <w:color w:val="000000"/>
              </w:rPr>
              <w:t>Encrypted traffic is hard to read; produces large data volumes.</w:t>
            </w:r>
          </w:p>
        </w:tc>
      </w:tr>
      <w:tr w:rsidR="00EC3237" w14:paraId="44839908" w14:textId="77777777" w:rsidTr="00B6039E">
        <w:tc>
          <w:tcPr>
            <w:tcW w:w="1350" w:type="dxa"/>
          </w:tcPr>
          <w:p w14:paraId="640E7FED" w14:textId="77777777" w:rsidR="00EC3237" w:rsidRDefault="00CB6228">
            <w:r>
              <w:rPr>
                <w:b/>
                <w:bCs/>
                <w:color w:val="000000"/>
              </w:rPr>
              <w:t>Threat intelligence platforms</w:t>
            </w:r>
          </w:p>
        </w:tc>
        <w:tc>
          <w:tcPr>
            <w:tcW w:w="1900" w:type="dxa"/>
          </w:tcPr>
          <w:p w14:paraId="1B4E8B94" w14:textId="77777777" w:rsidR="00EC3237" w:rsidRDefault="00CB6228">
            <w:r>
              <w:rPr>
                <w:color w:val="000000"/>
              </w:rPr>
              <w:t>Provide reputation, context and relationships for hashes, domains and IPs.</w:t>
            </w:r>
          </w:p>
        </w:tc>
        <w:tc>
          <w:tcPr>
            <w:tcW w:w="1900" w:type="dxa"/>
          </w:tcPr>
          <w:p w14:paraId="2F4D767F" w14:textId="77777777" w:rsidR="00EC3237" w:rsidRDefault="00CB6228">
            <w:proofErr w:type="spellStart"/>
            <w:r>
              <w:rPr>
                <w:color w:val="000000"/>
              </w:rPr>
              <w:t>VirusTotal</w:t>
            </w:r>
            <w:proofErr w:type="spellEnd"/>
            <w:r>
              <w:rPr>
                <w:color w:val="000000"/>
              </w:rPr>
              <w:t>, MISP, AlienVault OTX, Recorded Future</w:t>
            </w:r>
          </w:p>
        </w:tc>
        <w:tc>
          <w:tcPr>
            <w:tcW w:w="1950" w:type="dxa"/>
          </w:tcPr>
          <w:p w14:paraId="49C7B5C9" w14:textId="77777777" w:rsidR="00EC3237" w:rsidRDefault="00CB6228">
            <w:r>
              <w:rPr>
                <w:color w:val="000000"/>
              </w:rPr>
              <w:t xml:space="preserve">Instant verdict, malware family, TTPs and related </w:t>
            </w:r>
            <w:proofErr w:type="spellStart"/>
            <w:r>
              <w:rPr>
                <w:color w:val="000000"/>
              </w:rPr>
              <w:t>IoCs</w:t>
            </w:r>
            <w:proofErr w:type="spellEnd"/>
            <w:r>
              <w:rPr>
                <w:color w:val="000000"/>
              </w:rPr>
              <w:t>.</w:t>
            </w:r>
          </w:p>
        </w:tc>
        <w:tc>
          <w:tcPr>
            <w:tcW w:w="1926" w:type="dxa"/>
          </w:tcPr>
          <w:p w14:paraId="0D95BD15" w14:textId="77777777" w:rsidR="00EC3237" w:rsidRDefault="00CB6228">
            <w:r>
              <w:rPr>
                <w:color w:val="000000"/>
              </w:rPr>
              <w:t>Unknown or new malware may have no data; quality of sources varies.</w:t>
            </w:r>
          </w:p>
        </w:tc>
      </w:tr>
    </w:tbl>
    <w:p w14:paraId="0792AFE9" w14:textId="77777777" w:rsidR="00EC3237" w:rsidRDefault="00EC3237">
      <w:pPr>
        <w:spacing w:after="120"/>
      </w:pPr>
    </w:p>
    <w:p w14:paraId="2173359E" w14:textId="77777777" w:rsidR="00EC3237" w:rsidRDefault="00CB6228">
      <w:pPr>
        <w:keepNext/>
        <w:spacing w:before="120" w:after="60"/>
        <w:jc w:val="center"/>
      </w:pPr>
      <w:r>
        <w:rPr>
          <w:noProof/>
        </w:rPr>
        <w:drawing>
          <wp:inline distT="0" distB="0" distL="0" distR="0" wp14:anchorId="5D082E67" wp14:editId="1DE8FECF">
            <wp:extent cx="4572000" cy="2562225"/>
            <wp:effectExtent l="0" t="0" r="0" b="0"/>
            <wp:docPr id="518434354" name="tools_chart" descr="Figure 10: Relative usefulness of tool categories (indicative rating)" title="Figure 10: Relative usefulness of tool categories (indicative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562225"/>
                    </a:xfrm>
                    <a:prstGeom prst="rect">
                      <a:avLst/>
                    </a:prstGeom>
                  </pic:spPr>
                </pic:pic>
              </a:graphicData>
            </a:graphic>
          </wp:inline>
        </w:drawing>
      </w:r>
    </w:p>
    <w:p w14:paraId="5BDCBC2C" w14:textId="77777777" w:rsidR="00EC3237" w:rsidRDefault="00CB6228">
      <w:pPr>
        <w:spacing w:after="160"/>
        <w:jc w:val="center"/>
      </w:pPr>
      <w:r>
        <w:rPr>
          <w:b/>
          <w:bCs/>
          <w:i/>
          <w:iCs/>
          <w:color w:val="000000"/>
        </w:rPr>
        <w:t>Figure 10: Relative usefulness of tool categories (indicative rating)</w:t>
      </w:r>
    </w:p>
    <w:p w14:paraId="3E2BD2A7" w14:textId="77777777" w:rsidR="00EC3237" w:rsidRDefault="00CB6228">
      <w:pPr>
        <w:pStyle w:val="Heading2"/>
        <w:keepNext/>
      </w:pPr>
      <w:r>
        <w:lastRenderedPageBreak/>
        <w:t>Recommended Combination</w:t>
      </w:r>
    </w:p>
    <w:p w14:paraId="323D355F" w14:textId="77777777" w:rsidR="00EC3237" w:rsidRDefault="00CB6228">
      <w:pPr>
        <w:keepNext/>
        <w:spacing w:before="120" w:after="60"/>
        <w:jc w:val="center"/>
      </w:pPr>
      <w:r>
        <w:rPr>
          <w:noProof/>
        </w:rPr>
        <w:drawing>
          <wp:inline distT="0" distB="0" distL="0" distR="0" wp14:anchorId="0E84196D" wp14:editId="7CD03659">
            <wp:extent cx="4953000" cy="2362200"/>
            <wp:effectExtent l="0" t="0" r="0" b="0"/>
            <wp:docPr id="594746174" name="q9" descr="Figure 11: Recommended layered toolchain" title="Figure 11: Recommended layered tool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362200"/>
                    </a:xfrm>
                    <a:prstGeom prst="rect">
                      <a:avLst/>
                    </a:prstGeom>
                  </pic:spPr>
                </pic:pic>
              </a:graphicData>
            </a:graphic>
          </wp:inline>
        </w:drawing>
      </w:r>
    </w:p>
    <w:p w14:paraId="71355C25" w14:textId="77777777" w:rsidR="00EC3237" w:rsidRDefault="00CB6228">
      <w:pPr>
        <w:spacing w:after="160"/>
        <w:jc w:val="center"/>
      </w:pPr>
      <w:r>
        <w:rPr>
          <w:b/>
          <w:bCs/>
          <w:i/>
          <w:iCs/>
          <w:color w:val="000000"/>
        </w:rPr>
        <w:t>Figure 11: Recommended layered toolchain</w:t>
      </w:r>
    </w:p>
    <w:p w14:paraId="271CE118" w14:textId="77777777" w:rsidR="00EC3237" w:rsidRDefault="00CB6228">
      <w:pPr>
        <w:pStyle w:val="ListParagraph"/>
        <w:numPr>
          <w:ilvl w:val="0"/>
          <w:numId w:val="10"/>
        </w:numPr>
        <w:spacing w:after="70" w:line="290" w:lineRule="auto"/>
        <w:jc w:val="both"/>
      </w:pPr>
      <w:r>
        <w:rPr>
          <w:b/>
          <w:bCs/>
          <w:color w:val="000000"/>
        </w:rPr>
        <w:t>Threat intelligence first:</w:t>
      </w:r>
      <w:r>
        <w:rPr>
          <w:color w:val="000000"/>
        </w:rPr>
        <w:t xml:space="preserve"> check the hash on </w:t>
      </w:r>
      <w:proofErr w:type="spellStart"/>
      <w:r>
        <w:rPr>
          <w:color w:val="000000"/>
        </w:rPr>
        <w:t>VirusTotal</w:t>
      </w:r>
      <w:proofErr w:type="spellEnd"/>
      <w:r>
        <w:rPr>
          <w:color w:val="000000"/>
        </w:rPr>
        <w:t xml:space="preserve"> and MISP for a rapid verdict and context.</w:t>
      </w:r>
    </w:p>
    <w:p w14:paraId="19F40DB1" w14:textId="77777777" w:rsidR="00EC3237" w:rsidRDefault="00CB6228">
      <w:pPr>
        <w:pStyle w:val="ListParagraph"/>
        <w:numPr>
          <w:ilvl w:val="0"/>
          <w:numId w:val="10"/>
        </w:numPr>
        <w:spacing w:after="70" w:line="290" w:lineRule="auto"/>
        <w:jc w:val="both"/>
      </w:pPr>
      <w:r>
        <w:rPr>
          <w:b/>
          <w:bCs/>
          <w:color w:val="000000"/>
        </w:rPr>
        <w:t>Static analysis next:</w:t>
      </w:r>
      <w:r>
        <w:rPr>
          <w:color w:val="000000"/>
        </w:rPr>
        <w:t xml:space="preserve"> use </w:t>
      </w:r>
      <w:proofErr w:type="spellStart"/>
      <w:r>
        <w:rPr>
          <w:color w:val="000000"/>
        </w:rPr>
        <w:t>PEStudio</w:t>
      </w:r>
      <w:proofErr w:type="spellEnd"/>
      <w:r>
        <w:rPr>
          <w:color w:val="000000"/>
        </w:rPr>
        <w:t>, DIE and strings to understand structure and capabilities safely.</w:t>
      </w:r>
    </w:p>
    <w:p w14:paraId="42BE0D14" w14:textId="77777777" w:rsidR="00EC3237" w:rsidRDefault="00CB6228">
      <w:pPr>
        <w:pStyle w:val="ListParagraph"/>
        <w:numPr>
          <w:ilvl w:val="0"/>
          <w:numId w:val="10"/>
        </w:numPr>
        <w:spacing w:after="70" w:line="290" w:lineRule="auto"/>
        <w:jc w:val="both"/>
      </w:pPr>
      <w:r>
        <w:rPr>
          <w:b/>
          <w:bCs/>
          <w:color w:val="000000"/>
        </w:rPr>
        <w:t>Dynamic analysis in a sandbox:</w:t>
      </w:r>
      <w:r>
        <w:rPr>
          <w:color w:val="000000"/>
        </w:rPr>
        <w:t xml:space="preserve"> run in an isolated VM or Cuckoo/ANY.RUN with </w:t>
      </w:r>
      <w:proofErr w:type="spellStart"/>
      <w:r>
        <w:rPr>
          <w:color w:val="000000"/>
        </w:rPr>
        <w:t>Procmon</w:t>
      </w:r>
      <w:proofErr w:type="spellEnd"/>
      <w:r>
        <w:rPr>
          <w:color w:val="000000"/>
        </w:rPr>
        <w:t xml:space="preserve"> and </w:t>
      </w:r>
      <w:proofErr w:type="spellStart"/>
      <w:r>
        <w:rPr>
          <w:color w:val="000000"/>
        </w:rPr>
        <w:t>Regshot</w:t>
      </w:r>
      <w:proofErr w:type="spellEnd"/>
      <w:r>
        <w:rPr>
          <w:color w:val="000000"/>
        </w:rPr>
        <w:t xml:space="preserve"> to record behaviour.</w:t>
      </w:r>
    </w:p>
    <w:p w14:paraId="10088093" w14:textId="77777777" w:rsidR="00EC3237" w:rsidRDefault="00CB6228">
      <w:pPr>
        <w:pStyle w:val="ListParagraph"/>
        <w:numPr>
          <w:ilvl w:val="0"/>
          <w:numId w:val="10"/>
        </w:numPr>
        <w:spacing w:after="70" w:line="290" w:lineRule="auto"/>
        <w:jc w:val="both"/>
      </w:pPr>
      <w:r>
        <w:rPr>
          <w:b/>
          <w:bCs/>
          <w:color w:val="000000"/>
        </w:rPr>
        <w:t>Network analysis during execution:</w:t>
      </w:r>
      <w:r>
        <w:rPr>
          <w:color w:val="000000"/>
        </w:rPr>
        <w:t xml:space="preserve"> Wireshark and </w:t>
      </w:r>
      <w:proofErr w:type="spellStart"/>
      <w:r>
        <w:rPr>
          <w:color w:val="000000"/>
        </w:rPr>
        <w:t>INetSim</w:t>
      </w:r>
      <w:proofErr w:type="spellEnd"/>
      <w:r>
        <w:rPr>
          <w:color w:val="000000"/>
        </w:rPr>
        <w:t xml:space="preserve"> capture C2 communication.</w:t>
      </w:r>
    </w:p>
    <w:p w14:paraId="313945BE" w14:textId="77777777" w:rsidR="00EC3237" w:rsidRDefault="00CB6228">
      <w:pPr>
        <w:pStyle w:val="ListParagraph"/>
        <w:numPr>
          <w:ilvl w:val="0"/>
          <w:numId w:val="10"/>
        </w:numPr>
        <w:spacing w:after="70" w:line="290" w:lineRule="auto"/>
        <w:jc w:val="both"/>
      </w:pPr>
      <w:r>
        <w:rPr>
          <w:b/>
          <w:bCs/>
          <w:color w:val="000000"/>
        </w:rPr>
        <w:t>SIEM or EDR hunting:</w:t>
      </w:r>
      <w:r>
        <w:rPr>
          <w:color w:val="000000"/>
        </w:rPr>
        <w:t xml:space="preserve"> search the organisation’s logs for the collected </w:t>
      </w:r>
      <w:proofErr w:type="spellStart"/>
      <w:r>
        <w:rPr>
          <w:color w:val="000000"/>
        </w:rPr>
        <w:t>IoCs</w:t>
      </w:r>
      <w:proofErr w:type="spellEnd"/>
      <w:r>
        <w:rPr>
          <w:color w:val="000000"/>
        </w:rPr>
        <w:t>.</w:t>
      </w:r>
    </w:p>
    <w:p w14:paraId="7D3568A8" w14:textId="77777777" w:rsidR="00EC3237" w:rsidRDefault="00CB6228">
      <w:pPr>
        <w:pStyle w:val="ListParagraph"/>
        <w:numPr>
          <w:ilvl w:val="0"/>
          <w:numId w:val="10"/>
        </w:numPr>
        <w:spacing w:after="70" w:line="290" w:lineRule="auto"/>
        <w:jc w:val="both"/>
      </w:pPr>
      <w:r>
        <w:rPr>
          <w:b/>
          <w:bCs/>
          <w:color w:val="000000"/>
        </w:rPr>
        <w:t>Reverse engineering (if needed):</w:t>
      </w:r>
      <w:r>
        <w:rPr>
          <w:color w:val="000000"/>
        </w:rPr>
        <w:t xml:space="preserve"> </w:t>
      </w:r>
      <w:proofErr w:type="spellStart"/>
      <w:r>
        <w:rPr>
          <w:color w:val="000000"/>
        </w:rPr>
        <w:t>Ghidra</w:t>
      </w:r>
      <w:proofErr w:type="spellEnd"/>
      <w:r>
        <w:rPr>
          <w:color w:val="000000"/>
        </w:rPr>
        <w:t xml:space="preserve"> or IDA for deep analysis of complex samples.</w:t>
      </w:r>
    </w:p>
    <w:p w14:paraId="04FCDEAF"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 xml:space="preserve">Static tools provide safety and speed, dynamic tools show behaviour, network </w:t>
      </w:r>
      <w:proofErr w:type="spellStart"/>
      <w:r>
        <w:rPr>
          <w:color w:val="000000"/>
        </w:rPr>
        <w:t>analyzers</w:t>
      </w:r>
      <w:proofErr w:type="spellEnd"/>
      <w:r>
        <w:rPr>
          <w:color w:val="000000"/>
        </w:rPr>
        <w:t xml:space="preserve"> expose communication and threat intelligence supplies context. Using them together gives a complete and reliable verdict on whether a file contains malicious code.</w:t>
      </w:r>
    </w:p>
    <w:p w14:paraId="73F7978B" w14:textId="77777777" w:rsidR="00EC3237" w:rsidRDefault="00CB6228">
      <w:pPr>
        <w:pStyle w:val="Heading1"/>
        <w:keepNext/>
        <w:pageBreakBefore/>
      </w:pPr>
      <w:r>
        <w:lastRenderedPageBreak/>
        <w:t>10. Malware Analysis Report and Incident Response</w:t>
      </w:r>
    </w:p>
    <w:p w14:paraId="7C7DA3A2" w14:textId="77777777" w:rsidR="00EC3237" w:rsidRDefault="00CB6228">
      <w:pPr>
        <w:pStyle w:val="Heading2"/>
        <w:keepNext/>
      </w:pPr>
      <w:r>
        <w:t>Introduction</w:t>
      </w:r>
    </w:p>
    <w:p w14:paraId="7AFB6CAB" w14:textId="77777777" w:rsidR="00EC3237" w:rsidRDefault="00CB6228">
      <w:pPr>
        <w:spacing w:after="120" w:line="300" w:lineRule="auto"/>
        <w:jc w:val="both"/>
      </w:pPr>
      <w:r>
        <w:rPr>
          <w:color w:val="000000"/>
        </w:rPr>
        <w:t xml:space="preserve">A </w:t>
      </w:r>
      <w:r>
        <w:rPr>
          <w:b/>
          <w:bCs/>
          <w:color w:val="000000"/>
        </w:rPr>
        <w:t>malware analysis report</w:t>
      </w:r>
      <w:r>
        <w:rPr>
          <w:color w:val="000000"/>
        </w:rPr>
        <w:t xml:space="preserve"> records what was found, how it was found and what actions are recommended. It supports decision-making by management and the incident response team and acts as evidence and a knowledge base. The following outline is prepared for the suspicious executable discovered on the employee’s computer.</w:t>
      </w:r>
    </w:p>
    <w:p w14:paraId="1A84CED7" w14:textId="77777777" w:rsidR="00EC3237" w:rsidRDefault="00CB6228">
      <w:pPr>
        <w:keepNext/>
        <w:spacing w:before="120" w:after="60"/>
        <w:jc w:val="center"/>
      </w:pPr>
      <w:r>
        <w:rPr>
          <w:noProof/>
        </w:rPr>
        <w:drawing>
          <wp:inline distT="0" distB="0" distL="0" distR="0" wp14:anchorId="5AC1E6AC" wp14:editId="5BBB3584">
            <wp:extent cx="4953000" cy="2362200"/>
            <wp:effectExtent l="0" t="0" r="0" b="0"/>
            <wp:docPr id="1914961079" name="q10" descr="Figure 12: Malware incident response lifecycle" title="Figure 12: Malware incident respons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362200"/>
                    </a:xfrm>
                    <a:prstGeom prst="rect">
                      <a:avLst/>
                    </a:prstGeom>
                  </pic:spPr>
                </pic:pic>
              </a:graphicData>
            </a:graphic>
          </wp:inline>
        </w:drawing>
      </w:r>
    </w:p>
    <w:p w14:paraId="73FFC52D" w14:textId="77777777" w:rsidR="00EC3237" w:rsidRDefault="00CB6228">
      <w:pPr>
        <w:spacing w:after="160"/>
        <w:jc w:val="center"/>
      </w:pPr>
      <w:r>
        <w:rPr>
          <w:b/>
          <w:bCs/>
          <w:i/>
          <w:iCs/>
          <w:color w:val="000000"/>
        </w:rPr>
        <w:t>Figure 12: Malware incident response lifecycle</w:t>
      </w:r>
    </w:p>
    <w:p w14:paraId="363C3C98" w14:textId="77777777" w:rsidR="00EC3237" w:rsidRDefault="00CB6228">
      <w:pPr>
        <w:pStyle w:val="Heading2"/>
        <w:keepNext/>
      </w:pPr>
      <w:r>
        <w:t>Outline of the Malware Analysis Report</w:t>
      </w:r>
    </w:p>
    <w:tbl>
      <w:tblPr>
        <w:tblStyle w:val="TableGrid"/>
        <w:tblW w:w="9026" w:type="dxa"/>
        <w:tblLook w:val="04A0" w:firstRow="1" w:lastRow="0" w:firstColumn="1" w:lastColumn="0" w:noHBand="0" w:noVBand="1"/>
      </w:tblPr>
      <w:tblGrid>
        <w:gridCol w:w="2700"/>
        <w:gridCol w:w="6326"/>
      </w:tblGrid>
      <w:tr w:rsidR="00EC3237" w14:paraId="4AD981D6" w14:textId="77777777" w:rsidTr="00B6039E">
        <w:tc>
          <w:tcPr>
            <w:tcW w:w="2700" w:type="dxa"/>
          </w:tcPr>
          <w:p w14:paraId="3FED66C4" w14:textId="77777777" w:rsidR="00EC3237" w:rsidRDefault="00CB6228">
            <w:r>
              <w:rPr>
                <w:b/>
                <w:bCs/>
                <w:color w:val="000000"/>
              </w:rPr>
              <w:t>Section</w:t>
            </w:r>
          </w:p>
        </w:tc>
        <w:tc>
          <w:tcPr>
            <w:tcW w:w="6326" w:type="dxa"/>
          </w:tcPr>
          <w:p w14:paraId="118C34FD" w14:textId="77777777" w:rsidR="00EC3237" w:rsidRDefault="00CB6228">
            <w:r>
              <w:rPr>
                <w:b/>
                <w:bCs/>
                <w:color w:val="000000"/>
              </w:rPr>
              <w:t>Content to include</w:t>
            </w:r>
          </w:p>
        </w:tc>
      </w:tr>
      <w:tr w:rsidR="00EC3237" w14:paraId="15E4FBC1" w14:textId="77777777" w:rsidTr="00B6039E">
        <w:tc>
          <w:tcPr>
            <w:tcW w:w="2700" w:type="dxa"/>
          </w:tcPr>
          <w:p w14:paraId="1556C3DD" w14:textId="77777777" w:rsidR="00EC3237" w:rsidRDefault="00CB6228">
            <w:r>
              <w:rPr>
                <w:b/>
                <w:bCs/>
                <w:color w:val="000000"/>
              </w:rPr>
              <w:t>1. Executive summary</w:t>
            </w:r>
          </w:p>
        </w:tc>
        <w:tc>
          <w:tcPr>
            <w:tcW w:w="6326" w:type="dxa"/>
          </w:tcPr>
          <w:p w14:paraId="3CA4B5F3" w14:textId="77777777" w:rsidR="00EC3237" w:rsidRDefault="00CB6228">
            <w:r>
              <w:rPr>
                <w:color w:val="000000"/>
              </w:rPr>
              <w:t>Short non-technical overview: what was found, impact, risk level and key actions.</w:t>
            </w:r>
          </w:p>
        </w:tc>
      </w:tr>
      <w:tr w:rsidR="00EC3237" w14:paraId="331C9BD7" w14:textId="77777777" w:rsidTr="00B6039E">
        <w:tc>
          <w:tcPr>
            <w:tcW w:w="2700" w:type="dxa"/>
          </w:tcPr>
          <w:p w14:paraId="0C9AD1BD" w14:textId="77777777" w:rsidR="00EC3237" w:rsidRDefault="00CB6228">
            <w:r>
              <w:rPr>
                <w:b/>
                <w:bCs/>
                <w:color w:val="000000"/>
              </w:rPr>
              <w:t>2. Incident details</w:t>
            </w:r>
          </w:p>
        </w:tc>
        <w:tc>
          <w:tcPr>
            <w:tcW w:w="6326" w:type="dxa"/>
          </w:tcPr>
          <w:p w14:paraId="2A6D0319" w14:textId="77777777" w:rsidR="00EC3237" w:rsidRDefault="00CB6228">
            <w:r>
              <w:rPr>
                <w:color w:val="000000"/>
              </w:rPr>
              <w:t>Report ID, date and time, analyst name, affected host and user, how the file was discovered (for example, phishing email), and chain of custody.</w:t>
            </w:r>
          </w:p>
        </w:tc>
      </w:tr>
      <w:tr w:rsidR="00EC3237" w14:paraId="5ACD14F1" w14:textId="77777777" w:rsidTr="00B6039E">
        <w:tc>
          <w:tcPr>
            <w:tcW w:w="2700" w:type="dxa"/>
          </w:tcPr>
          <w:p w14:paraId="6B936510" w14:textId="77777777" w:rsidR="00EC3237" w:rsidRDefault="00CB6228">
            <w:r>
              <w:rPr>
                <w:b/>
                <w:bCs/>
                <w:color w:val="000000"/>
              </w:rPr>
              <w:t>3. File information</w:t>
            </w:r>
          </w:p>
        </w:tc>
        <w:tc>
          <w:tcPr>
            <w:tcW w:w="6326" w:type="dxa"/>
          </w:tcPr>
          <w:p w14:paraId="10990E7A" w14:textId="77777777" w:rsidR="00EC3237" w:rsidRDefault="00CB6228">
            <w:r>
              <w:rPr>
                <w:color w:val="000000"/>
              </w:rPr>
              <w:t xml:space="preserve">File name, size, type, MD5, SHA-1, SHA-256, compile time, digital signature, packer and </w:t>
            </w:r>
            <w:proofErr w:type="spellStart"/>
            <w:r>
              <w:rPr>
                <w:color w:val="000000"/>
              </w:rPr>
              <w:t>VirusTotal</w:t>
            </w:r>
            <w:proofErr w:type="spellEnd"/>
            <w:r>
              <w:rPr>
                <w:color w:val="000000"/>
              </w:rPr>
              <w:t xml:space="preserve"> detection ratio.</w:t>
            </w:r>
          </w:p>
        </w:tc>
      </w:tr>
      <w:tr w:rsidR="00EC3237" w14:paraId="17BF1D1A" w14:textId="77777777" w:rsidTr="00B6039E">
        <w:tc>
          <w:tcPr>
            <w:tcW w:w="2700" w:type="dxa"/>
          </w:tcPr>
          <w:p w14:paraId="08A94B5A" w14:textId="77777777" w:rsidR="00EC3237" w:rsidRDefault="00CB6228">
            <w:r>
              <w:rPr>
                <w:b/>
                <w:bCs/>
                <w:color w:val="000000"/>
              </w:rPr>
              <w:t>4. Analysis methodology</w:t>
            </w:r>
          </w:p>
        </w:tc>
        <w:tc>
          <w:tcPr>
            <w:tcW w:w="6326" w:type="dxa"/>
          </w:tcPr>
          <w:p w14:paraId="61BC8174" w14:textId="77777777" w:rsidR="00EC3237" w:rsidRDefault="00CB6228">
            <w:r>
              <w:rPr>
                <w:color w:val="000000"/>
              </w:rPr>
              <w:t>Tools and environment used: static (</w:t>
            </w:r>
            <w:proofErr w:type="spellStart"/>
            <w:r>
              <w:rPr>
                <w:color w:val="000000"/>
              </w:rPr>
              <w:t>PEStudio</w:t>
            </w:r>
            <w:proofErr w:type="spellEnd"/>
            <w:r>
              <w:rPr>
                <w:color w:val="000000"/>
              </w:rPr>
              <w:t xml:space="preserve">, strings), dynamic (isolated VM, </w:t>
            </w:r>
            <w:proofErr w:type="spellStart"/>
            <w:r>
              <w:rPr>
                <w:color w:val="000000"/>
              </w:rPr>
              <w:t>Procmon</w:t>
            </w:r>
            <w:proofErr w:type="spellEnd"/>
            <w:r>
              <w:rPr>
                <w:color w:val="000000"/>
              </w:rPr>
              <w:t xml:space="preserve">, </w:t>
            </w:r>
            <w:proofErr w:type="spellStart"/>
            <w:r>
              <w:rPr>
                <w:color w:val="000000"/>
              </w:rPr>
              <w:t>Regshot</w:t>
            </w:r>
            <w:proofErr w:type="spellEnd"/>
            <w:r>
              <w:rPr>
                <w:color w:val="000000"/>
              </w:rPr>
              <w:t xml:space="preserve">), network (Wireshark, </w:t>
            </w:r>
            <w:proofErr w:type="spellStart"/>
            <w:r>
              <w:rPr>
                <w:color w:val="000000"/>
              </w:rPr>
              <w:t>INetSim</w:t>
            </w:r>
            <w:proofErr w:type="spellEnd"/>
            <w:r>
              <w:rPr>
                <w:color w:val="000000"/>
              </w:rPr>
              <w:t>) and threat intelligence sources.</w:t>
            </w:r>
          </w:p>
        </w:tc>
      </w:tr>
      <w:tr w:rsidR="00EC3237" w14:paraId="28B30BA8" w14:textId="77777777" w:rsidTr="00B6039E">
        <w:tc>
          <w:tcPr>
            <w:tcW w:w="2700" w:type="dxa"/>
          </w:tcPr>
          <w:p w14:paraId="19CC3FBF" w14:textId="77777777" w:rsidR="00EC3237" w:rsidRDefault="00CB6228">
            <w:r>
              <w:rPr>
                <w:b/>
                <w:bCs/>
                <w:color w:val="000000"/>
              </w:rPr>
              <w:t>5. Observed behaviour</w:t>
            </w:r>
          </w:p>
        </w:tc>
        <w:tc>
          <w:tcPr>
            <w:tcW w:w="6326" w:type="dxa"/>
          </w:tcPr>
          <w:p w14:paraId="4BB638EF" w14:textId="77777777" w:rsidR="00EC3237" w:rsidRDefault="00CB6228">
            <w:r>
              <w:rPr>
                <w:color w:val="000000"/>
              </w:rPr>
              <w:t>Unfamiliar process and its parent, modified system configuration (registry or startup changes), files created or altered, and communication with the suspicious external domain.</w:t>
            </w:r>
          </w:p>
        </w:tc>
      </w:tr>
      <w:tr w:rsidR="00EC3237" w14:paraId="31A4B154" w14:textId="77777777" w:rsidTr="00B6039E">
        <w:tc>
          <w:tcPr>
            <w:tcW w:w="2700" w:type="dxa"/>
          </w:tcPr>
          <w:p w14:paraId="77D2F5E8" w14:textId="77777777" w:rsidR="00EC3237" w:rsidRDefault="00CB6228">
            <w:r>
              <w:rPr>
                <w:b/>
                <w:bCs/>
                <w:color w:val="000000"/>
              </w:rPr>
              <w:t>6. Indicators of Compromise</w:t>
            </w:r>
          </w:p>
        </w:tc>
        <w:tc>
          <w:tcPr>
            <w:tcW w:w="6326" w:type="dxa"/>
          </w:tcPr>
          <w:p w14:paraId="7330C93A" w14:textId="77777777" w:rsidR="00EC3237" w:rsidRDefault="00CB6228">
            <w:r>
              <w:rPr>
                <w:color w:val="000000"/>
              </w:rPr>
              <w:t>Hashes, file paths, domains, IPs, URLs, registry keys, mutexes and scheduled tasks, in a table suitable for blocklists and SIEM searches.</w:t>
            </w:r>
          </w:p>
        </w:tc>
      </w:tr>
      <w:tr w:rsidR="00EC3237" w14:paraId="1517377A" w14:textId="77777777" w:rsidTr="00B6039E">
        <w:tc>
          <w:tcPr>
            <w:tcW w:w="2700" w:type="dxa"/>
          </w:tcPr>
          <w:p w14:paraId="1633B5B7" w14:textId="77777777" w:rsidR="00EC3237" w:rsidRDefault="00CB6228">
            <w:r>
              <w:rPr>
                <w:b/>
                <w:bCs/>
                <w:color w:val="000000"/>
              </w:rPr>
              <w:t>7. Threat intelligence findings</w:t>
            </w:r>
          </w:p>
        </w:tc>
        <w:tc>
          <w:tcPr>
            <w:tcW w:w="6326" w:type="dxa"/>
          </w:tcPr>
          <w:p w14:paraId="58CEEAEC" w14:textId="77777777" w:rsidR="00EC3237" w:rsidRDefault="00CB6228">
            <w:r>
              <w:rPr>
                <w:color w:val="000000"/>
              </w:rPr>
              <w:t>Malware family, related campaigns, ATT&amp;CK techniques, source reliability and confidence level.</w:t>
            </w:r>
          </w:p>
        </w:tc>
      </w:tr>
      <w:tr w:rsidR="00EC3237" w14:paraId="606C6DCB" w14:textId="77777777" w:rsidTr="00B6039E">
        <w:tc>
          <w:tcPr>
            <w:tcW w:w="2700" w:type="dxa"/>
          </w:tcPr>
          <w:p w14:paraId="36B811B2" w14:textId="77777777" w:rsidR="00EC3237" w:rsidRDefault="00CB6228">
            <w:r>
              <w:rPr>
                <w:b/>
                <w:bCs/>
                <w:color w:val="000000"/>
              </w:rPr>
              <w:t>8. Risk assessment</w:t>
            </w:r>
          </w:p>
        </w:tc>
        <w:tc>
          <w:tcPr>
            <w:tcW w:w="6326" w:type="dxa"/>
          </w:tcPr>
          <w:p w14:paraId="4E8BB35A" w14:textId="77777777" w:rsidR="00EC3237" w:rsidRDefault="00CB6228">
            <w:r>
              <w:rPr>
                <w:color w:val="000000"/>
              </w:rPr>
              <w:t>Likelihood, impact on confidentiality, integrity and availability, affected assets and an overall rating (low, medium, high or critical).</w:t>
            </w:r>
          </w:p>
        </w:tc>
      </w:tr>
      <w:tr w:rsidR="00EC3237" w14:paraId="30F91347" w14:textId="77777777" w:rsidTr="00B6039E">
        <w:tc>
          <w:tcPr>
            <w:tcW w:w="2700" w:type="dxa"/>
          </w:tcPr>
          <w:p w14:paraId="3ABCE661" w14:textId="77777777" w:rsidR="00EC3237" w:rsidRDefault="00CB6228">
            <w:r>
              <w:rPr>
                <w:b/>
                <w:bCs/>
                <w:color w:val="000000"/>
              </w:rPr>
              <w:lastRenderedPageBreak/>
              <w:t>9. Containment, eradication and recovery</w:t>
            </w:r>
          </w:p>
        </w:tc>
        <w:tc>
          <w:tcPr>
            <w:tcW w:w="6326" w:type="dxa"/>
          </w:tcPr>
          <w:p w14:paraId="7BDEE4B6" w14:textId="77777777" w:rsidR="00EC3237" w:rsidRDefault="00CB6228">
            <w:r>
              <w:rPr>
                <w:color w:val="000000"/>
              </w:rPr>
              <w:t>Actions listed below with owners and deadlines.</w:t>
            </w:r>
          </w:p>
        </w:tc>
      </w:tr>
      <w:tr w:rsidR="00EC3237" w14:paraId="2971C609" w14:textId="77777777" w:rsidTr="00B6039E">
        <w:tc>
          <w:tcPr>
            <w:tcW w:w="2700" w:type="dxa"/>
          </w:tcPr>
          <w:p w14:paraId="5E6559B1" w14:textId="77777777" w:rsidR="00EC3237" w:rsidRDefault="00CB6228">
            <w:r>
              <w:rPr>
                <w:b/>
                <w:bCs/>
                <w:color w:val="000000"/>
              </w:rPr>
              <w:t>10. Lessons learned and recommendations</w:t>
            </w:r>
          </w:p>
        </w:tc>
        <w:tc>
          <w:tcPr>
            <w:tcW w:w="6326" w:type="dxa"/>
          </w:tcPr>
          <w:p w14:paraId="712EBF67" w14:textId="77777777" w:rsidR="00EC3237" w:rsidRDefault="00CB6228">
            <w:r>
              <w:rPr>
                <w:color w:val="000000"/>
              </w:rPr>
              <w:t>Control improvements, user awareness, detection rules and next steps.</w:t>
            </w:r>
          </w:p>
        </w:tc>
      </w:tr>
      <w:tr w:rsidR="00EC3237" w14:paraId="63315888" w14:textId="77777777" w:rsidTr="00B6039E">
        <w:tc>
          <w:tcPr>
            <w:tcW w:w="2700" w:type="dxa"/>
          </w:tcPr>
          <w:p w14:paraId="0CC7053D" w14:textId="77777777" w:rsidR="00EC3237" w:rsidRDefault="00CB6228">
            <w:r>
              <w:rPr>
                <w:b/>
                <w:bCs/>
                <w:color w:val="000000"/>
              </w:rPr>
              <w:t>11. Appendices</w:t>
            </w:r>
          </w:p>
        </w:tc>
        <w:tc>
          <w:tcPr>
            <w:tcW w:w="6326" w:type="dxa"/>
          </w:tcPr>
          <w:p w14:paraId="4A20B0F4" w14:textId="77777777" w:rsidR="00EC3237" w:rsidRDefault="00CB6228">
            <w:r>
              <w:rPr>
                <w:color w:val="000000"/>
              </w:rPr>
              <w:t>Screenshots, log extracts, PCAP references and tool outputs.</w:t>
            </w:r>
          </w:p>
        </w:tc>
      </w:tr>
    </w:tbl>
    <w:p w14:paraId="771E35B7" w14:textId="77777777" w:rsidR="00EC3237" w:rsidRDefault="00EC3237">
      <w:pPr>
        <w:spacing w:after="120"/>
      </w:pPr>
    </w:p>
    <w:p w14:paraId="5CFFA54A" w14:textId="77777777" w:rsidR="00EC3237" w:rsidRDefault="00CB6228">
      <w:pPr>
        <w:pStyle w:val="Heading2"/>
        <w:keepNext/>
      </w:pPr>
      <w:r>
        <w:t>Recommended Containment and Recovery Actions</w:t>
      </w:r>
    </w:p>
    <w:tbl>
      <w:tblPr>
        <w:tblStyle w:val="TableGrid"/>
        <w:tblW w:w="9026" w:type="dxa"/>
        <w:tblLook w:val="04A0" w:firstRow="1" w:lastRow="0" w:firstColumn="1" w:lastColumn="0" w:noHBand="0" w:noVBand="1"/>
      </w:tblPr>
      <w:tblGrid>
        <w:gridCol w:w="2000"/>
        <w:gridCol w:w="7026"/>
      </w:tblGrid>
      <w:tr w:rsidR="00EC3237" w14:paraId="3EFCAB33" w14:textId="77777777" w:rsidTr="00B6039E">
        <w:tc>
          <w:tcPr>
            <w:tcW w:w="2000" w:type="dxa"/>
          </w:tcPr>
          <w:p w14:paraId="5674F2CE" w14:textId="77777777" w:rsidR="00EC3237" w:rsidRDefault="00CB6228">
            <w:r>
              <w:rPr>
                <w:b/>
                <w:bCs/>
                <w:color w:val="000000"/>
              </w:rPr>
              <w:t>Phase</w:t>
            </w:r>
          </w:p>
        </w:tc>
        <w:tc>
          <w:tcPr>
            <w:tcW w:w="7026" w:type="dxa"/>
          </w:tcPr>
          <w:p w14:paraId="5F93AA64" w14:textId="77777777" w:rsidR="00EC3237" w:rsidRDefault="00CB6228">
            <w:r>
              <w:rPr>
                <w:b/>
                <w:bCs/>
                <w:color w:val="000000"/>
              </w:rPr>
              <w:t>Actions</w:t>
            </w:r>
          </w:p>
        </w:tc>
      </w:tr>
      <w:tr w:rsidR="00EC3237" w14:paraId="1D266005" w14:textId="77777777" w:rsidTr="00B6039E">
        <w:tc>
          <w:tcPr>
            <w:tcW w:w="2000" w:type="dxa"/>
          </w:tcPr>
          <w:p w14:paraId="7E409A71" w14:textId="77777777" w:rsidR="00EC3237" w:rsidRDefault="00CB6228">
            <w:r>
              <w:rPr>
                <w:b/>
                <w:bCs/>
                <w:color w:val="000000"/>
              </w:rPr>
              <w:t>Containment</w:t>
            </w:r>
          </w:p>
        </w:tc>
        <w:tc>
          <w:tcPr>
            <w:tcW w:w="7026" w:type="dxa"/>
          </w:tcPr>
          <w:p w14:paraId="0F71D5DE" w14:textId="77777777" w:rsidR="00EC3237" w:rsidRDefault="00CB6228">
            <w:r>
              <w:rPr>
                <w:color w:val="000000"/>
              </w:rPr>
              <w:t>Isolate the computer from the network, block the malicious domain and IP, quarantine the file hash on all endpoints, disable or reset affected accounts.</w:t>
            </w:r>
          </w:p>
        </w:tc>
      </w:tr>
      <w:tr w:rsidR="00EC3237" w14:paraId="025ACBE2" w14:textId="77777777" w:rsidTr="00B6039E">
        <w:tc>
          <w:tcPr>
            <w:tcW w:w="2000" w:type="dxa"/>
          </w:tcPr>
          <w:p w14:paraId="643E6666" w14:textId="77777777" w:rsidR="00EC3237" w:rsidRDefault="00CB6228">
            <w:r>
              <w:rPr>
                <w:b/>
                <w:bCs/>
                <w:color w:val="000000"/>
              </w:rPr>
              <w:t>Eradication</w:t>
            </w:r>
          </w:p>
        </w:tc>
        <w:tc>
          <w:tcPr>
            <w:tcW w:w="7026" w:type="dxa"/>
          </w:tcPr>
          <w:p w14:paraId="48EB34F1" w14:textId="77777777" w:rsidR="00EC3237" w:rsidRDefault="00CB6228">
            <w:r>
              <w:rPr>
                <w:color w:val="000000"/>
              </w:rPr>
              <w:t xml:space="preserve">Terminate the malicious process, delete the file and its persistence mechanisms, revert the modified configuration, scan the network for the same </w:t>
            </w:r>
            <w:proofErr w:type="spellStart"/>
            <w:r>
              <w:rPr>
                <w:color w:val="000000"/>
              </w:rPr>
              <w:t>IoCs</w:t>
            </w:r>
            <w:proofErr w:type="spellEnd"/>
            <w:r>
              <w:rPr>
                <w:color w:val="000000"/>
              </w:rPr>
              <w:t>.</w:t>
            </w:r>
          </w:p>
        </w:tc>
      </w:tr>
      <w:tr w:rsidR="00EC3237" w14:paraId="3610E1A9" w14:textId="77777777" w:rsidTr="00B6039E">
        <w:tc>
          <w:tcPr>
            <w:tcW w:w="2000" w:type="dxa"/>
          </w:tcPr>
          <w:p w14:paraId="704C57C5" w14:textId="77777777" w:rsidR="00EC3237" w:rsidRDefault="00CB6228">
            <w:r>
              <w:rPr>
                <w:b/>
                <w:bCs/>
                <w:color w:val="000000"/>
              </w:rPr>
              <w:t>Recovery</w:t>
            </w:r>
          </w:p>
        </w:tc>
        <w:tc>
          <w:tcPr>
            <w:tcW w:w="7026" w:type="dxa"/>
          </w:tcPr>
          <w:p w14:paraId="3BD00306" w14:textId="77777777" w:rsidR="00EC3237" w:rsidRDefault="00CB6228">
            <w:r>
              <w:rPr>
                <w:color w:val="000000"/>
              </w:rPr>
              <w:t>Rebuild or re-image the system if needed, restore data from clean backups, apply patches, change credentials and monitor the host closely.</w:t>
            </w:r>
          </w:p>
        </w:tc>
      </w:tr>
      <w:tr w:rsidR="00EC3237" w14:paraId="55F0D37D" w14:textId="77777777" w:rsidTr="00B6039E">
        <w:tc>
          <w:tcPr>
            <w:tcW w:w="2000" w:type="dxa"/>
          </w:tcPr>
          <w:p w14:paraId="40ADDA20" w14:textId="77777777" w:rsidR="00EC3237" w:rsidRDefault="00CB6228">
            <w:r>
              <w:rPr>
                <w:b/>
                <w:bCs/>
                <w:color w:val="000000"/>
              </w:rPr>
              <w:t>Post-incident</w:t>
            </w:r>
          </w:p>
        </w:tc>
        <w:tc>
          <w:tcPr>
            <w:tcW w:w="7026" w:type="dxa"/>
          </w:tcPr>
          <w:p w14:paraId="6895CD46" w14:textId="77777777" w:rsidR="00EC3237" w:rsidRDefault="00CB6228">
            <w:r>
              <w:rPr>
                <w:color w:val="000000"/>
              </w:rPr>
              <w:t xml:space="preserve">Update email filtering and EDR rules, run user awareness training, share </w:t>
            </w:r>
            <w:proofErr w:type="spellStart"/>
            <w:r>
              <w:rPr>
                <w:color w:val="000000"/>
              </w:rPr>
              <w:t>IoCs</w:t>
            </w:r>
            <w:proofErr w:type="spellEnd"/>
            <w:r>
              <w:rPr>
                <w:color w:val="000000"/>
              </w:rPr>
              <w:t>, and review the incident response plan.</w:t>
            </w:r>
          </w:p>
        </w:tc>
      </w:tr>
    </w:tbl>
    <w:p w14:paraId="12EE532E" w14:textId="77777777" w:rsidR="00EC3237" w:rsidRDefault="00EC3237">
      <w:pPr>
        <w:spacing w:after="120"/>
      </w:pPr>
    </w:p>
    <w:p w14:paraId="5BF9CD59" w14:textId="77777777" w:rsidR="00EC3237" w:rsidRDefault="00CB6228">
      <w:pPr>
        <w:pBdr>
          <w:left w:val="single" w:sz="24" w:space="6" w:color="000000"/>
        </w:pBdr>
        <w:shd w:val="clear" w:color="auto" w:fill="F2F2F2"/>
        <w:spacing w:before="140" w:after="120" w:line="300" w:lineRule="auto"/>
        <w:ind w:left="160"/>
        <w:jc w:val="both"/>
      </w:pPr>
      <w:r>
        <w:rPr>
          <w:b/>
          <w:bCs/>
        </w:rPr>
        <w:t xml:space="preserve">Conclusion: </w:t>
      </w:r>
      <w:r>
        <w:rPr>
          <w:color w:val="000000"/>
        </w:rPr>
        <w:t>A well-structured malware analysis report gives a clear record of the file, its behaviour, the evidence and the risk. Together with prompt containment, eradication and recovery, it limits damage and strengthens the organisation against future attacks.</w:t>
      </w:r>
    </w:p>
    <w:sectPr w:rsidR="00EC3237">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48DB"/>
    <w:multiLevelType w:val="hybridMultilevel"/>
    <w:tmpl w:val="9610906C"/>
    <w:lvl w:ilvl="0" w:tplc="28CECE36">
      <w:start w:val="1"/>
      <w:numFmt w:val="decimal"/>
      <w:lvlText w:val="%1."/>
      <w:lvlJc w:val="left"/>
      <w:pPr>
        <w:ind w:left="540" w:hanging="360"/>
      </w:pPr>
      <w:rPr>
        <w:rFonts w:ascii="Times New Roman" w:eastAsia="Times New Roman" w:hAnsi="Times New Roman" w:cs="Times New Roman"/>
        <w:b/>
        <w:bCs/>
        <w:sz w:val="24"/>
        <w:szCs w:val="24"/>
      </w:rPr>
    </w:lvl>
    <w:lvl w:ilvl="1" w:tplc="7D5EEE4C">
      <w:numFmt w:val="decimal"/>
      <w:lvlText w:val=""/>
      <w:lvlJc w:val="left"/>
    </w:lvl>
    <w:lvl w:ilvl="2" w:tplc="6890EA58">
      <w:numFmt w:val="decimal"/>
      <w:lvlText w:val=""/>
      <w:lvlJc w:val="left"/>
    </w:lvl>
    <w:lvl w:ilvl="3" w:tplc="C91EFB62">
      <w:numFmt w:val="decimal"/>
      <w:lvlText w:val=""/>
      <w:lvlJc w:val="left"/>
    </w:lvl>
    <w:lvl w:ilvl="4" w:tplc="AA94903A">
      <w:numFmt w:val="decimal"/>
      <w:lvlText w:val=""/>
      <w:lvlJc w:val="left"/>
    </w:lvl>
    <w:lvl w:ilvl="5" w:tplc="9EDCE6E0">
      <w:numFmt w:val="decimal"/>
      <w:lvlText w:val=""/>
      <w:lvlJc w:val="left"/>
    </w:lvl>
    <w:lvl w:ilvl="6" w:tplc="C5CCB1E0">
      <w:numFmt w:val="decimal"/>
      <w:lvlText w:val=""/>
      <w:lvlJc w:val="left"/>
    </w:lvl>
    <w:lvl w:ilvl="7" w:tplc="5658E23A">
      <w:numFmt w:val="decimal"/>
      <w:lvlText w:val=""/>
      <w:lvlJc w:val="left"/>
    </w:lvl>
    <w:lvl w:ilvl="8" w:tplc="4BD22064">
      <w:numFmt w:val="decimal"/>
      <w:lvlText w:val=""/>
      <w:lvlJc w:val="left"/>
    </w:lvl>
  </w:abstractNum>
  <w:abstractNum w:abstractNumId="1" w15:restartNumberingAfterBreak="0">
    <w:nsid w:val="146B73A7"/>
    <w:multiLevelType w:val="hybridMultilevel"/>
    <w:tmpl w:val="51C45D5E"/>
    <w:lvl w:ilvl="0" w:tplc="6AD4B598">
      <w:start w:val="1"/>
      <w:numFmt w:val="decimal"/>
      <w:lvlText w:val="%1."/>
      <w:lvlJc w:val="left"/>
      <w:pPr>
        <w:ind w:left="540" w:hanging="360"/>
      </w:pPr>
      <w:rPr>
        <w:rFonts w:ascii="Times New Roman" w:eastAsia="Times New Roman" w:hAnsi="Times New Roman" w:cs="Times New Roman"/>
        <w:b/>
        <w:bCs/>
        <w:sz w:val="24"/>
        <w:szCs w:val="24"/>
      </w:rPr>
    </w:lvl>
    <w:lvl w:ilvl="1" w:tplc="3E06CA2A">
      <w:numFmt w:val="decimal"/>
      <w:lvlText w:val=""/>
      <w:lvlJc w:val="left"/>
    </w:lvl>
    <w:lvl w:ilvl="2" w:tplc="410AA33C">
      <w:numFmt w:val="decimal"/>
      <w:lvlText w:val=""/>
      <w:lvlJc w:val="left"/>
    </w:lvl>
    <w:lvl w:ilvl="3" w:tplc="A5BEF710">
      <w:numFmt w:val="decimal"/>
      <w:lvlText w:val=""/>
      <w:lvlJc w:val="left"/>
    </w:lvl>
    <w:lvl w:ilvl="4" w:tplc="D088877C">
      <w:numFmt w:val="decimal"/>
      <w:lvlText w:val=""/>
      <w:lvlJc w:val="left"/>
    </w:lvl>
    <w:lvl w:ilvl="5" w:tplc="106EA486">
      <w:numFmt w:val="decimal"/>
      <w:lvlText w:val=""/>
      <w:lvlJc w:val="left"/>
    </w:lvl>
    <w:lvl w:ilvl="6" w:tplc="54BC00CC">
      <w:numFmt w:val="decimal"/>
      <w:lvlText w:val=""/>
      <w:lvlJc w:val="left"/>
    </w:lvl>
    <w:lvl w:ilvl="7" w:tplc="E080322A">
      <w:numFmt w:val="decimal"/>
      <w:lvlText w:val=""/>
      <w:lvlJc w:val="left"/>
    </w:lvl>
    <w:lvl w:ilvl="8" w:tplc="03DEBD78">
      <w:numFmt w:val="decimal"/>
      <w:lvlText w:val=""/>
      <w:lvlJc w:val="left"/>
    </w:lvl>
  </w:abstractNum>
  <w:abstractNum w:abstractNumId="2" w15:restartNumberingAfterBreak="0">
    <w:nsid w:val="1D434FFD"/>
    <w:multiLevelType w:val="hybridMultilevel"/>
    <w:tmpl w:val="D36C5FDC"/>
    <w:lvl w:ilvl="0" w:tplc="0412A00C">
      <w:start w:val="1"/>
      <w:numFmt w:val="decimal"/>
      <w:lvlText w:val="%1."/>
      <w:lvlJc w:val="left"/>
      <w:pPr>
        <w:ind w:left="540" w:hanging="360"/>
      </w:pPr>
      <w:rPr>
        <w:rFonts w:ascii="Times New Roman" w:eastAsia="Times New Roman" w:hAnsi="Times New Roman" w:cs="Times New Roman"/>
        <w:b/>
        <w:bCs/>
        <w:sz w:val="24"/>
        <w:szCs w:val="24"/>
      </w:rPr>
    </w:lvl>
    <w:lvl w:ilvl="1" w:tplc="7A02352A">
      <w:numFmt w:val="decimal"/>
      <w:lvlText w:val=""/>
      <w:lvlJc w:val="left"/>
    </w:lvl>
    <w:lvl w:ilvl="2" w:tplc="1B20E358">
      <w:numFmt w:val="decimal"/>
      <w:lvlText w:val=""/>
      <w:lvlJc w:val="left"/>
    </w:lvl>
    <w:lvl w:ilvl="3" w:tplc="4B2C43E0">
      <w:numFmt w:val="decimal"/>
      <w:lvlText w:val=""/>
      <w:lvlJc w:val="left"/>
    </w:lvl>
    <w:lvl w:ilvl="4" w:tplc="5288C436">
      <w:numFmt w:val="decimal"/>
      <w:lvlText w:val=""/>
      <w:lvlJc w:val="left"/>
    </w:lvl>
    <w:lvl w:ilvl="5" w:tplc="CB680FA0">
      <w:numFmt w:val="decimal"/>
      <w:lvlText w:val=""/>
      <w:lvlJc w:val="left"/>
    </w:lvl>
    <w:lvl w:ilvl="6" w:tplc="D626325C">
      <w:numFmt w:val="decimal"/>
      <w:lvlText w:val=""/>
      <w:lvlJc w:val="left"/>
    </w:lvl>
    <w:lvl w:ilvl="7" w:tplc="6630B344">
      <w:numFmt w:val="decimal"/>
      <w:lvlText w:val=""/>
      <w:lvlJc w:val="left"/>
    </w:lvl>
    <w:lvl w:ilvl="8" w:tplc="B0961EE8">
      <w:numFmt w:val="decimal"/>
      <w:lvlText w:val=""/>
      <w:lvlJc w:val="left"/>
    </w:lvl>
  </w:abstractNum>
  <w:abstractNum w:abstractNumId="3" w15:restartNumberingAfterBreak="0">
    <w:nsid w:val="38E975FF"/>
    <w:multiLevelType w:val="hybridMultilevel"/>
    <w:tmpl w:val="FCE0CE6A"/>
    <w:lvl w:ilvl="0" w:tplc="4AAAF40C">
      <w:start w:val="1"/>
      <w:numFmt w:val="decimal"/>
      <w:lvlText w:val="%1."/>
      <w:lvlJc w:val="left"/>
      <w:pPr>
        <w:ind w:left="540" w:hanging="360"/>
      </w:pPr>
      <w:rPr>
        <w:rFonts w:ascii="Times New Roman" w:eastAsia="Times New Roman" w:hAnsi="Times New Roman" w:cs="Times New Roman"/>
        <w:b/>
        <w:bCs/>
        <w:sz w:val="24"/>
        <w:szCs w:val="24"/>
      </w:rPr>
    </w:lvl>
    <w:lvl w:ilvl="1" w:tplc="19A08582">
      <w:numFmt w:val="decimal"/>
      <w:lvlText w:val=""/>
      <w:lvlJc w:val="left"/>
    </w:lvl>
    <w:lvl w:ilvl="2" w:tplc="76F06B32">
      <w:numFmt w:val="decimal"/>
      <w:lvlText w:val=""/>
      <w:lvlJc w:val="left"/>
    </w:lvl>
    <w:lvl w:ilvl="3" w:tplc="C32642A2">
      <w:numFmt w:val="decimal"/>
      <w:lvlText w:val=""/>
      <w:lvlJc w:val="left"/>
    </w:lvl>
    <w:lvl w:ilvl="4" w:tplc="CF1E2AEE">
      <w:numFmt w:val="decimal"/>
      <w:lvlText w:val=""/>
      <w:lvlJc w:val="left"/>
    </w:lvl>
    <w:lvl w:ilvl="5" w:tplc="78DE64CA">
      <w:numFmt w:val="decimal"/>
      <w:lvlText w:val=""/>
      <w:lvlJc w:val="left"/>
    </w:lvl>
    <w:lvl w:ilvl="6" w:tplc="34E8FD68">
      <w:numFmt w:val="decimal"/>
      <w:lvlText w:val=""/>
      <w:lvlJc w:val="left"/>
    </w:lvl>
    <w:lvl w:ilvl="7" w:tplc="21B8FE7C">
      <w:numFmt w:val="decimal"/>
      <w:lvlText w:val=""/>
      <w:lvlJc w:val="left"/>
    </w:lvl>
    <w:lvl w:ilvl="8" w:tplc="8DDEEF84">
      <w:numFmt w:val="decimal"/>
      <w:lvlText w:val=""/>
      <w:lvlJc w:val="left"/>
    </w:lvl>
  </w:abstractNum>
  <w:abstractNum w:abstractNumId="4" w15:restartNumberingAfterBreak="0">
    <w:nsid w:val="501B6EC6"/>
    <w:multiLevelType w:val="hybridMultilevel"/>
    <w:tmpl w:val="BF7C901A"/>
    <w:lvl w:ilvl="0" w:tplc="BA5A962C">
      <w:start w:val="1"/>
      <w:numFmt w:val="decimal"/>
      <w:lvlText w:val="%1."/>
      <w:lvlJc w:val="left"/>
      <w:pPr>
        <w:ind w:left="540" w:hanging="360"/>
      </w:pPr>
      <w:rPr>
        <w:rFonts w:ascii="Times New Roman" w:eastAsia="Times New Roman" w:hAnsi="Times New Roman" w:cs="Times New Roman"/>
        <w:b/>
        <w:bCs/>
        <w:sz w:val="24"/>
        <w:szCs w:val="24"/>
      </w:rPr>
    </w:lvl>
    <w:lvl w:ilvl="1" w:tplc="9C0E627E">
      <w:numFmt w:val="decimal"/>
      <w:lvlText w:val=""/>
      <w:lvlJc w:val="left"/>
    </w:lvl>
    <w:lvl w:ilvl="2" w:tplc="0840BBC6">
      <w:numFmt w:val="decimal"/>
      <w:lvlText w:val=""/>
      <w:lvlJc w:val="left"/>
    </w:lvl>
    <w:lvl w:ilvl="3" w:tplc="09BCD30E">
      <w:numFmt w:val="decimal"/>
      <w:lvlText w:val=""/>
      <w:lvlJc w:val="left"/>
    </w:lvl>
    <w:lvl w:ilvl="4" w:tplc="41803F7E">
      <w:numFmt w:val="decimal"/>
      <w:lvlText w:val=""/>
      <w:lvlJc w:val="left"/>
    </w:lvl>
    <w:lvl w:ilvl="5" w:tplc="47A4E54E">
      <w:numFmt w:val="decimal"/>
      <w:lvlText w:val=""/>
      <w:lvlJc w:val="left"/>
    </w:lvl>
    <w:lvl w:ilvl="6" w:tplc="7AB63664">
      <w:numFmt w:val="decimal"/>
      <w:lvlText w:val=""/>
      <w:lvlJc w:val="left"/>
    </w:lvl>
    <w:lvl w:ilvl="7" w:tplc="1728BDAE">
      <w:numFmt w:val="decimal"/>
      <w:lvlText w:val=""/>
      <w:lvlJc w:val="left"/>
    </w:lvl>
    <w:lvl w:ilvl="8" w:tplc="2D1AC318">
      <w:numFmt w:val="decimal"/>
      <w:lvlText w:val=""/>
      <w:lvlJc w:val="left"/>
    </w:lvl>
  </w:abstractNum>
  <w:abstractNum w:abstractNumId="5" w15:restartNumberingAfterBreak="0">
    <w:nsid w:val="58E47071"/>
    <w:multiLevelType w:val="hybridMultilevel"/>
    <w:tmpl w:val="E7C05866"/>
    <w:lvl w:ilvl="0" w:tplc="C1042CAA">
      <w:start w:val="1"/>
      <w:numFmt w:val="decimal"/>
      <w:lvlText w:val="%1."/>
      <w:lvlJc w:val="left"/>
      <w:pPr>
        <w:ind w:left="540" w:hanging="360"/>
      </w:pPr>
      <w:rPr>
        <w:rFonts w:ascii="Times New Roman" w:eastAsia="Times New Roman" w:hAnsi="Times New Roman" w:cs="Times New Roman"/>
        <w:b/>
        <w:bCs/>
        <w:sz w:val="24"/>
        <w:szCs w:val="24"/>
      </w:rPr>
    </w:lvl>
    <w:lvl w:ilvl="1" w:tplc="DAB87AC2">
      <w:numFmt w:val="decimal"/>
      <w:lvlText w:val=""/>
      <w:lvlJc w:val="left"/>
    </w:lvl>
    <w:lvl w:ilvl="2" w:tplc="E4D08506">
      <w:numFmt w:val="decimal"/>
      <w:lvlText w:val=""/>
      <w:lvlJc w:val="left"/>
    </w:lvl>
    <w:lvl w:ilvl="3" w:tplc="B3DCA758">
      <w:numFmt w:val="decimal"/>
      <w:lvlText w:val=""/>
      <w:lvlJc w:val="left"/>
    </w:lvl>
    <w:lvl w:ilvl="4" w:tplc="7C6CD7A0">
      <w:numFmt w:val="decimal"/>
      <w:lvlText w:val=""/>
      <w:lvlJc w:val="left"/>
    </w:lvl>
    <w:lvl w:ilvl="5" w:tplc="A438A3C2">
      <w:numFmt w:val="decimal"/>
      <w:lvlText w:val=""/>
      <w:lvlJc w:val="left"/>
    </w:lvl>
    <w:lvl w:ilvl="6" w:tplc="B25270E6">
      <w:numFmt w:val="decimal"/>
      <w:lvlText w:val=""/>
      <w:lvlJc w:val="left"/>
    </w:lvl>
    <w:lvl w:ilvl="7" w:tplc="C172DF28">
      <w:numFmt w:val="decimal"/>
      <w:lvlText w:val=""/>
      <w:lvlJc w:val="left"/>
    </w:lvl>
    <w:lvl w:ilvl="8" w:tplc="9236ACE4">
      <w:numFmt w:val="decimal"/>
      <w:lvlText w:val=""/>
      <w:lvlJc w:val="left"/>
    </w:lvl>
  </w:abstractNum>
  <w:abstractNum w:abstractNumId="6" w15:restartNumberingAfterBreak="0">
    <w:nsid w:val="642E0A04"/>
    <w:multiLevelType w:val="hybridMultilevel"/>
    <w:tmpl w:val="DA0EF44A"/>
    <w:lvl w:ilvl="0" w:tplc="7BCCE2B8">
      <w:start w:val="1"/>
      <w:numFmt w:val="bullet"/>
      <w:lvlText w:val="•"/>
      <w:lvlJc w:val="left"/>
      <w:pPr>
        <w:ind w:left="540" w:hanging="270"/>
      </w:pPr>
      <w:rPr>
        <w:rFonts w:ascii="Times New Roman" w:eastAsia="Times New Roman" w:hAnsi="Times New Roman" w:cs="Times New Roman"/>
        <w:color w:val="000000"/>
        <w:sz w:val="24"/>
        <w:szCs w:val="24"/>
      </w:rPr>
    </w:lvl>
    <w:lvl w:ilvl="1" w:tplc="3FC2803A">
      <w:numFmt w:val="decimal"/>
      <w:lvlText w:val=""/>
      <w:lvlJc w:val="left"/>
    </w:lvl>
    <w:lvl w:ilvl="2" w:tplc="8E48E8A0">
      <w:numFmt w:val="decimal"/>
      <w:lvlText w:val=""/>
      <w:lvlJc w:val="left"/>
    </w:lvl>
    <w:lvl w:ilvl="3" w:tplc="EF50540E">
      <w:numFmt w:val="decimal"/>
      <w:lvlText w:val=""/>
      <w:lvlJc w:val="left"/>
    </w:lvl>
    <w:lvl w:ilvl="4" w:tplc="F10630F6">
      <w:numFmt w:val="decimal"/>
      <w:lvlText w:val=""/>
      <w:lvlJc w:val="left"/>
    </w:lvl>
    <w:lvl w:ilvl="5" w:tplc="A8A2FB38">
      <w:numFmt w:val="decimal"/>
      <w:lvlText w:val=""/>
      <w:lvlJc w:val="left"/>
    </w:lvl>
    <w:lvl w:ilvl="6" w:tplc="34481B4C">
      <w:numFmt w:val="decimal"/>
      <w:lvlText w:val=""/>
      <w:lvlJc w:val="left"/>
    </w:lvl>
    <w:lvl w:ilvl="7" w:tplc="7360AB9C">
      <w:numFmt w:val="decimal"/>
      <w:lvlText w:val=""/>
      <w:lvlJc w:val="left"/>
    </w:lvl>
    <w:lvl w:ilvl="8" w:tplc="F35A8904">
      <w:numFmt w:val="decimal"/>
      <w:lvlText w:val=""/>
      <w:lvlJc w:val="left"/>
    </w:lvl>
  </w:abstractNum>
  <w:abstractNum w:abstractNumId="7" w15:restartNumberingAfterBreak="0">
    <w:nsid w:val="7C313A59"/>
    <w:multiLevelType w:val="hybridMultilevel"/>
    <w:tmpl w:val="9F889562"/>
    <w:lvl w:ilvl="0" w:tplc="503682D0">
      <w:start w:val="1"/>
      <w:numFmt w:val="bullet"/>
      <w:lvlText w:val="●"/>
      <w:lvlJc w:val="left"/>
      <w:pPr>
        <w:ind w:left="720" w:hanging="360"/>
      </w:pPr>
    </w:lvl>
    <w:lvl w:ilvl="1" w:tplc="CCA427AE">
      <w:start w:val="1"/>
      <w:numFmt w:val="bullet"/>
      <w:lvlText w:val="○"/>
      <w:lvlJc w:val="left"/>
      <w:pPr>
        <w:ind w:left="1440" w:hanging="360"/>
      </w:pPr>
    </w:lvl>
    <w:lvl w:ilvl="2" w:tplc="90324978">
      <w:start w:val="1"/>
      <w:numFmt w:val="bullet"/>
      <w:lvlText w:val="■"/>
      <w:lvlJc w:val="left"/>
      <w:pPr>
        <w:ind w:left="2160" w:hanging="360"/>
      </w:pPr>
    </w:lvl>
    <w:lvl w:ilvl="3" w:tplc="14F67DE2">
      <w:start w:val="1"/>
      <w:numFmt w:val="bullet"/>
      <w:lvlText w:val="●"/>
      <w:lvlJc w:val="left"/>
      <w:pPr>
        <w:ind w:left="2880" w:hanging="360"/>
      </w:pPr>
    </w:lvl>
    <w:lvl w:ilvl="4" w:tplc="C16A8120">
      <w:start w:val="1"/>
      <w:numFmt w:val="bullet"/>
      <w:lvlText w:val="○"/>
      <w:lvlJc w:val="left"/>
      <w:pPr>
        <w:ind w:left="3600" w:hanging="360"/>
      </w:pPr>
    </w:lvl>
    <w:lvl w:ilvl="5" w:tplc="2B5CDB5E">
      <w:start w:val="1"/>
      <w:numFmt w:val="bullet"/>
      <w:lvlText w:val="■"/>
      <w:lvlJc w:val="left"/>
      <w:pPr>
        <w:ind w:left="4320" w:hanging="360"/>
      </w:pPr>
    </w:lvl>
    <w:lvl w:ilvl="6" w:tplc="4AF2B60C">
      <w:start w:val="1"/>
      <w:numFmt w:val="bullet"/>
      <w:lvlText w:val="●"/>
      <w:lvlJc w:val="left"/>
      <w:pPr>
        <w:ind w:left="5040" w:hanging="360"/>
      </w:pPr>
    </w:lvl>
    <w:lvl w:ilvl="7" w:tplc="82DEF084">
      <w:start w:val="1"/>
      <w:numFmt w:val="bullet"/>
      <w:lvlText w:val="●"/>
      <w:lvlJc w:val="left"/>
      <w:pPr>
        <w:ind w:left="5760" w:hanging="360"/>
      </w:pPr>
    </w:lvl>
    <w:lvl w:ilvl="8" w:tplc="7B42F058">
      <w:start w:val="1"/>
      <w:numFmt w:val="bullet"/>
      <w:lvlText w:val="●"/>
      <w:lvlJc w:val="left"/>
      <w:pPr>
        <w:ind w:left="6480" w:hanging="360"/>
      </w:pPr>
    </w:lvl>
  </w:abstractNum>
  <w:abstractNum w:abstractNumId="8" w15:restartNumberingAfterBreak="0">
    <w:nsid w:val="7D9B6D3A"/>
    <w:multiLevelType w:val="hybridMultilevel"/>
    <w:tmpl w:val="4A0E6A6C"/>
    <w:lvl w:ilvl="0" w:tplc="374A7B94">
      <w:start w:val="1"/>
      <w:numFmt w:val="decimal"/>
      <w:lvlText w:val="%1."/>
      <w:lvlJc w:val="left"/>
      <w:pPr>
        <w:ind w:left="540" w:hanging="360"/>
      </w:pPr>
      <w:rPr>
        <w:rFonts w:ascii="Times New Roman" w:eastAsia="Times New Roman" w:hAnsi="Times New Roman" w:cs="Times New Roman"/>
        <w:b/>
        <w:bCs/>
        <w:sz w:val="24"/>
        <w:szCs w:val="24"/>
      </w:rPr>
    </w:lvl>
    <w:lvl w:ilvl="1" w:tplc="4BB85D2A">
      <w:numFmt w:val="decimal"/>
      <w:lvlText w:val=""/>
      <w:lvlJc w:val="left"/>
    </w:lvl>
    <w:lvl w:ilvl="2" w:tplc="70F00A68">
      <w:numFmt w:val="decimal"/>
      <w:lvlText w:val=""/>
      <w:lvlJc w:val="left"/>
    </w:lvl>
    <w:lvl w:ilvl="3" w:tplc="81AC3CE8">
      <w:numFmt w:val="decimal"/>
      <w:lvlText w:val=""/>
      <w:lvlJc w:val="left"/>
    </w:lvl>
    <w:lvl w:ilvl="4" w:tplc="04544B6C">
      <w:numFmt w:val="decimal"/>
      <w:lvlText w:val=""/>
      <w:lvlJc w:val="left"/>
    </w:lvl>
    <w:lvl w:ilvl="5" w:tplc="F7042040">
      <w:numFmt w:val="decimal"/>
      <w:lvlText w:val=""/>
      <w:lvlJc w:val="left"/>
    </w:lvl>
    <w:lvl w:ilvl="6" w:tplc="BA32C9B6">
      <w:numFmt w:val="decimal"/>
      <w:lvlText w:val=""/>
      <w:lvlJc w:val="left"/>
    </w:lvl>
    <w:lvl w:ilvl="7" w:tplc="E25467A8">
      <w:numFmt w:val="decimal"/>
      <w:lvlText w:val=""/>
      <w:lvlJc w:val="left"/>
    </w:lvl>
    <w:lvl w:ilvl="8" w:tplc="0E70505E">
      <w:numFmt w:val="decimal"/>
      <w:lvlText w:val=""/>
      <w:lvlJc w:val="left"/>
    </w:lvl>
  </w:abstractNum>
  <w:abstractNum w:abstractNumId="9" w15:restartNumberingAfterBreak="0">
    <w:nsid w:val="7FE82D18"/>
    <w:multiLevelType w:val="hybridMultilevel"/>
    <w:tmpl w:val="58A66C34"/>
    <w:lvl w:ilvl="0" w:tplc="830035AE">
      <w:start w:val="1"/>
      <w:numFmt w:val="decimal"/>
      <w:lvlText w:val="%1."/>
      <w:lvlJc w:val="left"/>
      <w:pPr>
        <w:ind w:left="540" w:hanging="360"/>
      </w:pPr>
      <w:rPr>
        <w:rFonts w:ascii="Times New Roman" w:eastAsia="Times New Roman" w:hAnsi="Times New Roman" w:cs="Times New Roman"/>
        <w:b/>
        <w:bCs/>
        <w:sz w:val="24"/>
        <w:szCs w:val="24"/>
      </w:rPr>
    </w:lvl>
    <w:lvl w:ilvl="1" w:tplc="A6687498">
      <w:numFmt w:val="decimal"/>
      <w:lvlText w:val=""/>
      <w:lvlJc w:val="left"/>
    </w:lvl>
    <w:lvl w:ilvl="2" w:tplc="8C308114">
      <w:numFmt w:val="decimal"/>
      <w:lvlText w:val=""/>
      <w:lvlJc w:val="left"/>
    </w:lvl>
    <w:lvl w:ilvl="3" w:tplc="3F841EF8">
      <w:numFmt w:val="decimal"/>
      <w:lvlText w:val=""/>
      <w:lvlJc w:val="left"/>
    </w:lvl>
    <w:lvl w:ilvl="4" w:tplc="7B5E23D2">
      <w:numFmt w:val="decimal"/>
      <w:lvlText w:val=""/>
      <w:lvlJc w:val="left"/>
    </w:lvl>
    <w:lvl w:ilvl="5" w:tplc="7E66AB4E">
      <w:numFmt w:val="decimal"/>
      <w:lvlText w:val=""/>
      <w:lvlJc w:val="left"/>
    </w:lvl>
    <w:lvl w:ilvl="6" w:tplc="4AC84D4C">
      <w:numFmt w:val="decimal"/>
      <w:lvlText w:val=""/>
      <w:lvlJc w:val="left"/>
    </w:lvl>
    <w:lvl w:ilvl="7" w:tplc="BE2C0F58">
      <w:numFmt w:val="decimal"/>
      <w:lvlText w:val=""/>
      <w:lvlJc w:val="left"/>
    </w:lvl>
    <w:lvl w:ilvl="8" w:tplc="04A21DB6">
      <w:numFmt w:val="decimal"/>
      <w:lvlText w:val=""/>
      <w:lvlJc w:val="left"/>
    </w:lvl>
  </w:abstractNum>
  <w:num w:numId="1" w16cid:durableId="1745957199">
    <w:abstractNumId w:val="7"/>
    <w:lvlOverride w:ilvl="0">
      <w:startOverride w:val="1"/>
    </w:lvlOverride>
  </w:num>
  <w:num w:numId="2" w16cid:durableId="113671026">
    <w:abstractNumId w:val="6"/>
    <w:lvlOverride w:ilvl="0">
      <w:startOverride w:val="1"/>
    </w:lvlOverride>
  </w:num>
  <w:num w:numId="3" w16cid:durableId="1545945391">
    <w:abstractNumId w:val="1"/>
    <w:lvlOverride w:ilvl="0">
      <w:startOverride w:val="1"/>
    </w:lvlOverride>
  </w:num>
  <w:num w:numId="4" w16cid:durableId="258608765">
    <w:abstractNumId w:val="8"/>
    <w:lvlOverride w:ilvl="0">
      <w:startOverride w:val="1"/>
    </w:lvlOverride>
  </w:num>
  <w:num w:numId="5" w16cid:durableId="656038321">
    <w:abstractNumId w:val="4"/>
    <w:lvlOverride w:ilvl="0">
      <w:startOverride w:val="1"/>
    </w:lvlOverride>
  </w:num>
  <w:num w:numId="6" w16cid:durableId="937369866">
    <w:abstractNumId w:val="3"/>
    <w:lvlOverride w:ilvl="0">
      <w:startOverride w:val="1"/>
    </w:lvlOverride>
  </w:num>
  <w:num w:numId="7" w16cid:durableId="575866480">
    <w:abstractNumId w:val="5"/>
    <w:lvlOverride w:ilvl="0">
      <w:startOverride w:val="1"/>
    </w:lvlOverride>
  </w:num>
  <w:num w:numId="8" w16cid:durableId="1444575194">
    <w:abstractNumId w:val="9"/>
    <w:lvlOverride w:ilvl="0">
      <w:startOverride w:val="1"/>
    </w:lvlOverride>
  </w:num>
  <w:num w:numId="9" w16cid:durableId="268121093">
    <w:abstractNumId w:val="0"/>
    <w:lvlOverride w:ilvl="0">
      <w:startOverride w:val="1"/>
    </w:lvlOverride>
  </w:num>
  <w:num w:numId="10" w16cid:durableId="2605314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237"/>
    <w:rsid w:val="00623696"/>
    <w:rsid w:val="00B6039E"/>
    <w:rsid w:val="00EC3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0D2F"/>
  <w15:docId w15:val="{7B552CE9-E3D2-450C-9BF2-FA7F8AD6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603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4024</Words>
  <Characters>22937</Characters>
  <Application>Microsoft Office Word</Application>
  <DocSecurity>0</DocSecurity>
  <Lines>191</Lines>
  <Paragraphs>53</Paragraphs>
  <ScaleCrop>false</ScaleCrop>
  <Company/>
  <LinksUpToDate>false</LinksUpToDate>
  <CharactersWithSpaces>26908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 Malware Analysis Assignment - CSA6303</dc:title>
  <dc:creator>Student</dc:creator>
  <cp:lastModifiedBy>V Tejasree</cp:lastModifiedBy>
  <cp:revision>2</cp:revision>
  <dcterms:created xsi:type="dcterms:W3CDTF">2026-10-28T15:37:00Z</dcterms:created>
  <dcterms:modified xsi:type="dcterms:W3CDTF">2026-10-28T15:37:00Z</dcterms:modified>
</cp:coreProperties>
</file>