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193AE" w14:textId="77777777" w:rsidR="006C273D" w:rsidRDefault="006C273D" w:rsidP="006C273D">
      <w:pPr>
        <w:spacing w:after="0" w:line="240" w:lineRule="auto"/>
        <w:jc w:val="right"/>
        <w:rPr>
          <w:rFonts w:ascii="Arial" w:eastAsia="Times New Roman" w:hAnsi="Arial" w:cs="Arial"/>
          <w:color w:val="888888"/>
          <w:sz w:val="19"/>
          <w:szCs w:val="19"/>
        </w:rPr>
      </w:pPr>
    </w:p>
    <w:p w14:paraId="2D9B545A" w14:textId="77777777" w:rsidR="006C273D" w:rsidRDefault="006C273D" w:rsidP="006C273D">
      <w:pPr>
        <w:spacing w:after="0" w:line="240" w:lineRule="auto"/>
        <w:jc w:val="center"/>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DAWANDA G. WISE, CTFL</w:t>
      </w:r>
    </w:p>
    <w:p w14:paraId="3AFFC7E1" w14:textId="77777777" w:rsidR="006C273D" w:rsidRDefault="006C273D" w:rsidP="006C273D">
      <w:pPr>
        <w:spacing w:after="0" w:line="240" w:lineRule="auto"/>
        <w:jc w:val="center"/>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3946 GRAND AVENUE</w:t>
      </w:r>
    </w:p>
    <w:p w14:paraId="01A3CBA6" w14:textId="77777777" w:rsidR="006C273D" w:rsidRDefault="006C273D" w:rsidP="006C273D">
      <w:pPr>
        <w:spacing w:after="0" w:line="240" w:lineRule="auto"/>
        <w:jc w:val="center"/>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CINCINNATI, OHIO 45236</w:t>
      </w:r>
    </w:p>
    <w:p w14:paraId="03C848AB" w14:textId="77777777" w:rsidR="006C273D" w:rsidRDefault="006C273D" w:rsidP="006C273D">
      <w:pPr>
        <w:spacing w:after="0" w:line="240" w:lineRule="auto"/>
        <w:jc w:val="center"/>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(513)904-3066</w:t>
      </w:r>
    </w:p>
    <w:p w14:paraId="359885CA" w14:textId="77777777" w:rsidR="006C273D" w:rsidRDefault="006C273D" w:rsidP="006C273D">
      <w:pPr>
        <w:spacing w:after="0" w:line="240" w:lineRule="auto"/>
        <w:jc w:val="center"/>
        <w:rPr>
          <w:rFonts w:ascii="Arial" w:eastAsia="Times New Roman" w:hAnsi="Arial" w:cs="Arial"/>
          <w:b/>
          <w:color w:val="000000" w:themeColor="text1"/>
          <w:sz w:val="28"/>
          <w:szCs w:val="28"/>
        </w:rPr>
      </w:pPr>
      <w:bookmarkStart w:id="0" w:name="_GoBack"/>
      <w:bookmarkEnd w:id="0"/>
    </w:p>
    <w:p w14:paraId="3751682A" w14:textId="77777777" w:rsidR="006C273D" w:rsidRDefault="006C273D" w:rsidP="006C273D">
      <w:pPr>
        <w:spacing w:after="0" w:line="240" w:lineRule="auto"/>
        <w:jc w:val="center"/>
        <w:rPr>
          <w:rFonts w:ascii="Arial" w:eastAsia="Times New Roman" w:hAnsi="Arial" w:cs="Arial"/>
          <w:b/>
          <w:color w:val="000000" w:themeColor="text1"/>
          <w:sz w:val="28"/>
          <w:szCs w:val="28"/>
        </w:rPr>
      </w:pPr>
    </w:p>
    <w:p w14:paraId="4915DC50" w14:textId="77777777" w:rsidR="006C273D" w:rsidRDefault="006C273D" w:rsidP="006C273D">
      <w:pPr>
        <w:spacing w:after="0" w:line="240" w:lineRule="auto"/>
        <w:rPr>
          <w:b/>
          <w:color w:val="000000" w:themeColor="text1"/>
          <w:sz w:val="28"/>
          <w:szCs w:val="28"/>
        </w:rPr>
      </w:pPr>
    </w:p>
    <w:p w14:paraId="66B1C6B9" w14:textId="77777777" w:rsidR="006C273D" w:rsidRDefault="006C273D" w:rsidP="006C273D">
      <w:pPr>
        <w:spacing w:after="0" w:line="240" w:lineRule="auto"/>
        <w:rPr>
          <w:b/>
          <w:color w:val="808080" w:themeColor="background1" w:themeShade="80"/>
          <w:sz w:val="24"/>
          <w:szCs w:val="24"/>
        </w:rPr>
      </w:pPr>
    </w:p>
    <w:p w14:paraId="4D2182FE" w14:textId="77777777" w:rsidR="006C273D" w:rsidRDefault="006C273D" w:rsidP="006C273D">
      <w:pPr>
        <w:spacing w:after="0" w:line="240" w:lineRule="auto"/>
        <w:rPr>
          <w:b/>
          <w:color w:val="000000" w:themeColor="text1"/>
          <w:sz w:val="24"/>
          <w:szCs w:val="24"/>
        </w:rPr>
      </w:pPr>
      <w:r>
        <w:rPr>
          <w:b/>
          <w:color w:val="000000" w:themeColor="text1"/>
          <w:sz w:val="24"/>
          <w:szCs w:val="24"/>
        </w:rPr>
        <w:t>Manual Software Tester</w:t>
      </w:r>
    </w:p>
    <w:p w14:paraId="19AB37AC" w14:textId="77777777" w:rsidR="006C273D" w:rsidRDefault="006C273D" w:rsidP="006C273D">
      <w:pPr>
        <w:autoSpaceDE w:val="0"/>
        <w:autoSpaceDN w:val="0"/>
        <w:adjustRightInd w:val="0"/>
        <w:spacing w:after="240"/>
        <w:jc w:val="both"/>
        <w:rPr>
          <w:rFonts w:cstheme="minorHAnsi"/>
          <w:color w:val="000000"/>
        </w:rPr>
      </w:pPr>
      <w:r>
        <w:rPr>
          <w:rFonts w:cstheme="minorHAnsi"/>
          <w:color w:val="000000"/>
        </w:rPr>
        <w:t>Ambitious, highly motivated, detail oriented, and able to multitask effortlessly. Able to demonstrate the ability to formulate goals to potential problems. Capable of displaying leadership by delegating tasks when needed, as well as improvise as team leader to complete deadlines. Has an educational background and varied work experience ensure ability to work in Agile or Waterfall setting.  Very compassionate and dedicated towards performing job duties well and achieving greatness.</w:t>
      </w:r>
    </w:p>
    <w:p w14:paraId="58837C74" w14:textId="77777777" w:rsidR="006C273D" w:rsidRDefault="006C273D" w:rsidP="006C273D">
      <w:pPr>
        <w:autoSpaceDE w:val="0"/>
        <w:autoSpaceDN w:val="0"/>
        <w:adjustRightInd w:val="0"/>
        <w:spacing w:after="240"/>
        <w:jc w:val="both"/>
        <w:rPr>
          <w:rFonts w:eastAsia="Calibri" w:cstheme="minorHAnsi"/>
          <w:b/>
          <w:color w:val="7F7F7F" w:themeColor="text1" w:themeTint="80"/>
        </w:rPr>
      </w:pPr>
      <w:r>
        <w:rPr>
          <w:rFonts w:eastAsia="Calibri" w:cstheme="minorHAnsi"/>
          <w:b/>
          <w:color w:val="7F7F7F" w:themeColor="text1" w:themeTint="80"/>
        </w:rPr>
        <w:t>CORE COMPETENCIES</w:t>
      </w:r>
    </w:p>
    <w:p w14:paraId="474A461B" w14:textId="77777777" w:rsidR="006C273D" w:rsidRDefault="006C273D" w:rsidP="006C273D">
      <w:pPr>
        <w:pStyle w:val="ListParagraph"/>
        <w:numPr>
          <w:ilvl w:val="0"/>
          <w:numId w:val="1"/>
        </w:numPr>
        <w:autoSpaceDE w:val="0"/>
        <w:autoSpaceDN w:val="0"/>
        <w:adjustRightInd w:val="0"/>
        <w:spacing w:after="240"/>
        <w:jc w:val="both"/>
        <w:rPr>
          <w:rFonts w:cstheme="minorHAnsi"/>
          <w:bCs/>
        </w:rPr>
      </w:pPr>
      <w:r>
        <w:rPr>
          <w:rFonts w:cstheme="minorHAnsi"/>
          <w:bCs/>
        </w:rPr>
        <w:t>Fundamentals of Testing</w:t>
      </w:r>
    </w:p>
    <w:p w14:paraId="07705D18"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 xml:space="preserve">Testing </w:t>
      </w:r>
      <w:r>
        <w:rPr>
          <w:rFonts w:asciiTheme="minorHAnsi" w:hAnsiTheme="minorHAnsi" w:cstheme="minorHAnsi"/>
          <w:bCs/>
          <w:noProof/>
        </w:rPr>
        <w:t>throughout</w:t>
      </w:r>
      <w:r>
        <w:rPr>
          <w:rFonts w:asciiTheme="minorHAnsi" w:hAnsiTheme="minorHAnsi" w:cstheme="minorHAnsi"/>
          <w:bCs/>
        </w:rPr>
        <w:t xml:space="preserve"> the Software Life</w:t>
      </w:r>
    </w:p>
    <w:p w14:paraId="7CB008AE"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Static Techniques</w:t>
      </w:r>
    </w:p>
    <w:p w14:paraId="0849E670"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Test Design Techniques</w:t>
      </w:r>
    </w:p>
    <w:p w14:paraId="161A0778"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Test Management</w:t>
      </w:r>
    </w:p>
    <w:p w14:paraId="7F9D4395"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Tool Support for Testing (HP Quality Center)</w:t>
      </w:r>
    </w:p>
    <w:p w14:paraId="4F36A5C9"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Agile Software Development</w:t>
      </w:r>
    </w:p>
    <w:p w14:paraId="7E82F731"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Fundamental Agile Testing Principles, Practices and Processes</w:t>
      </w:r>
    </w:p>
    <w:p w14:paraId="01521794" w14:textId="77777777" w:rsidR="006C273D" w:rsidRDefault="006C273D" w:rsidP="006C273D">
      <w:pPr>
        <w:pStyle w:val="ListParagraph"/>
        <w:numPr>
          <w:ilvl w:val="0"/>
          <w:numId w:val="1"/>
        </w:numPr>
        <w:jc w:val="both"/>
        <w:rPr>
          <w:rFonts w:asciiTheme="minorHAnsi" w:hAnsiTheme="minorHAnsi" w:cstheme="minorHAnsi"/>
          <w:bCs/>
        </w:rPr>
      </w:pPr>
      <w:r>
        <w:rPr>
          <w:rFonts w:asciiTheme="minorHAnsi" w:hAnsiTheme="minorHAnsi" w:cstheme="minorHAnsi"/>
          <w:bCs/>
        </w:rPr>
        <w:t xml:space="preserve">Agile Testing, Methods, </w:t>
      </w:r>
      <w:r>
        <w:rPr>
          <w:rFonts w:asciiTheme="minorHAnsi" w:hAnsiTheme="minorHAnsi" w:cstheme="minorHAnsi"/>
          <w:bCs/>
          <w:noProof/>
        </w:rPr>
        <w:t>Techniques</w:t>
      </w:r>
      <w:r>
        <w:rPr>
          <w:rFonts w:asciiTheme="minorHAnsi" w:hAnsiTheme="minorHAnsi" w:cstheme="minorHAnsi"/>
          <w:bCs/>
        </w:rPr>
        <w:t xml:space="preserve"> and Tools</w:t>
      </w:r>
    </w:p>
    <w:tbl>
      <w:tblPr>
        <w:tblW w:w="9450" w:type="dxa"/>
        <w:tblLook w:val="04A0" w:firstRow="1" w:lastRow="0" w:firstColumn="1" w:lastColumn="0" w:noHBand="0" w:noVBand="1"/>
      </w:tblPr>
      <w:tblGrid>
        <w:gridCol w:w="3178"/>
        <w:gridCol w:w="6272"/>
      </w:tblGrid>
      <w:tr w:rsidR="006C273D" w14:paraId="60D94D58" w14:textId="77777777" w:rsidTr="006C273D">
        <w:trPr>
          <w:trHeight w:val="495"/>
        </w:trPr>
        <w:tc>
          <w:tcPr>
            <w:tcW w:w="3178" w:type="dxa"/>
          </w:tcPr>
          <w:p w14:paraId="455F3725" w14:textId="77777777" w:rsidR="006C273D" w:rsidRDefault="006C273D">
            <w:pPr>
              <w:autoSpaceDE w:val="0"/>
              <w:autoSpaceDN w:val="0"/>
              <w:adjustRightInd w:val="0"/>
              <w:jc w:val="both"/>
              <w:rPr>
                <w:rFonts w:eastAsia="Calibri" w:cstheme="minorHAnsi"/>
                <w:b/>
                <w:color w:val="7F7F7F" w:themeColor="text1" w:themeTint="80"/>
              </w:rPr>
            </w:pPr>
            <w:r>
              <w:rPr>
                <w:rFonts w:eastAsia="Calibri" w:cstheme="minorHAnsi"/>
                <w:b/>
                <w:color w:val="7F7F7F" w:themeColor="text1" w:themeTint="80"/>
              </w:rPr>
              <w:t>TECHNICAL SKILLS</w:t>
            </w:r>
          </w:p>
          <w:p w14:paraId="70D370FD" w14:textId="77777777" w:rsidR="006C273D" w:rsidRDefault="006C273D">
            <w:pPr>
              <w:autoSpaceDE w:val="0"/>
              <w:autoSpaceDN w:val="0"/>
              <w:adjustRightInd w:val="0"/>
              <w:jc w:val="both"/>
              <w:rPr>
                <w:rFonts w:ascii="Calibri" w:eastAsia="Times New Roman" w:hAnsi="Calibri" w:cs="Calibri"/>
                <w:b/>
                <w:color w:val="000000"/>
              </w:rPr>
            </w:pPr>
            <w:r>
              <w:rPr>
                <w:rFonts w:eastAsia="Calibri" w:cstheme="minorHAnsi"/>
                <w:b/>
              </w:rPr>
              <w:t>Operating systems</w:t>
            </w:r>
            <w:r>
              <w:rPr>
                <w:rFonts w:eastAsia="Calibri" w:cstheme="minorHAnsi"/>
              </w:rPr>
              <w:t xml:space="preserve">: </w:t>
            </w:r>
          </w:p>
          <w:p w14:paraId="7AA28A73" w14:textId="77777777" w:rsidR="006C273D" w:rsidRDefault="006C273D">
            <w:pPr>
              <w:autoSpaceDE w:val="0"/>
              <w:autoSpaceDN w:val="0"/>
              <w:adjustRightInd w:val="0"/>
              <w:jc w:val="both"/>
              <w:rPr>
                <w:rFonts w:ascii="Calibri" w:hAnsi="Calibri" w:cs="Calibri"/>
                <w:b/>
                <w:color w:val="000000"/>
              </w:rPr>
            </w:pPr>
          </w:p>
          <w:p w14:paraId="48A65763" w14:textId="77777777" w:rsidR="006C273D" w:rsidRDefault="006C273D">
            <w:pPr>
              <w:autoSpaceDE w:val="0"/>
              <w:autoSpaceDN w:val="0"/>
              <w:adjustRightInd w:val="0"/>
              <w:jc w:val="both"/>
              <w:rPr>
                <w:rFonts w:ascii="Calibri" w:hAnsi="Calibri" w:cs="Calibri"/>
                <w:b/>
                <w:color w:val="000000"/>
              </w:rPr>
            </w:pPr>
            <w:r>
              <w:rPr>
                <w:rFonts w:eastAsia="Calibri" w:cstheme="minorHAnsi"/>
                <w:b/>
              </w:rPr>
              <w:t>Hardware:</w:t>
            </w:r>
          </w:p>
        </w:tc>
        <w:tc>
          <w:tcPr>
            <w:tcW w:w="6272" w:type="dxa"/>
          </w:tcPr>
          <w:p w14:paraId="30734350" w14:textId="77777777" w:rsidR="006C273D" w:rsidRDefault="006C273D">
            <w:pPr>
              <w:autoSpaceDE w:val="0"/>
              <w:autoSpaceDN w:val="0"/>
              <w:adjustRightInd w:val="0"/>
              <w:jc w:val="both"/>
              <w:rPr>
                <w:rFonts w:eastAsia="Calibri" w:cstheme="minorHAnsi"/>
              </w:rPr>
            </w:pPr>
            <w:r>
              <w:rPr>
                <w:rFonts w:eastAsia="Calibri" w:cstheme="minorHAnsi"/>
              </w:rPr>
              <w:t xml:space="preserve">Windows XP/VISTA/7/10/OS X </w:t>
            </w:r>
          </w:p>
          <w:p w14:paraId="50EA1F71" w14:textId="77777777" w:rsidR="006C273D" w:rsidRDefault="006C273D">
            <w:pPr>
              <w:autoSpaceDE w:val="0"/>
              <w:autoSpaceDN w:val="0"/>
              <w:adjustRightInd w:val="0"/>
              <w:jc w:val="both"/>
              <w:rPr>
                <w:rFonts w:ascii="Calibri" w:eastAsia="Times New Roman" w:hAnsi="Calibri" w:cs="Calibri"/>
                <w:color w:val="000000"/>
              </w:rPr>
            </w:pPr>
          </w:p>
          <w:p w14:paraId="40C5018D" w14:textId="77777777" w:rsidR="006C273D" w:rsidRDefault="006C273D">
            <w:pPr>
              <w:autoSpaceDE w:val="0"/>
              <w:autoSpaceDN w:val="0"/>
              <w:adjustRightInd w:val="0"/>
              <w:jc w:val="both"/>
              <w:rPr>
                <w:rFonts w:ascii="Calibri" w:hAnsi="Calibri" w:cs="Calibri"/>
                <w:color w:val="000000"/>
              </w:rPr>
            </w:pPr>
            <w:r>
              <w:rPr>
                <w:rFonts w:eastAsia="Calibri" w:cstheme="minorHAnsi"/>
              </w:rPr>
              <w:t>ATX motherboards, power supply, CPUs, memory modules, display devices, input devices, adapter cards, hard disk drive PATA/SATA/SCSI, CD Drive</w:t>
            </w:r>
          </w:p>
        </w:tc>
      </w:tr>
      <w:tr w:rsidR="006C273D" w14:paraId="1CFEDC33" w14:textId="77777777" w:rsidTr="006C273D">
        <w:trPr>
          <w:trHeight w:val="306"/>
        </w:trPr>
        <w:tc>
          <w:tcPr>
            <w:tcW w:w="3178" w:type="dxa"/>
          </w:tcPr>
          <w:p w14:paraId="0B7921FB" w14:textId="77777777" w:rsidR="006C273D" w:rsidRDefault="006C273D">
            <w:pPr>
              <w:autoSpaceDE w:val="0"/>
              <w:autoSpaceDN w:val="0"/>
              <w:adjustRightInd w:val="0"/>
              <w:jc w:val="both"/>
              <w:rPr>
                <w:rFonts w:ascii="Calibri" w:hAnsi="Calibri" w:cs="Calibri"/>
                <w:b/>
                <w:color w:val="000000"/>
              </w:rPr>
            </w:pPr>
          </w:p>
          <w:p w14:paraId="41195B12" w14:textId="77777777" w:rsidR="006C273D" w:rsidRDefault="006C273D">
            <w:pPr>
              <w:autoSpaceDE w:val="0"/>
              <w:autoSpaceDN w:val="0"/>
              <w:adjustRightInd w:val="0"/>
              <w:jc w:val="both"/>
              <w:rPr>
                <w:rFonts w:ascii="Calibri" w:hAnsi="Calibri" w:cs="Calibri"/>
                <w:b/>
                <w:color w:val="000000"/>
              </w:rPr>
            </w:pPr>
            <w:r>
              <w:rPr>
                <w:rFonts w:eastAsia="Calibri" w:cstheme="minorHAnsi"/>
                <w:b/>
              </w:rPr>
              <w:t>Software Applications:</w:t>
            </w:r>
          </w:p>
        </w:tc>
        <w:tc>
          <w:tcPr>
            <w:tcW w:w="6272" w:type="dxa"/>
          </w:tcPr>
          <w:p w14:paraId="04C7A6EC" w14:textId="77777777" w:rsidR="006C273D" w:rsidRDefault="006C273D">
            <w:pPr>
              <w:autoSpaceDE w:val="0"/>
              <w:autoSpaceDN w:val="0"/>
              <w:adjustRightInd w:val="0"/>
              <w:jc w:val="both"/>
              <w:rPr>
                <w:rFonts w:ascii="Calibri" w:hAnsi="Calibri" w:cs="Calibri"/>
                <w:color w:val="000000"/>
              </w:rPr>
            </w:pPr>
          </w:p>
          <w:p w14:paraId="7A5B55FE" w14:textId="77777777" w:rsidR="006C273D" w:rsidRDefault="006C273D">
            <w:pPr>
              <w:autoSpaceDE w:val="0"/>
              <w:autoSpaceDN w:val="0"/>
              <w:adjustRightInd w:val="0"/>
              <w:jc w:val="both"/>
              <w:rPr>
                <w:rFonts w:ascii="Calibri" w:hAnsi="Calibri" w:cs="Calibri"/>
                <w:color w:val="000000"/>
              </w:rPr>
            </w:pPr>
            <w:r>
              <w:rPr>
                <w:rFonts w:eastAsia="Calibri" w:cstheme="minorHAnsi"/>
              </w:rPr>
              <w:t>Microsoft Office, Slack, SQL Server Management Studio, Notepad ++, IBM information Analyzer 11.5, IBM information Governance Catalog, Collibra Data Governance Center, Department Sharepoint, Lucid Chart, OneNote, Jabber, Outlook</w:t>
            </w:r>
          </w:p>
        </w:tc>
      </w:tr>
    </w:tbl>
    <w:p w14:paraId="78524BCB" w14:textId="77777777" w:rsidR="006C273D" w:rsidRDefault="006C273D" w:rsidP="006C273D">
      <w:pPr>
        <w:tabs>
          <w:tab w:val="left" w:pos="5415"/>
        </w:tabs>
        <w:spacing w:after="240" w:line="276" w:lineRule="auto"/>
        <w:jc w:val="both"/>
        <w:rPr>
          <w:rFonts w:eastAsia="Calibri" w:cstheme="minorHAnsi"/>
          <w:b/>
          <w:color w:val="7F7F7F" w:themeColor="text1" w:themeTint="80"/>
        </w:rPr>
      </w:pPr>
      <w:r>
        <w:rPr>
          <w:rFonts w:eastAsia="Calibri" w:cstheme="minorHAnsi"/>
          <w:b/>
          <w:color w:val="7F7F7F" w:themeColor="text1" w:themeTint="80"/>
        </w:rPr>
        <w:t>EDUCATION &amp; CERTIFICATION</w:t>
      </w:r>
    </w:p>
    <w:p w14:paraId="08329E97" w14:textId="77777777" w:rsidR="006C273D" w:rsidRDefault="006C273D" w:rsidP="006C273D">
      <w:pPr>
        <w:tabs>
          <w:tab w:val="left" w:pos="5415"/>
        </w:tabs>
        <w:spacing w:after="240" w:line="276" w:lineRule="auto"/>
        <w:jc w:val="both"/>
        <w:rPr>
          <w:rFonts w:eastAsia="Calibri" w:cstheme="minorHAnsi"/>
          <w:color w:val="000000" w:themeColor="text1"/>
        </w:rPr>
      </w:pPr>
      <w:r>
        <w:rPr>
          <w:rFonts w:eastAsia="Calibri" w:cstheme="minorHAnsi"/>
          <w:b/>
          <w:color w:val="000000" w:themeColor="text1"/>
        </w:rPr>
        <w:t xml:space="preserve">ISTQB Foundation Level Software Testing, </w:t>
      </w:r>
      <w:r>
        <w:rPr>
          <w:rFonts w:eastAsia="Calibri" w:cstheme="minorHAnsi"/>
          <w:color w:val="000000" w:themeColor="text1"/>
        </w:rPr>
        <w:t>Certified 2017</w:t>
      </w:r>
    </w:p>
    <w:p w14:paraId="18FAB371" w14:textId="77777777" w:rsidR="006C273D" w:rsidRDefault="006C273D" w:rsidP="006C273D">
      <w:pPr>
        <w:rPr>
          <w:rFonts w:eastAsia="Times New Roman" w:cstheme="minorHAnsi"/>
        </w:rPr>
      </w:pPr>
      <w:bookmarkStart w:id="1" w:name="_Hlk481677867"/>
      <w:r>
        <w:rPr>
          <w:rFonts w:cstheme="minorHAnsi"/>
          <w:b/>
        </w:rPr>
        <w:t xml:space="preserve">Per Scholas Quality Assurance, </w:t>
      </w:r>
      <w:bookmarkEnd w:id="1"/>
      <w:r>
        <w:rPr>
          <w:rFonts w:cstheme="minorHAnsi"/>
        </w:rPr>
        <w:t>Certificate of Completion 2017</w:t>
      </w:r>
    </w:p>
    <w:p w14:paraId="64C2AC72" w14:textId="77777777" w:rsidR="006C273D" w:rsidRDefault="006C273D" w:rsidP="006C273D">
      <w:pPr>
        <w:ind w:left="360"/>
        <w:rPr>
          <w:rFonts w:cstheme="minorHAnsi"/>
          <w:bCs/>
          <w:sz w:val="18"/>
        </w:rPr>
      </w:pPr>
    </w:p>
    <w:p w14:paraId="1B5E8CAC" w14:textId="77777777" w:rsidR="006C273D" w:rsidRDefault="006C273D" w:rsidP="006C273D">
      <w:pPr>
        <w:rPr>
          <w:rFonts w:cstheme="minorHAnsi"/>
        </w:rPr>
      </w:pPr>
      <w:r>
        <w:rPr>
          <w:rFonts w:cstheme="minorHAnsi"/>
          <w:b/>
        </w:rPr>
        <w:t xml:space="preserve">Per Scholas IT Support, </w:t>
      </w:r>
      <w:r>
        <w:rPr>
          <w:rFonts w:cstheme="minorHAnsi"/>
        </w:rPr>
        <w:t>Certificate of Completion 2016</w:t>
      </w:r>
    </w:p>
    <w:p w14:paraId="1547749C" w14:textId="77777777" w:rsidR="006C273D" w:rsidRDefault="006C273D" w:rsidP="006C273D">
      <w:pPr>
        <w:jc w:val="both"/>
        <w:rPr>
          <w:rFonts w:cstheme="minorHAnsi"/>
          <w:b/>
          <w:sz w:val="18"/>
        </w:rPr>
      </w:pPr>
    </w:p>
    <w:p w14:paraId="71513B24" w14:textId="77777777" w:rsidR="006C273D" w:rsidRDefault="006C273D" w:rsidP="006C273D">
      <w:pPr>
        <w:jc w:val="both"/>
        <w:rPr>
          <w:rFonts w:cstheme="minorHAnsi"/>
        </w:rPr>
      </w:pPr>
      <w:r>
        <w:rPr>
          <w:rFonts w:cstheme="minorHAnsi"/>
          <w:b/>
        </w:rPr>
        <w:t xml:space="preserve">Bohecker College Associate of Nursing, </w:t>
      </w:r>
      <w:r>
        <w:rPr>
          <w:rFonts w:cstheme="minorHAnsi"/>
        </w:rPr>
        <w:t>Associate of Science 2009</w:t>
      </w:r>
    </w:p>
    <w:p w14:paraId="5456D64D" w14:textId="77777777" w:rsidR="006C273D" w:rsidRDefault="006C273D" w:rsidP="006C273D">
      <w:pPr>
        <w:jc w:val="both"/>
        <w:rPr>
          <w:rFonts w:cstheme="minorHAnsi"/>
          <w:i/>
          <w:sz w:val="18"/>
        </w:rPr>
      </w:pPr>
    </w:p>
    <w:p w14:paraId="22683C7D" w14:textId="77777777" w:rsidR="006C273D" w:rsidRDefault="006C273D" w:rsidP="006C273D">
      <w:pPr>
        <w:jc w:val="both"/>
        <w:rPr>
          <w:rFonts w:eastAsia="Calibri" w:cstheme="minorHAnsi"/>
        </w:rPr>
      </w:pPr>
      <w:r>
        <w:rPr>
          <w:rFonts w:cstheme="minorHAnsi"/>
          <w:b/>
        </w:rPr>
        <w:t xml:space="preserve">Great Oaks Practical Nursing Program, </w:t>
      </w:r>
      <w:r>
        <w:rPr>
          <w:rFonts w:cstheme="minorHAnsi"/>
        </w:rPr>
        <w:t>Diploma of Practical Nursing 2005</w:t>
      </w:r>
    </w:p>
    <w:p w14:paraId="13E54C33" w14:textId="77777777" w:rsidR="006C273D" w:rsidRDefault="006C273D" w:rsidP="006C273D">
      <w:pPr>
        <w:tabs>
          <w:tab w:val="left" w:pos="5415"/>
        </w:tabs>
        <w:spacing w:after="240" w:line="276" w:lineRule="auto"/>
        <w:jc w:val="both"/>
        <w:rPr>
          <w:rFonts w:eastAsia="Calibri" w:cstheme="minorHAnsi"/>
          <w:b/>
          <w:color w:val="7F7F7F" w:themeColor="text1" w:themeTint="80"/>
          <w:sz w:val="18"/>
        </w:rPr>
      </w:pPr>
    </w:p>
    <w:p w14:paraId="5EA8EA43" w14:textId="77777777" w:rsidR="006C273D" w:rsidRDefault="006C273D" w:rsidP="006C273D">
      <w:pPr>
        <w:tabs>
          <w:tab w:val="left" w:pos="5415"/>
        </w:tabs>
        <w:spacing w:after="240" w:line="276" w:lineRule="auto"/>
        <w:jc w:val="both"/>
        <w:rPr>
          <w:rFonts w:eastAsia="Calibri" w:cstheme="minorHAnsi"/>
          <w:b/>
          <w:color w:val="7F7F7F" w:themeColor="text1" w:themeTint="80"/>
        </w:rPr>
      </w:pPr>
      <w:r>
        <w:rPr>
          <w:rFonts w:eastAsia="Calibri" w:cstheme="minorHAnsi"/>
          <w:b/>
          <w:color w:val="7F7F7F" w:themeColor="text1" w:themeTint="80"/>
        </w:rPr>
        <w:t>PROFESSIONAL EXPERIENCE</w:t>
      </w:r>
    </w:p>
    <w:p w14:paraId="112FECDA" w14:textId="7E8AB21B" w:rsidR="006C273D" w:rsidRDefault="006C273D" w:rsidP="006C273D">
      <w:pPr>
        <w:tabs>
          <w:tab w:val="right" w:pos="9360"/>
        </w:tabs>
        <w:jc w:val="both"/>
        <w:rPr>
          <w:rFonts w:cstheme="minorHAnsi"/>
          <w:b/>
          <w:bCs/>
        </w:rPr>
      </w:pPr>
      <w:r>
        <w:rPr>
          <w:rFonts w:cstheme="minorHAnsi"/>
          <w:b/>
          <w:bCs/>
        </w:rPr>
        <w:t xml:space="preserve">Data Analyst / Software Quality Assurance Analyst                                               </w:t>
      </w:r>
      <w:r w:rsidR="00255DC6">
        <w:rPr>
          <w:rFonts w:cstheme="minorHAnsi"/>
          <w:b/>
          <w:bCs/>
        </w:rPr>
        <w:t xml:space="preserve"> </w:t>
      </w:r>
      <w:r>
        <w:rPr>
          <w:rFonts w:cstheme="minorHAnsi"/>
          <w:b/>
          <w:bCs/>
        </w:rPr>
        <w:t xml:space="preserve"> February 2017- present</w:t>
      </w:r>
    </w:p>
    <w:p w14:paraId="769E18DF" w14:textId="77777777" w:rsidR="006C273D" w:rsidRDefault="006C273D" w:rsidP="006C273D">
      <w:pPr>
        <w:pStyle w:val="Heading4"/>
        <w:spacing w:before="0" w:after="0"/>
        <w:jc w:val="both"/>
        <w:rPr>
          <w:rFonts w:eastAsia="Times New Roman" w:cstheme="minorHAnsi"/>
          <w:b w:val="0"/>
          <w:sz w:val="22"/>
          <w:szCs w:val="22"/>
        </w:rPr>
      </w:pPr>
      <w:r>
        <w:rPr>
          <w:rFonts w:eastAsia="Times New Roman" w:cstheme="minorHAnsi"/>
          <w:b w:val="0"/>
          <w:sz w:val="22"/>
          <w:szCs w:val="22"/>
        </w:rPr>
        <w:t>Thrive Impact Sourcing</w:t>
      </w:r>
      <w:r>
        <w:rPr>
          <w:rFonts w:eastAsia="Times New Roman" w:cstheme="minorHAnsi"/>
          <w:b w:val="0"/>
          <w:sz w:val="22"/>
          <w:szCs w:val="22"/>
        </w:rPr>
        <w:tab/>
      </w:r>
    </w:p>
    <w:p w14:paraId="2A2D0D43" w14:textId="77777777" w:rsidR="006C273D" w:rsidRDefault="006C273D" w:rsidP="006C273D">
      <w:pPr>
        <w:jc w:val="both"/>
        <w:rPr>
          <w:rFonts w:cstheme="minorHAnsi"/>
          <w:bCs/>
          <w:i/>
        </w:rPr>
      </w:pPr>
    </w:p>
    <w:p w14:paraId="1D628CB2" w14:textId="77777777" w:rsidR="006C273D" w:rsidRDefault="006C273D" w:rsidP="006C273D">
      <w:pPr>
        <w:jc w:val="both"/>
        <w:rPr>
          <w:rFonts w:cstheme="minorHAnsi"/>
          <w:b/>
          <w:bCs/>
        </w:rPr>
      </w:pPr>
      <w:r>
        <w:rPr>
          <w:rFonts w:cstheme="minorHAnsi"/>
          <w:bCs/>
        </w:rPr>
        <w:t xml:space="preserve">Client: Project SEARCH role as Quality Software Analyst                                             </w:t>
      </w:r>
      <w:r>
        <w:rPr>
          <w:rFonts w:cstheme="minorHAnsi"/>
          <w:b/>
          <w:bCs/>
        </w:rPr>
        <w:t>March 2017- August 2017</w:t>
      </w:r>
    </w:p>
    <w:p w14:paraId="68BC5BD5" w14:textId="77777777" w:rsidR="006C273D" w:rsidRDefault="006C273D" w:rsidP="006C273D">
      <w:pPr>
        <w:pStyle w:val="ListParagraph"/>
        <w:widowControl w:val="0"/>
        <w:numPr>
          <w:ilvl w:val="0"/>
          <w:numId w:val="2"/>
        </w:numPr>
        <w:jc w:val="both"/>
        <w:rPr>
          <w:rFonts w:asciiTheme="minorHAnsi" w:hAnsiTheme="minorHAnsi" w:cstheme="minorHAnsi"/>
        </w:rPr>
      </w:pPr>
      <w:r>
        <w:rPr>
          <w:rFonts w:asciiTheme="minorHAnsi" w:hAnsiTheme="minorHAnsi" w:cstheme="minorHAnsi"/>
          <w:bCs/>
        </w:rPr>
        <w:t>Front End Software Testing (Integration and Regression)</w:t>
      </w:r>
    </w:p>
    <w:p w14:paraId="1D1BEC0C" w14:textId="77777777" w:rsidR="006C273D" w:rsidRDefault="006C273D" w:rsidP="006C273D">
      <w:pPr>
        <w:pStyle w:val="ListParagraph"/>
        <w:widowControl w:val="0"/>
        <w:numPr>
          <w:ilvl w:val="0"/>
          <w:numId w:val="2"/>
        </w:numPr>
        <w:jc w:val="both"/>
        <w:rPr>
          <w:rFonts w:asciiTheme="minorHAnsi" w:hAnsiTheme="minorHAnsi" w:cstheme="minorHAnsi"/>
        </w:rPr>
      </w:pPr>
      <w:r>
        <w:rPr>
          <w:rFonts w:asciiTheme="minorHAnsi" w:hAnsiTheme="minorHAnsi" w:cstheme="minorHAnsi"/>
          <w:bCs/>
        </w:rPr>
        <w:t>C</w:t>
      </w:r>
      <w:r>
        <w:rPr>
          <w:rFonts w:asciiTheme="minorHAnsi" w:hAnsiTheme="minorHAnsi" w:cstheme="minorHAnsi"/>
        </w:rPr>
        <w:t>reated and Executed Test Cases</w:t>
      </w:r>
    </w:p>
    <w:p w14:paraId="533B50E4" w14:textId="4FF58A01" w:rsidR="006C273D" w:rsidRDefault="006C273D" w:rsidP="006C273D">
      <w:pPr>
        <w:widowControl w:val="0"/>
        <w:jc w:val="both"/>
        <w:rPr>
          <w:rFonts w:cstheme="minorHAnsi"/>
          <w:b/>
        </w:rPr>
      </w:pPr>
      <w:r>
        <w:rPr>
          <w:rFonts w:cstheme="minorHAnsi"/>
        </w:rPr>
        <w:t>Client: Fifth Third Bank role as Data Analyst</w:t>
      </w:r>
      <w:r>
        <w:rPr>
          <w:rFonts w:cstheme="minorHAnsi"/>
        </w:rPr>
        <w:tab/>
        <w:t xml:space="preserve">                                                       </w:t>
      </w:r>
      <w:r>
        <w:rPr>
          <w:rFonts w:cstheme="minorHAnsi"/>
          <w:b/>
        </w:rPr>
        <w:t>July 2017- October 2017</w:t>
      </w:r>
      <w:r>
        <w:rPr>
          <w:rFonts w:cstheme="minorHAnsi"/>
        </w:rPr>
        <w:tab/>
      </w:r>
      <w:r>
        <w:rPr>
          <w:rFonts w:cstheme="minorHAnsi"/>
        </w:rPr>
        <w:tab/>
      </w:r>
      <w:r>
        <w:rPr>
          <w:rFonts w:cstheme="minorHAnsi"/>
        </w:rPr>
        <w:tab/>
        <w:t xml:space="preserve">          </w:t>
      </w:r>
    </w:p>
    <w:p w14:paraId="259B0E13" w14:textId="77777777" w:rsidR="006C273D" w:rsidRDefault="006C273D" w:rsidP="006C273D">
      <w:pPr>
        <w:pStyle w:val="ListParagraph"/>
        <w:widowControl w:val="0"/>
        <w:numPr>
          <w:ilvl w:val="0"/>
          <w:numId w:val="3"/>
        </w:numPr>
        <w:jc w:val="both"/>
        <w:rPr>
          <w:rFonts w:cstheme="minorHAnsi"/>
        </w:rPr>
      </w:pPr>
      <w:r>
        <w:rPr>
          <w:rFonts w:cstheme="minorHAnsi"/>
        </w:rPr>
        <w:t xml:space="preserve">Defined and Created Rules in IBM Information Analyzer                      </w:t>
      </w:r>
    </w:p>
    <w:p w14:paraId="4877C12C" w14:textId="77777777" w:rsidR="006C273D" w:rsidRDefault="006C273D" w:rsidP="006C273D">
      <w:pPr>
        <w:pStyle w:val="ListParagraph"/>
        <w:widowControl w:val="0"/>
        <w:numPr>
          <w:ilvl w:val="0"/>
          <w:numId w:val="3"/>
        </w:numPr>
        <w:jc w:val="both"/>
        <w:rPr>
          <w:rFonts w:cstheme="minorHAnsi"/>
        </w:rPr>
      </w:pPr>
      <w:r>
        <w:rPr>
          <w:rFonts w:cstheme="minorHAnsi"/>
        </w:rPr>
        <w:t>Created DRD (data requirement document)</w:t>
      </w:r>
    </w:p>
    <w:p w14:paraId="353A9FC2" w14:textId="77777777" w:rsidR="006C273D" w:rsidRDefault="006C273D" w:rsidP="006C273D">
      <w:pPr>
        <w:pStyle w:val="ListParagraph"/>
        <w:widowControl w:val="0"/>
        <w:numPr>
          <w:ilvl w:val="0"/>
          <w:numId w:val="3"/>
        </w:numPr>
        <w:jc w:val="both"/>
        <w:rPr>
          <w:rFonts w:cstheme="minorHAnsi"/>
        </w:rPr>
      </w:pPr>
      <w:r>
        <w:rPr>
          <w:rFonts w:cstheme="minorHAnsi"/>
        </w:rPr>
        <w:t>Created spreadsheet to document changes from Federal Regulations Document against PricewaterhouseCooper (PwC)</w:t>
      </w:r>
    </w:p>
    <w:p w14:paraId="250FA919" w14:textId="2B048F07" w:rsidR="006C273D" w:rsidRDefault="006C273D" w:rsidP="006C273D">
      <w:pPr>
        <w:widowControl w:val="0"/>
        <w:jc w:val="both"/>
        <w:rPr>
          <w:rFonts w:cstheme="minorHAnsi"/>
          <w:b/>
        </w:rPr>
      </w:pPr>
      <w:r>
        <w:rPr>
          <w:rFonts w:cstheme="minorHAnsi"/>
        </w:rPr>
        <w:t>Client: WinSupply role as Data Analyst</w:t>
      </w:r>
      <w:r>
        <w:rPr>
          <w:rFonts w:cstheme="minorHAnsi"/>
        </w:rPr>
        <w:tab/>
        <w:t xml:space="preserve">                                                                    </w:t>
      </w:r>
      <w:r>
        <w:rPr>
          <w:rFonts w:cstheme="minorHAnsi"/>
          <w:b/>
        </w:rPr>
        <w:t>December 2017- January 2017</w:t>
      </w:r>
      <w:r>
        <w:rPr>
          <w:rFonts w:cstheme="minorHAnsi"/>
        </w:rPr>
        <w:tab/>
      </w:r>
      <w:r>
        <w:rPr>
          <w:rFonts w:cstheme="minorHAnsi"/>
        </w:rPr>
        <w:tab/>
      </w:r>
      <w:r>
        <w:rPr>
          <w:rFonts w:cstheme="minorHAnsi"/>
        </w:rPr>
        <w:tab/>
        <w:t xml:space="preserve">          </w:t>
      </w:r>
    </w:p>
    <w:p w14:paraId="64D6F2D4" w14:textId="77777777" w:rsidR="006C273D" w:rsidRDefault="006C273D" w:rsidP="006C273D">
      <w:pPr>
        <w:pStyle w:val="ListParagraph"/>
        <w:widowControl w:val="0"/>
        <w:numPr>
          <w:ilvl w:val="0"/>
          <w:numId w:val="3"/>
        </w:numPr>
        <w:jc w:val="both"/>
        <w:rPr>
          <w:rFonts w:cstheme="minorHAnsi"/>
        </w:rPr>
      </w:pPr>
      <w:r>
        <w:rPr>
          <w:rFonts w:cstheme="minorHAnsi"/>
        </w:rPr>
        <w:t xml:space="preserve">Look up items, identify product weight, size, color, selling size, and selling length    </w:t>
      </w:r>
    </w:p>
    <w:p w14:paraId="252EAB8C" w14:textId="77777777" w:rsidR="006C273D" w:rsidRDefault="006C273D" w:rsidP="006C273D">
      <w:pPr>
        <w:pStyle w:val="ListParagraph"/>
        <w:widowControl w:val="0"/>
        <w:numPr>
          <w:ilvl w:val="0"/>
          <w:numId w:val="3"/>
        </w:numPr>
        <w:jc w:val="both"/>
        <w:rPr>
          <w:rFonts w:cstheme="minorHAnsi"/>
        </w:rPr>
      </w:pPr>
      <w:r>
        <w:rPr>
          <w:rFonts w:cstheme="minorHAnsi"/>
        </w:rPr>
        <w:t>Documenting information obtained on Excel spreadsheet for review</w:t>
      </w:r>
    </w:p>
    <w:p w14:paraId="0A77EF5B" w14:textId="77777777" w:rsidR="006C273D" w:rsidRDefault="006C273D" w:rsidP="006C273D">
      <w:pPr>
        <w:widowControl w:val="0"/>
        <w:jc w:val="both"/>
        <w:rPr>
          <w:rFonts w:cstheme="minorHAnsi"/>
        </w:rPr>
      </w:pPr>
      <w:r>
        <w:rPr>
          <w:rFonts w:cstheme="minorHAnsi"/>
          <w:b/>
          <w:bCs/>
        </w:rPr>
        <w:t>Graduate                                                                                                                              November 2016- February 2017</w:t>
      </w:r>
    </w:p>
    <w:p w14:paraId="36263333" w14:textId="77777777" w:rsidR="006C273D" w:rsidRDefault="006C273D" w:rsidP="006C273D">
      <w:pPr>
        <w:jc w:val="both"/>
        <w:rPr>
          <w:rFonts w:cstheme="minorHAnsi"/>
          <w:bCs/>
        </w:rPr>
      </w:pPr>
      <w:r>
        <w:rPr>
          <w:rFonts w:cstheme="minorHAnsi"/>
          <w:bCs/>
        </w:rPr>
        <w:t>Per Scholas Software Testing Program</w:t>
      </w:r>
    </w:p>
    <w:p w14:paraId="72870DC1" w14:textId="77777777" w:rsidR="006C273D" w:rsidRDefault="006C273D" w:rsidP="006C273D">
      <w:pPr>
        <w:jc w:val="both"/>
        <w:rPr>
          <w:rFonts w:cstheme="minorHAnsi"/>
          <w:bCs/>
        </w:rPr>
      </w:pPr>
      <w:r>
        <w:rPr>
          <w:rFonts w:cstheme="minorHAnsi"/>
          <w:bCs/>
        </w:rPr>
        <w:t xml:space="preserve"> successfully completed an 8-week course through Per Scholas providing the knowledge, skills and hands-on experience needed for QA professionals. This in-depth course covered the principal testing concepts and techniques through lecture and exercises. It covered testing methodologies as well as the place of testing in the software development life cycle. The course curriculum was based on industry standards from the ISTQB certification.</w:t>
      </w:r>
    </w:p>
    <w:p w14:paraId="4227AA56" w14:textId="77777777" w:rsidR="006C273D" w:rsidRDefault="006C273D" w:rsidP="006C273D">
      <w:pPr>
        <w:tabs>
          <w:tab w:val="left" w:pos="14427"/>
        </w:tabs>
        <w:spacing w:after="240" w:line="276" w:lineRule="auto"/>
        <w:jc w:val="both"/>
        <w:rPr>
          <w:rFonts w:eastAsia="Calibri" w:cstheme="minorHAnsi"/>
          <w:b/>
          <w:color w:val="7F7F7F" w:themeColor="text1" w:themeTint="80"/>
        </w:rPr>
      </w:pPr>
      <w:r>
        <w:rPr>
          <w:rFonts w:eastAsia="Calibri" w:cstheme="minorHAnsi"/>
          <w:b/>
          <w:color w:val="7F7F7F" w:themeColor="text1" w:themeTint="80"/>
        </w:rPr>
        <w:t>PROFESSIONAL BACKGROUND</w:t>
      </w:r>
    </w:p>
    <w:p w14:paraId="06BE7D96" w14:textId="77777777" w:rsidR="006C273D" w:rsidRDefault="006C273D" w:rsidP="006C273D">
      <w:pPr>
        <w:tabs>
          <w:tab w:val="left" w:pos="5415"/>
        </w:tabs>
        <w:spacing w:after="240" w:line="276" w:lineRule="auto"/>
        <w:jc w:val="both"/>
        <w:rPr>
          <w:rFonts w:cstheme="minorHAnsi"/>
          <w:b/>
          <w:bCs/>
        </w:rPr>
      </w:pPr>
      <w:r>
        <w:rPr>
          <w:rFonts w:cstheme="minorHAnsi"/>
          <w:b/>
          <w:bCs/>
        </w:rPr>
        <w:t>Thrive Impact Outsourcing                                                              2017-2018</w:t>
      </w:r>
    </w:p>
    <w:p w14:paraId="54E49CE3" w14:textId="77777777" w:rsidR="006C273D" w:rsidRDefault="006C273D" w:rsidP="006C273D">
      <w:pPr>
        <w:tabs>
          <w:tab w:val="left" w:pos="5415"/>
          <w:tab w:val="left" w:pos="9187"/>
        </w:tabs>
        <w:spacing w:after="240" w:line="276" w:lineRule="auto"/>
        <w:jc w:val="both"/>
        <w:rPr>
          <w:rFonts w:cstheme="minorHAnsi"/>
          <w:b/>
          <w:bCs/>
        </w:rPr>
      </w:pPr>
      <w:r>
        <w:rPr>
          <w:rFonts w:cstheme="minorHAnsi"/>
          <w:b/>
          <w:bCs/>
        </w:rPr>
        <w:t>Trade Global Incorporated                                                              2014-2016</w:t>
      </w:r>
    </w:p>
    <w:p w14:paraId="61638F8C" w14:textId="77777777" w:rsidR="006C273D" w:rsidRDefault="006C273D" w:rsidP="006C273D">
      <w:pPr>
        <w:tabs>
          <w:tab w:val="left" w:pos="5415"/>
          <w:tab w:val="left" w:pos="9187"/>
        </w:tabs>
        <w:spacing w:after="240" w:line="276" w:lineRule="auto"/>
        <w:jc w:val="both"/>
        <w:rPr>
          <w:rFonts w:cstheme="minorHAnsi"/>
          <w:b/>
          <w:bCs/>
        </w:rPr>
      </w:pPr>
      <w:r>
        <w:rPr>
          <w:rFonts w:cstheme="minorHAnsi"/>
          <w:b/>
          <w:bCs/>
        </w:rPr>
        <w:t>St Margaret Hall                                                                                 2011-2012</w:t>
      </w:r>
    </w:p>
    <w:p w14:paraId="4386DAF4" w14:textId="77777777" w:rsidR="006C273D" w:rsidRDefault="006C273D" w:rsidP="006C273D">
      <w:pPr>
        <w:tabs>
          <w:tab w:val="left" w:pos="5415"/>
          <w:tab w:val="left" w:pos="9187"/>
        </w:tabs>
        <w:spacing w:after="240" w:line="276" w:lineRule="auto"/>
        <w:jc w:val="both"/>
        <w:rPr>
          <w:rFonts w:cstheme="minorHAnsi"/>
          <w:b/>
          <w:bCs/>
        </w:rPr>
      </w:pPr>
      <w:r>
        <w:rPr>
          <w:rFonts w:cstheme="minorHAnsi"/>
          <w:b/>
          <w:bCs/>
        </w:rPr>
        <w:t>Twin Towers Nursing &amp; Rehabilitation Center                            2006-2010</w:t>
      </w:r>
    </w:p>
    <w:p w14:paraId="278AAE77" w14:textId="77777777" w:rsidR="006C273D" w:rsidRDefault="006C273D" w:rsidP="006C273D">
      <w:pPr>
        <w:tabs>
          <w:tab w:val="left" w:pos="5415"/>
          <w:tab w:val="left" w:pos="9187"/>
        </w:tabs>
        <w:spacing w:after="240" w:line="276" w:lineRule="auto"/>
        <w:jc w:val="both"/>
        <w:rPr>
          <w:rFonts w:cstheme="minorHAnsi"/>
          <w:b/>
          <w:bCs/>
        </w:rPr>
      </w:pPr>
      <w:r>
        <w:rPr>
          <w:rFonts w:cstheme="minorHAnsi"/>
          <w:b/>
          <w:bCs/>
        </w:rPr>
        <w:t>Residence of Daly Park                                                                     2005-2006</w:t>
      </w:r>
      <w:r>
        <w:rPr>
          <w:rFonts w:cstheme="minorHAnsi"/>
          <w:b/>
          <w:bCs/>
        </w:rPr>
        <w:tab/>
      </w:r>
    </w:p>
    <w:p w14:paraId="0E53CD52" w14:textId="77777777" w:rsidR="006C273D" w:rsidRDefault="006C273D" w:rsidP="006C273D">
      <w:pPr>
        <w:tabs>
          <w:tab w:val="left" w:pos="5415"/>
        </w:tabs>
        <w:spacing w:after="240" w:line="276" w:lineRule="auto"/>
        <w:jc w:val="both"/>
        <w:rPr>
          <w:rFonts w:eastAsia="Calibri" w:cstheme="minorHAnsi"/>
          <w:b/>
          <w:color w:val="7F7F7F" w:themeColor="text1" w:themeTint="80"/>
        </w:rPr>
      </w:pPr>
    </w:p>
    <w:p w14:paraId="3FF87E35" w14:textId="77777777" w:rsidR="006C273D" w:rsidRDefault="006C273D" w:rsidP="006C273D">
      <w:pPr>
        <w:jc w:val="both"/>
        <w:rPr>
          <w:rFonts w:eastAsia="Times New Roman" w:cstheme="minorHAnsi"/>
          <w:bCs/>
          <w:i/>
        </w:rPr>
      </w:pPr>
    </w:p>
    <w:p w14:paraId="3B0E92AB" w14:textId="77777777" w:rsidR="006C273D" w:rsidRDefault="006C273D" w:rsidP="006C273D">
      <w:pPr>
        <w:jc w:val="both"/>
        <w:rPr>
          <w:rFonts w:eastAsia="Times New Roman" w:cstheme="minorHAnsi"/>
          <w:b/>
          <w:bCs/>
          <w:i/>
        </w:rPr>
      </w:pPr>
    </w:p>
    <w:p w14:paraId="391D74AD" w14:textId="77777777" w:rsidR="006C273D" w:rsidRDefault="006C273D" w:rsidP="006C273D">
      <w:pPr>
        <w:spacing w:after="0" w:line="240" w:lineRule="auto"/>
        <w:rPr>
          <w:rFonts w:ascii="Arial" w:eastAsia="Times New Roman" w:hAnsi="Arial" w:cs="Arial"/>
          <w:color w:val="808080" w:themeColor="background1" w:themeShade="80"/>
          <w:sz w:val="24"/>
          <w:szCs w:val="24"/>
        </w:rPr>
      </w:pPr>
    </w:p>
    <w:p w14:paraId="54579A7E" w14:textId="77777777" w:rsidR="008C117E" w:rsidRDefault="008C117E"/>
    <w:sectPr w:rsidR="008C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114B"/>
    <w:multiLevelType w:val="hybridMultilevel"/>
    <w:tmpl w:val="2E8AB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6E4068"/>
    <w:multiLevelType w:val="hybridMultilevel"/>
    <w:tmpl w:val="3814B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9AA4B11"/>
    <w:multiLevelType w:val="hybridMultilevel"/>
    <w:tmpl w:val="5DEA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3D"/>
    <w:rsid w:val="00255DC6"/>
    <w:rsid w:val="004536EA"/>
    <w:rsid w:val="006C273D"/>
    <w:rsid w:val="008C117E"/>
    <w:rsid w:val="00A8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0C75"/>
  <w15:chartTrackingRefBased/>
  <w15:docId w15:val="{1F19A8B6-D426-4B6B-B7A2-A530E21A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73D"/>
    <w:pPr>
      <w:spacing w:line="256" w:lineRule="auto"/>
    </w:pPr>
  </w:style>
  <w:style w:type="paragraph" w:styleId="Heading4">
    <w:name w:val="heading 4"/>
    <w:basedOn w:val="Normal"/>
    <w:next w:val="Normal"/>
    <w:link w:val="Heading4Char"/>
    <w:uiPriority w:val="9"/>
    <w:semiHidden/>
    <w:unhideWhenUsed/>
    <w:qFormat/>
    <w:rsid w:val="006C273D"/>
    <w:pPr>
      <w:keepNext/>
      <w:spacing w:before="240" w:after="60" w:line="240" w:lineRule="auto"/>
      <w:outlineLvl w:val="3"/>
    </w:pPr>
    <w:rPr>
      <w:rFonts w:eastAsiaTheme="minorEastAs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C273D"/>
    <w:rPr>
      <w:rFonts w:eastAsiaTheme="minorEastAsia"/>
      <w:b/>
      <w:bCs/>
      <w:sz w:val="28"/>
      <w:szCs w:val="28"/>
    </w:rPr>
  </w:style>
  <w:style w:type="paragraph" w:styleId="CommentText">
    <w:name w:val="annotation text"/>
    <w:basedOn w:val="Normal"/>
    <w:link w:val="CommentTextChar"/>
    <w:uiPriority w:val="99"/>
    <w:semiHidden/>
    <w:unhideWhenUsed/>
    <w:rsid w:val="006C273D"/>
    <w:pPr>
      <w:spacing w:line="240" w:lineRule="auto"/>
    </w:pPr>
    <w:rPr>
      <w:sz w:val="20"/>
      <w:szCs w:val="20"/>
    </w:rPr>
  </w:style>
  <w:style w:type="character" w:customStyle="1" w:styleId="CommentTextChar">
    <w:name w:val="Comment Text Char"/>
    <w:basedOn w:val="DefaultParagraphFont"/>
    <w:link w:val="CommentText"/>
    <w:uiPriority w:val="99"/>
    <w:semiHidden/>
    <w:rsid w:val="006C273D"/>
    <w:rPr>
      <w:sz w:val="20"/>
      <w:szCs w:val="20"/>
    </w:rPr>
  </w:style>
  <w:style w:type="paragraph" w:styleId="ListParagraph">
    <w:name w:val="List Paragraph"/>
    <w:basedOn w:val="Normal"/>
    <w:uiPriority w:val="34"/>
    <w:qFormat/>
    <w:rsid w:val="006C273D"/>
    <w:pPr>
      <w:spacing w:after="200" w:line="276" w:lineRule="auto"/>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6C273D"/>
    <w:rPr>
      <w:sz w:val="16"/>
      <w:szCs w:val="16"/>
    </w:rPr>
  </w:style>
  <w:style w:type="paragraph" w:styleId="BalloonText">
    <w:name w:val="Balloon Text"/>
    <w:basedOn w:val="Normal"/>
    <w:link w:val="BalloonTextChar"/>
    <w:uiPriority w:val="99"/>
    <w:semiHidden/>
    <w:unhideWhenUsed/>
    <w:rsid w:val="006C2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7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7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DaWanda Wise</dc:creator>
  <cp:keywords/>
  <dc:description/>
  <cp:lastModifiedBy>DaWanda Wise</cp:lastModifiedBy>
  <cp:revision>3</cp:revision>
  <dcterms:created xsi:type="dcterms:W3CDTF">2018-02-21T20:31:00Z</dcterms:created>
  <dcterms:modified xsi:type="dcterms:W3CDTF">2018-02-21T21:31:00Z</dcterms:modified>
</cp:coreProperties>
</file>