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Economica" w:cs="Economica" w:eastAsia="Economica" w:hAnsi="Economica"/>
          <w:color w:val="666666"/>
          <w:sz w:val="28"/>
          <w:szCs w:val="28"/>
          <w:rtl w:val="0"/>
        </w:rPr>
        <w:t xml:space="preserve">Tools for Machine Learning: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before="0" w:line="300" w:lineRule="auto"/>
        <w:ind w:left="0" w:firstLine="0"/>
        <w:contextualSpacing w:val="0"/>
        <w:jc w:val="center"/>
      </w:pPr>
      <w:bookmarkStart w:colFirst="0" w:colLast="0" w:name="_r2ecmpssfm17" w:id="0"/>
      <w:bookmarkEnd w:id="0"/>
      <w:r w:rsidDel="00000000" w:rsidR="00000000" w:rsidRPr="00000000">
        <w:rPr>
          <w:rFonts w:ascii="Arial" w:cs="Arial" w:eastAsia="Arial" w:hAnsi="Arial"/>
          <w:color w:val="ff0000"/>
          <w:sz w:val="36"/>
          <w:szCs w:val="36"/>
          <w:rtl w:val="0"/>
        </w:rPr>
        <w:t xml:space="preserve">VGG Net (2014)</w:t>
      </w:r>
    </w:p>
    <w:p w:rsidR="00000000" w:rsidDel="00000000" w:rsidP="00000000" w:rsidRDefault="00000000" w:rsidRPr="00000000">
      <w:pPr>
        <w:contextualSpacing w:val="0"/>
      </w:pPr>
      <w:r w:rsidDel="00000000" w:rsidR="00000000" w:rsidRPr="00000000">
        <w:rPr>
          <w:rFonts w:ascii="Arial" w:cs="Arial" w:eastAsia="Arial" w:hAnsi="Arial"/>
          <w:color w:val="111111"/>
          <w:sz w:val="24"/>
          <w:szCs w:val="24"/>
          <w:highlight w:val="white"/>
          <w:rtl w:val="0"/>
        </w:rPr>
        <w:t xml:space="preserve">Simplicity and depth. That’s what a model created in 2014 (weren’t the winners of ILSVRC 2014) best utilized with its 7.3% error rate. Karen Simonyan and Andrew Zisserman of the University of Oxford created a 19 layer CNN that strictly used 3x3 filters with stride and pad of 1, along with 2x2 maxpooling layers with stride 2. Simple enough right?</w:t>
      </w:r>
    </w:p>
    <w:p w:rsidR="00000000" w:rsidDel="00000000" w:rsidP="00000000" w:rsidRDefault="00000000" w:rsidRPr="00000000">
      <w:pPr>
        <w:contextualSpacing w:val="0"/>
      </w:pPr>
      <w:r w:rsidDel="00000000" w:rsidR="00000000" w:rsidRPr="00000000">
        <w:drawing>
          <wp:inline distB="114300" distT="114300" distL="114300" distR="114300">
            <wp:extent cx="4957763" cy="5006464"/>
            <wp:effectExtent b="0" l="0" r="0" t="0"/>
            <wp:docPr descr="VGG Net" id="3" name="image05.png"/>
            <a:graphic>
              <a:graphicData uri="http://schemas.openxmlformats.org/drawingml/2006/picture">
                <pic:pic>
                  <pic:nvPicPr>
                    <pic:cNvPr descr="VGG Net" id="0" name="image05.png"/>
                    <pic:cNvPicPr preferRelativeResize="0"/>
                  </pic:nvPicPr>
                  <pic:blipFill>
                    <a:blip r:embed="rId5"/>
                    <a:srcRect b="0" l="0" r="0" t="0"/>
                    <a:stretch>
                      <a:fillRect/>
                    </a:stretch>
                  </pic:blipFill>
                  <pic:spPr>
                    <a:xfrm>
                      <a:off x="0" y="0"/>
                      <a:ext cx="4957763" cy="5006464"/>
                    </a:xfrm>
                    <a:prstGeom prst="rect"/>
                    <a:ln/>
                  </pic:spPr>
                </pic:pic>
              </a:graphicData>
            </a:graphic>
          </wp:inline>
        </w:drawing>
      </w:r>
      <w:r w:rsidDel="00000000" w:rsidR="00000000" w:rsidRPr="00000000">
        <w:rPr>
          <w:rtl w:val="0"/>
        </w:rPr>
      </w:r>
    </w:p>
    <w:p w:rsidR="00000000" w:rsidDel="00000000" w:rsidP="00000000" w:rsidRDefault="00000000" w:rsidRPr="00000000">
      <w:pPr>
        <w:spacing w:after="180" w:before="0" w:lineRule="auto"/>
        <w:ind w:left="0" w:firstLine="0"/>
        <w:contextualSpacing w:val="0"/>
      </w:pPr>
      <w:r w:rsidDel="00000000" w:rsidR="00000000" w:rsidRPr="00000000">
        <w:rPr>
          <w:rFonts w:ascii="Arial" w:cs="Arial" w:eastAsia="Arial" w:hAnsi="Arial"/>
          <w:b w:val="1"/>
          <w:color w:val="111111"/>
          <w:sz w:val="24"/>
          <w:szCs w:val="24"/>
          <w:highlight w:val="white"/>
          <w:rtl w:val="0"/>
        </w:rPr>
        <w:t xml:space="preserve">Main Points</w:t>
      </w:r>
    </w:p>
    <w:p w:rsidR="00000000" w:rsidDel="00000000" w:rsidP="00000000" w:rsidRDefault="00000000" w:rsidRPr="00000000">
      <w:pPr>
        <w:numPr>
          <w:ilvl w:val="0"/>
          <w:numId w:val="1"/>
        </w:numPr>
        <w:spacing w:after="160" w:before="0" w:lineRule="auto"/>
        <w:ind w:left="1000" w:hanging="360"/>
        <w:contextualSpacing w:val="1"/>
        <w:rPr>
          <w:sz w:val="24"/>
          <w:szCs w:val="24"/>
        </w:rPr>
      </w:pPr>
      <w:r w:rsidDel="00000000" w:rsidR="00000000" w:rsidRPr="00000000">
        <w:rPr>
          <w:rFonts w:ascii="Arial" w:cs="Arial" w:eastAsia="Arial" w:hAnsi="Arial"/>
          <w:color w:val="111111"/>
          <w:sz w:val="24"/>
          <w:szCs w:val="24"/>
          <w:highlight w:val="white"/>
          <w:rtl w:val="0"/>
        </w:rPr>
        <w:t xml:space="preserve">The use of only 3x3 sized filters is quite different from AlexNet’s 11x11 filters in the first layer and ZF Net’s 7x7 filters. The authors’ reasoning is that the combination of two 3x3 conv layers has an effective receptive field of 5x5. This in turn simulates a larger filter while keeping the benefits of smaller filter sizes. One of the benefits is a decrease in the number of parameters. Also, with two conv layers, we’re able to use two ReLU layers instead of one.</w:t>
      </w:r>
    </w:p>
    <w:p w:rsidR="00000000" w:rsidDel="00000000" w:rsidP="00000000" w:rsidRDefault="00000000" w:rsidRPr="00000000">
      <w:pPr>
        <w:numPr>
          <w:ilvl w:val="0"/>
          <w:numId w:val="1"/>
        </w:numPr>
        <w:spacing w:after="160" w:before="0" w:lineRule="auto"/>
        <w:ind w:left="1000" w:hanging="360"/>
        <w:contextualSpacing w:val="1"/>
        <w:rPr>
          <w:sz w:val="24"/>
          <w:szCs w:val="24"/>
        </w:rPr>
      </w:pPr>
      <w:r w:rsidDel="00000000" w:rsidR="00000000" w:rsidRPr="00000000">
        <w:rPr>
          <w:rFonts w:ascii="Arial" w:cs="Arial" w:eastAsia="Arial" w:hAnsi="Arial"/>
          <w:color w:val="111111"/>
          <w:sz w:val="24"/>
          <w:szCs w:val="24"/>
          <w:highlight w:val="white"/>
          <w:rtl w:val="0"/>
        </w:rPr>
        <w:t xml:space="preserve">3 conv layers back to back have an effective receptive field of 7x7.</w:t>
      </w:r>
    </w:p>
    <w:p w:rsidR="00000000" w:rsidDel="00000000" w:rsidP="00000000" w:rsidRDefault="00000000" w:rsidRPr="00000000">
      <w:pPr>
        <w:numPr>
          <w:ilvl w:val="0"/>
          <w:numId w:val="1"/>
        </w:numPr>
        <w:spacing w:after="160" w:before="0" w:lineRule="auto"/>
        <w:ind w:left="1000" w:hanging="360"/>
        <w:contextualSpacing w:val="1"/>
        <w:rPr>
          <w:sz w:val="24"/>
          <w:szCs w:val="24"/>
        </w:rPr>
      </w:pPr>
      <w:r w:rsidDel="00000000" w:rsidR="00000000" w:rsidRPr="00000000">
        <w:rPr>
          <w:rFonts w:ascii="Arial" w:cs="Arial" w:eastAsia="Arial" w:hAnsi="Arial"/>
          <w:color w:val="111111"/>
          <w:sz w:val="24"/>
          <w:szCs w:val="24"/>
          <w:highlight w:val="white"/>
          <w:rtl w:val="0"/>
        </w:rPr>
        <w:t xml:space="preserve">As the spatial size of the input volumes at each layer decrease (result of the conv and pool layers), the depth of the volumes increase due to the increased number of filters as you go down the network.</w:t>
      </w:r>
    </w:p>
    <w:p w:rsidR="00000000" w:rsidDel="00000000" w:rsidP="00000000" w:rsidRDefault="00000000" w:rsidRPr="00000000">
      <w:pPr>
        <w:numPr>
          <w:ilvl w:val="0"/>
          <w:numId w:val="1"/>
        </w:numPr>
        <w:spacing w:after="160" w:before="0" w:lineRule="auto"/>
        <w:ind w:left="1000" w:hanging="360"/>
        <w:contextualSpacing w:val="1"/>
        <w:rPr>
          <w:sz w:val="24"/>
          <w:szCs w:val="24"/>
        </w:rPr>
      </w:pPr>
      <w:r w:rsidDel="00000000" w:rsidR="00000000" w:rsidRPr="00000000">
        <w:rPr>
          <w:rFonts w:ascii="Arial" w:cs="Arial" w:eastAsia="Arial" w:hAnsi="Arial"/>
          <w:color w:val="111111"/>
          <w:sz w:val="24"/>
          <w:szCs w:val="24"/>
          <w:highlight w:val="white"/>
          <w:rtl w:val="0"/>
        </w:rPr>
        <w:t xml:space="preserve">Interesting to notice that the number of filters doubles after each maxpool layer. This reinforces the idea of shrinking spatial dimensions, but growing depth.</w:t>
      </w:r>
    </w:p>
    <w:p w:rsidR="00000000" w:rsidDel="00000000" w:rsidP="00000000" w:rsidRDefault="00000000" w:rsidRPr="00000000">
      <w:pPr>
        <w:numPr>
          <w:ilvl w:val="0"/>
          <w:numId w:val="1"/>
        </w:numPr>
        <w:spacing w:after="160" w:before="0" w:lineRule="auto"/>
        <w:ind w:left="1000" w:hanging="360"/>
        <w:contextualSpacing w:val="1"/>
        <w:rPr>
          <w:sz w:val="24"/>
          <w:szCs w:val="24"/>
        </w:rPr>
      </w:pPr>
      <w:r w:rsidDel="00000000" w:rsidR="00000000" w:rsidRPr="00000000">
        <w:rPr>
          <w:rFonts w:ascii="Arial" w:cs="Arial" w:eastAsia="Arial" w:hAnsi="Arial"/>
          <w:color w:val="111111"/>
          <w:sz w:val="24"/>
          <w:szCs w:val="24"/>
          <w:highlight w:val="white"/>
          <w:rtl w:val="0"/>
        </w:rPr>
        <w:t xml:space="preserve">Worked well on both image classification and localization tasks. The authors used a form of localization as regression (see page 10 of the </w:t>
      </w:r>
      <w:hyperlink r:id="rId6">
        <w:r w:rsidDel="00000000" w:rsidR="00000000" w:rsidRPr="00000000">
          <w:rPr>
            <w:rFonts w:ascii="Arial" w:cs="Arial" w:eastAsia="Arial" w:hAnsi="Arial"/>
            <w:color w:val="551a8b"/>
            <w:sz w:val="24"/>
            <w:szCs w:val="24"/>
            <w:highlight w:val="white"/>
            <w:rtl w:val="0"/>
          </w:rPr>
          <w:t xml:space="preserve">paper</w:t>
        </w:r>
      </w:hyperlink>
      <w:r w:rsidDel="00000000" w:rsidR="00000000" w:rsidRPr="00000000">
        <w:rPr>
          <w:rFonts w:ascii="Arial" w:cs="Arial" w:eastAsia="Arial" w:hAnsi="Arial"/>
          <w:color w:val="111111"/>
          <w:sz w:val="24"/>
          <w:szCs w:val="24"/>
          <w:highlight w:val="white"/>
          <w:rtl w:val="0"/>
        </w:rPr>
        <w:t xml:space="preserve"> for all details).</w:t>
      </w:r>
    </w:p>
    <w:p w:rsidR="00000000" w:rsidDel="00000000" w:rsidP="00000000" w:rsidRDefault="00000000" w:rsidRPr="00000000">
      <w:pPr>
        <w:numPr>
          <w:ilvl w:val="0"/>
          <w:numId w:val="1"/>
        </w:numPr>
        <w:spacing w:after="160" w:before="0" w:lineRule="auto"/>
        <w:ind w:left="1000" w:hanging="360"/>
        <w:contextualSpacing w:val="1"/>
        <w:rPr>
          <w:sz w:val="24"/>
          <w:szCs w:val="24"/>
        </w:rPr>
      </w:pPr>
      <w:r w:rsidDel="00000000" w:rsidR="00000000" w:rsidRPr="00000000">
        <w:rPr>
          <w:rFonts w:ascii="Arial" w:cs="Arial" w:eastAsia="Arial" w:hAnsi="Arial"/>
          <w:color w:val="111111"/>
          <w:sz w:val="24"/>
          <w:szCs w:val="24"/>
          <w:highlight w:val="white"/>
          <w:rtl w:val="0"/>
        </w:rPr>
        <w:t xml:space="preserve">Built model with the Caffe toolbox.</w:t>
      </w:r>
    </w:p>
    <w:p w:rsidR="00000000" w:rsidDel="00000000" w:rsidP="00000000" w:rsidRDefault="00000000" w:rsidRPr="00000000">
      <w:pPr>
        <w:numPr>
          <w:ilvl w:val="0"/>
          <w:numId w:val="1"/>
        </w:numPr>
        <w:spacing w:after="160" w:before="0" w:lineRule="auto"/>
        <w:ind w:left="1000" w:hanging="360"/>
        <w:contextualSpacing w:val="1"/>
        <w:rPr>
          <w:sz w:val="24"/>
          <w:szCs w:val="24"/>
        </w:rPr>
      </w:pPr>
      <w:r w:rsidDel="00000000" w:rsidR="00000000" w:rsidRPr="00000000">
        <w:rPr>
          <w:rFonts w:ascii="Arial" w:cs="Arial" w:eastAsia="Arial" w:hAnsi="Arial"/>
          <w:color w:val="111111"/>
          <w:sz w:val="24"/>
          <w:szCs w:val="24"/>
          <w:highlight w:val="white"/>
          <w:rtl w:val="0"/>
        </w:rPr>
        <w:t xml:space="preserve">Used scale jittering as one data augmentation technique during training.</w:t>
      </w:r>
    </w:p>
    <w:p w:rsidR="00000000" w:rsidDel="00000000" w:rsidP="00000000" w:rsidRDefault="00000000" w:rsidRPr="00000000">
      <w:pPr>
        <w:numPr>
          <w:ilvl w:val="0"/>
          <w:numId w:val="1"/>
        </w:numPr>
        <w:spacing w:after="160" w:before="0" w:lineRule="auto"/>
        <w:ind w:left="1000" w:hanging="360"/>
        <w:contextualSpacing w:val="1"/>
        <w:rPr>
          <w:sz w:val="24"/>
          <w:szCs w:val="24"/>
        </w:rPr>
      </w:pPr>
      <w:r w:rsidDel="00000000" w:rsidR="00000000" w:rsidRPr="00000000">
        <w:rPr>
          <w:rFonts w:ascii="Arial" w:cs="Arial" w:eastAsia="Arial" w:hAnsi="Arial"/>
          <w:color w:val="111111"/>
          <w:sz w:val="24"/>
          <w:szCs w:val="24"/>
          <w:highlight w:val="white"/>
          <w:rtl w:val="0"/>
        </w:rPr>
        <w:t xml:space="preserve">Used ReLU layers after each conv layer and trained with batch gradient descent.</w:t>
      </w:r>
    </w:p>
    <w:p w:rsidR="00000000" w:rsidDel="00000000" w:rsidP="00000000" w:rsidRDefault="00000000" w:rsidRPr="00000000">
      <w:pPr>
        <w:numPr>
          <w:ilvl w:val="0"/>
          <w:numId w:val="1"/>
        </w:numPr>
        <w:spacing w:after="160" w:before="0" w:lineRule="auto"/>
        <w:ind w:left="1000" w:hanging="360"/>
        <w:contextualSpacing w:val="1"/>
        <w:rPr>
          <w:sz w:val="24"/>
          <w:szCs w:val="24"/>
        </w:rPr>
      </w:pPr>
      <w:r w:rsidDel="00000000" w:rsidR="00000000" w:rsidRPr="00000000">
        <w:rPr>
          <w:rFonts w:ascii="Arial" w:cs="Arial" w:eastAsia="Arial" w:hAnsi="Arial"/>
          <w:color w:val="111111"/>
          <w:sz w:val="24"/>
          <w:szCs w:val="24"/>
          <w:highlight w:val="white"/>
          <w:rtl w:val="0"/>
        </w:rPr>
        <w:t xml:space="preserve">Trained on 4 Nvidia Titan Black GPUs for </w:t>
      </w:r>
      <w:r w:rsidDel="00000000" w:rsidR="00000000" w:rsidRPr="00000000">
        <w:rPr>
          <w:rFonts w:ascii="Arial" w:cs="Arial" w:eastAsia="Arial" w:hAnsi="Arial"/>
          <w:b w:val="1"/>
          <w:color w:val="111111"/>
          <w:sz w:val="24"/>
          <w:szCs w:val="24"/>
          <w:highlight w:val="white"/>
          <w:rtl w:val="0"/>
        </w:rPr>
        <w:t xml:space="preserve">two to three weeks</w:t>
      </w:r>
      <w:r w:rsidDel="00000000" w:rsidR="00000000" w:rsidRPr="00000000">
        <w:rPr>
          <w:rFonts w:ascii="Arial" w:cs="Arial" w:eastAsia="Arial" w:hAnsi="Arial"/>
          <w:color w:val="111111"/>
          <w:sz w:val="24"/>
          <w:szCs w:val="24"/>
          <w:highlight w:val="white"/>
          <w:rtl w:val="0"/>
        </w:rPr>
        <w:t xml:space="preserve">.</w:t>
      </w:r>
    </w:p>
    <w:p w:rsidR="00000000" w:rsidDel="00000000" w:rsidP="00000000" w:rsidRDefault="00000000" w:rsidRPr="00000000">
      <w:pPr>
        <w:spacing w:after="180" w:before="0" w:lineRule="auto"/>
        <w:ind w:left="0" w:firstLine="0"/>
        <w:contextualSpacing w:val="0"/>
      </w:pPr>
      <w:r w:rsidDel="00000000" w:rsidR="00000000" w:rsidRPr="00000000">
        <w:rPr>
          <w:rFonts w:ascii="Arial" w:cs="Arial" w:eastAsia="Arial" w:hAnsi="Arial"/>
          <w:b w:val="1"/>
          <w:color w:val="111111"/>
          <w:sz w:val="24"/>
          <w:szCs w:val="24"/>
          <w:highlight w:val="white"/>
          <w:rtl w:val="0"/>
        </w:rPr>
        <w:t xml:space="preserve">Why It’s Important</w:t>
      </w:r>
    </w:p>
    <w:p w:rsidR="00000000" w:rsidDel="00000000" w:rsidP="00000000" w:rsidRDefault="00000000" w:rsidRPr="00000000">
      <w:pPr>
        <w:spacing w:after="180" w:before="0" w:lineRule="auto"/>
        <w:ind w:left="0" w:firstLine="0"/>
        <w:contextualSpacing w:val="0"/>
      </w:pPr>
      <w:r w:rsidDel="00000000" w:rsidR="00000000" w:rsidRPr="00000000">
        <w:rPr>
          <w:rFonts w:ascii="Arial" w:cs="Arial" w:eastAsia="Arial" w:hAnsi="Arial"/>
          <w:color w:val="111111"/>
          <w:sz w:val="24"/>
          <w:szCs w:val="24"/>
          <w:highlight w:val="white"/>
          <w:rtl w:val="0"/>
        </w:rPr>
        <w:t xml:space="preserve">VGG Net is one of the most influential papers in my mind because it reinforced the notion that </w:t>
      </w:r>
      <w:r w:rsidDel="00000000" w:rsidR="00000000" w:rsidRPr="00000000">
        <w:rPr>
          <w:rFonts w:ascii="Arial" w:cs="Arial" w:eastAsia="Arial" w:hAnsi="Arial"/>
          <w:b w:val="1"/>
          <w:color w:val="111111"/>
          <w:sz w:val="24"/>
          <w:szCs w:val="24"/>
          <w:highlight w:val="white"/>
          <w:rtl w:val="0"/>
        </w:rPr>
        <w:t xml:space="preserve">convolutional neural networks have to have a deep network of layers in order for this hierarchical representation of visual data to work</w:t>
      </w:r>
      <w:r w:rsidDel="00000000" w:rsidR="00000000" w:rsidRPr="00000000">
        <w:rPr>
          <w:rFonts w:ascii="Arial" w:cs="Arial" w:eastAsia="Arial" w:hAnsi="Arial"/>
          <w:color w:val="111111"/>
          <w:sz w:val="24"/>
          <w:szCs w:val="24"/>
          <w:highlight w:val="white"/>
          <w:rtl w:val="0"/>
        </w:rPr>
        <w:t xml:space="preserve">. Keep it deep. Keep it simple.</w:t>
      </w:r>
    </w:p>
    <w:p w:rsidR="00000000" w:rsidDel="00000000" w:rsidP="00000000" w:rsidRDefault="00000000" w:rsidRPr="00000000">
      <w:pPr>
        <w:contextualSpacing w:val="0"/>
      </w:pPr>
      <w:r w:rsidDel="00000000" w:rsidR="00000000" w:rsidRPr="00000000">
        <w:rPr>
          <w:rtl w:val="0"/>
        </w:rPr>
      </w:r>
    </w:p>
    <w:sectPr>
      <w:headerReference r:id="rId7" w:type="default"/>
      <w:headerReference r:id="rId8" w:type="first"/>
      <w:footerReference r:id="rId9" w:type="first"/>
      <w:footerReference r:id="rId10" w:type="defaul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contextualSpacing w:val="0"/>
    </w:pPr>
    <w:r w:rsidDel="00000000" w:rsidR="00000000" w:rsidRPr="00000000">
      <w:drawing>
        <wp:inline distB="114300" distT="114300" distL="114300" distR="114300">
          <wp:extent cx="5943600" cy="25400"/>
          <wp:effectExtent b="0" l="0" r="0" t="0"/>
          <wp:docPr id="1" name="image02.png" title="horizontal line"/>
          <a:graphic>
            <a:graphicData uri="http://schemas.openxmlformats.org/drawingml/2006/picture">
              <pic:pic>
                <pic:nvPicPr>
                  <pic:cNvPr id="0" name="image02.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firstLine="75"/>
      <w:contextualSpacing w:val="0"/>
    </w:pPr>
    <w:fldSimple w:instr="PAGE" w:fldLock="0" w:dirty="0">
      <w:r w:rsidDel="00000000" w:rsidR="00000000" w:rsidRPr="00000000">
        <w:rPr>
          <w:rFonts w:ascii="Economica" w:cs="Economica" w:eastAsia="Economica" w:hAnsi="Economica"/>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spacing w:before="600" w:lineRule="auto"/>
      <w:contextualSpacing w:val="0"/>
      <w:rPr/>
    </w:pPr>
    <w:bookmarkStart w:colFirst="0" w:colLast="0" w:name="_leajue2ys1lr" w:id="1"/>
    <w:bookmarkEnd w:id="1"/>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drawing>
        <wp:inline distB="114300" distT="114300" distL="114300" distR="114300">
          <wp:extent cx="5943600" cy="25400"/>
          <wp:effectExtent b="0" l="0" r="0" t="0"/>
          <wp:docPr id="2" name="image03.png" title="horizontal line"/>
          <a:graphic>
            <a:graphicData uri="http://schemas.openxmlformats.org/drawingml/2006/picture">
              <pic:pic>
                <pic:nvPicPr>
                  <pic:cNvPr id="0" name="image03.png" title="horizontal line"/>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111111"/>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1"/>
        <w:spacing w:after="0" w:before="200" w:line="360" w:lineRule="auto"/>
        <w:ind w:left="-15"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contextualSpacing w:val="1"/>
    </w:pPr>
    <w:rPr>
      <w:b w:val="1"/>
      <w:sz w:val="32"/>
      <w:szCs w:val="32"/>
    </w:rPr>
  </w:style>
  <w:style w:type="paragraph" w:styleId="Heading2">
    <w:name w:val="heading 2"/>
    <w:basedOn w:val="Normal"/>
    <w:next w:val="Normal"/>
    <w:pPr>
      <w:spacing w:after="0" w:before="480" w:line="240" w:lineRule="auto"/>
      <w:ind w:right="1785"/>
      <w:contextualSpacing w:val="1"/>
    </w:pPr>
    <w:rPr>
      <w:b w:val="1"/>
      <w:sz w:val="26"/>
      <w:szCs w:val="26"/>
    </w:rPr>
  </w:style>
  <w:style w:type="paragraph" w:styleId="Heading3">
    <w:name w:val="heading 3"/>
    <w:basedOn w:val="Normal"/>
    <w:next w:val="Normal"/>
    <w:pPr>
      <w:contextualSpacing w:val="1"/>
    </w:pPr>
    <w:rPr>
      <w:b w:val="1"/>
      <w:color w:val="8c7252"/>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contextualSpacing w:val="1"/>
    </w:pPr>
    <w:rPr>
      <w:rFonts w:ascii="Economica" w:cs="Economica" w:eastAsia="Economica" w:hAnsi="Economica"/>
      <w:sz w:val="60"/>
      <w:szCs w:val="60"/>
    </w:rPr>
  </w:style>
  <w:style w:type="paragraph" w:styleId="Subtitle">
    <w:name w:val="Subtitle"/>
    <w:basedOn w:val="Normal"/>
    <w:next w:val="Normal"/>
    <w:pPr>
      <w:spacing w:before="0" w:line="240" w:lineRule="auto"/>
      <w:contextualSpacing w:val="1"/>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image" Target="media/image05.png"/><Relationship Id="rId6" Type="http://schemas.openxmlformats.org/officeDocument/2006/relationships/hyperlink" Target="http://arxiv.org/pdf/1409.1556v6.pdf"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02.png"/></Relationships>
</file>

<file path=word/_rels/header1.xml.rels><?xml version="1.0" encoding="UTF-8" standalone="yes"?><Relationships xmlns="http://schemas.openxmlformats.org/package/2006/relationships"><Relationship Id="rId1" Type="http://schemas.openxmlformats.org/officeDocument/2006/relationships/image" Target="media/image03.png"/></Relationships>
</file>