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MolecularStructureAI</w:t>
      </w:r>
    </w:p>
    <w:p>
      <w:pPr>
        <w:jc w:val="center"/>
      </w:pPr>
      <w:r>
        <w:rPr>
          <w:b/>
          <w:sz w:val="30"/>
        </w:rPr>
        <w:t>Detailed Technical Project Report</w:t>
      </w:r>
    </w:p>
    <w:p>
      <w:pPr>
        <w:jc w:val="center"/>
      </w:pPr>
      <w:r>
        <w:rPr>
          <w:i/>
        </w:rPr>
        <w:t>Molecular structure generation, validation, visualization, analysis and export platform</w:t>
      </w:r>
    </w:p>
    <w:p/>
    <w:p>
      <w:pPr>
        <w:pStyle w:val="Heading1"/>
      </w:pPr>
      <w:r>
        <w:t>1. Executive Summary</w:t>
      </w:r>
    </w:p>
    <w:p>
      <w:r>
        <w:t>MolecularStructureAI is a research-oriented molecular structure platform designed to accept chemical representations and convert them into validated molecular structures with 2D/3D visualization, molecular descriptors, identifiers and downloadable structure files. The implemented architecture separates deterministic cheminformatics operations from future machine-learning components. RDKit is the core chemistry engine, FastAPI provides the backend API, and a React/Vite frontend provides the user interface.</w:t>
      </w:r>
    </w:p>
    <w:p>
      <w:r>
        <w:t>At the current stage, the SMILES and IUPAC workflows are operational. SMILES input is parsed and validated using RDKit. IUPAC input is resolved through PubChem PUG REST and then passed through the same RDKit molecular pipeline. The system generates 2D PNG/SVG output, ETKDGv3-based 3D conformers, MMFF/UFF optimization, SDF/MOL/PDB/XYZ files, molecular properties, identifiers and job metadata.</w:t>
      </w:r>
    </w:p>
    <w:p>
      <w:pPr>
        <w:pStyle w:val="Heading1"/>
      </w:pPr>
      <w:r>
        <w:t>2. Current Development Status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2F3"/>
            <w:vAlign w:val="center"/>
          </w:tcPr>
          <w:p>
            <w:r/>
            <w:r>
              <w:rPr>
                <w:rFonts w:ascii="Aptos" w:hAnsi="Aptos"/>
                <w:b/>
                <w:sz w:val="18"/>
              </w:rPr>
              <w:t>Module</w:t>
            </w:r>
          </w:p>
        </w:tc>
        <w:tc>
          <w:tcPr>
            <w:tcW w:type="dxa" w:w="1440"/>
            <w:shd w:fill="D9E2F3"/>
            <w:vAlign w:val="center"/>
          </w:tcPr>
          <w:p>
            <w:r/>
            <w:r>
              <w:rPr>
                <w:rFonts w:ascii="Aptos" w:hAnsi="Aptos"/>
                <w:b/>
                <w:sz w:val="18"/>
              </w:rPr>
              <w:t>Status</w:t>
            </w:r>
          </w:p>
        </w:tc>
        <w:tc>
          <w:tcPr>
            <w:tcW w:type="dxa" w:w="6768"/>
            <w:shd w:fill="D9E2F3"/>
            <w:vAlign w:val="center"/>
          </w:tcPr>
          <w:p>
            <w:r/>
            <w:r>
              <w:rPr>
                <w:rFonts w:ascii="Aptos" w:hAnsi="Aptos"/>
                <w:b/>
                <w:sz w:val="18"/>
              </w:rPr>
              <w:t>Current implementation</w:t>
            </w:r>
          </w:p>
        </w:tc>
      </w:tr>
      <w:tr>
        <w:tc>
          <w:tcPr>
            <w:tcW w:type="dxa" w:w="2592"/>
            <w:vAlign w:val="center"/>
          </w:tcPr>
          <w:p>
            <w:r/>
            <w:r>
              <w:rPr>
                <w:rFonts w:ascii="Aptos" w:hAnsi="Aptos"/>
                <w:b w:val="0"/>
                <w:sz w:val="18"/>
              </w:rPr>
              <w:t>Project structure</w:t>
            </w:r>
          </w:p>
        </w:tc>
        <w:tc>
          <w:tcPr>
            <w:tcW w:type="dxa" w:w="1440"/>
            <w:vAlign w:val="center"/>
          </w:tcPr>
          <w:p>
            <w:r/>
            <w:r>
              <w:rPr>
                <w:rFonts w:ascii="Aptos" w:hAnsi="Aptos"/>
                <w:b w:val="0"/>
                <w:sz w:val="18"/>
              </w:rPr>
              <w:t>Complete</w:t>
            </w:r>
          </w:p>
        </w:tc>
        <w:tc>
          <w:tcPr>
            <w:tcW w:type="dxa" w:w="6768"/>
            <w:vAlign w:val="center"/>
          </w:tcPr>
          <w:p>
            <w:r/>
            <w:r>
              <w:rPr>
                <w:rFonts w:ascii="Aptos" w:hAnsi="Aptos"/>
                <w:b w:val="0"/>
                <w:sz w:val="18"/>
              </w:rPr>
              <w:t>Backend, chemistry modules, frontend, ML and export directories established.</w:t>
            </w:r>
          </w:p>
        </w:tc>
      </w:tr>
      <w:tr>
        <w:tc>
          <w:tcPr>
            <w:tcW w:type="dxa" w:w="2592"/>
            <w:vAlign w:val="center"/>
          </w:tcPr>
          <w:p>
            <w:r/>
            <w:r>
              <w:rPr>
                <w:rFonts w:ascii="Aptos" w:hAnsi="Aptos"/>
                <w:b w:val="0"/>
                <w:sz w:val="18"/>
              </w:rPr>
              <w:t>SMILES parser</w:t>
            </w:r>
          </w:p>
        </w:tc>
        <w:tc>
          <w:tcPr>
            <w:tcW w:type="dxa" w:w="1440"/>
            <w:vAlign w:val="center"/>
          </w:tcPr>
          <w:p>
            <w:r/>
            <w:r>
              <w:rPr>
                <w:rFonts w:ascii="Aptos" w:hAnsi="Aptos"/>
                <w:b w:val="0"/>
                <w:sz w:val="18"/>
              </w:rPr>
              <w:t>Complete</w:t>
            </w:r>
          </w:p>
        </w:tc>
        <w:tc>
          <w:tcPr>
            <w:tcW w:type="dxa" w:w="6768"/>
            <w:vAlign w:val="center"/>
          </w:tcPr>
          <w:p>
            <w:r/>
            <w:r>
              <w:rPr>
                <w:rFonts w:ascii="Aptos" w:hAnsi="Aptos"/>
                <w:b w:val="0"/>
                <w:sz w:val="18"/>
              </w:rPr>
              <w:t>RDKit MolFromSmiles + sanitization.</w:t>
            </w:r>
          </w:p>
        </w:tc>
      </w:tr>
      <w:tr>
        <w:tc>
          <w:tcPr>
            <w:tcW w:type="dxa" w:w="2592"/>
            <w:vAlign w:val="center"/>
          </w:tcPr>
          <w:p>
            <w:r/>
            <w:r>
              <w:rPr>
                <w:rFonts w:ascii="Aptos" w:hAnsi="Aptos"/>
                <w:b w:val="0"/>
                <w:sz w:val="18"/>
              </w:rPr>
              <w:t>Molecular descriptors</w:t>
            </w:r>
          </w:p>
        </w:tc>
        <w:tc>
          <w:tcPr>
            <w:tcW w:type="dxa" w:w="1440"/>
            <w:vAlign w:val="center"/>
          </w:tcPr>
          <w:p>
            <w:r/>
            <w:r>
              <w:rPr>
                <w:rFonts w:ascii="Aptos" w:hAnsi="Aptos"/>
                <w:b w:val="0"/>
                <w:sz w:val="18"/>
              </w:rPr>
              <w:t>Complete</w:t>
            </w:r>
          </w:p>
        </w:tc>
        <w:tc>
          <w:tcPr>
            <w:tcW w:type="dxa" w:w="6768"/>
            <w:vAlign w:val="center"/>
          </w:tcPr>
          <w:p>
            <w:r/>
            <w:r>
              <w:rPr>
                <w:rFonts w:ascii="Aptos" w:hAnsi="Aptos"/>
                <w:b w:val="0"/>
                <w:sz w:val="18"/>
              </w:rPr>
              <w:t>Formula, MW, exact mass, LogP, TPSA, HBD/HBA, rotatable bonds, rings, charge.</w:t>
            </w:r>
          </w:p>
        </w:tc>
      </w:tr>
      <w:tr>
        <w:tc>
          <w:tcPr>
            <w:tcW w:type="dxa" w:w="2592"/>
            <w:vAlign w:val="center"/>
          </w:tcPr>
          <w:p>
            <w:r/>
            <w:r>
              <w:rPr>
                <w:rFonts w:ascii="Aptos" w:hAnsi="Aptos"/>
                <w:b w:val="0"/>
                <w:sz w:val="18"/>
              </w:rPr>
              <w:t>Chemical identifiers</w:t>
            </w:r>
          </w:p>
        </w:tc>
        <w:tc>
          <w:tcPr>
            <w:tcW w:type="dxa" w:w="1440"/>
            <w:vAlign w:val="center"/>
          </w:tcPr>
          <w:p>
            <w:r/>
            <w:r>
              <w:rPr>
                <w:rFonts w:ascii="Aptos" w:hAnsi="Aptos"/>
                <w:b w:val="0"/>
                <w:sz w:val="18"/>
              </w:rPr>
              <w:t>Complete</w:t>
            </w:r>
          </w:p>
        </w:tc>
        <w:tc>
          <w:tcPr>
            <w:tcW w:type="dxa" w:w="6768"/>
            <w:vAlign w:val="center"/>
          </w:tcPr>
          <w:p>
            <w:r/>
            <w:r>
              <w:rPr>
                <w:rFonts w:ascii="Aptos" w:hAnsi="Aptos"/>
                <w:b w:val="0"/>
                <w:sz w:val="18"/>
              </w:rPr>
              <w:t>Canonical/isomeric SMILES, InChI, InChIKey.</w:t>
            </w:r>
          </w:p>
        </w:tc>
      </w:tr>
      <w:tr>
        <w:tc>
          <w:tcPr>
            <w:tcW w:type="dxa" w:w="2592"/>
            <w:vAlign w:val="center"/>
          </w:tcPr>
          <w:p>
            <w:r/>
            <w:r>
              <w:rPr>
                <w:rFonts w:ascii="Aptos" w:hAnsi="Aptos"/>
                <w:b w:val="0"/>
                <w:sz w:val="18"/>
              </w:rPr>
              <w:t>2D rendering</w:t>
            </w:r>
          </w:p>
        </w:tc>
        <w:tc>
          <w:tcPr>
            <w:tcW w:type="dxa" w:w="1440"/>
            <w:vAlign w:val="center"/>
          </w:tcPr>
          <w:p>
            <w:r/>
            <w:r>
              <w:rPr>
                <w:rFonts w:ascii="Aptos" w:hAnsi="Aptos"/>
                <w:b w:val="0"/>
                <w:sz w:val="18"/>
              </w:rPr>
              <w:t>Complete</w:t>
            </w:r>
          </w:p>
        </w:tc>
        <w:tc>
          <w:tcPr>
            <w:tcW w:type="dxa" w:w="6768"/>
            <w:vAlign w:val="center"/>
          </w:tcPr>
          <w:p>
            <w:r/>
            <w:r>
              <w:rPr>
                <w:rFonts w:ascii="Aptos" w:hAnsi="Aptos"/>
                <w:b w:val="0"/>
                <w:sz w:val="18"/>
              </w:rPr>
              <w:t>RDKit PNG and SVG rendering.</w:t>
            </w:r>
          </w:p>
        </w:tc>
      </w:tr>
      <w:tr>
        <w:tc>
          <w:tcPr>
            <w:tcW w:type="dxa" w:w="2592"/>
            <w:vAlign w:val="center"/>
          </w:tcPr>
          <w:p>
            <w:r/>
            <w:r>
              <w:rPr>
                <w:rFonts w:ascii="Aptos" w:hAnsi="Aptos"/>
                <w:b w:val="0"/>
                <w:sz w:val="18"/>
              </w:rPr>
              <w:t>3D generation</w:t>
            </w:r>
          </w:p>
        </w:tc>
        <w:tc>
          <w:tcPr>
            <w:tcW w:type="dxa" w:w="1440"/>
            <w:vAlign w:val="center"/>
          </w:tcPr>
          <w:p>
            <w:r/>
            <w:r>
              <w:rPr>
                <w:rFonts w:ascii="Aptos" w:hAnsi="Aptos"/>
                <w:b w:val="0"/>
                <w:sz w:val="18"/>
              </w:rPr>
              <w:t>Complete</w:t>
            </w:r>
          </w:p>
        </w:tc>
        <w:tc>
          <w:tcPr>
            <w:tcW w:type="dxa" w:w="6768"/>
            <w:vAlign w:val="center"/>
          </w:tcPr>
          <w:p>
            <w:r/>
            <w:r>
              <w:rPr>
                <w:rFonts w:ascii="Aptos" w:hAnsi="Aptos"/>
                <w:b w:val="0"/>
                <w:sz w:val="18"/>
              </w:rPr>
              <w:t>ETKDGv3 embedding + MMFF, UFF fallback.</w:t>
            </w:r>
          </w:p>
        </w:tc>
      </w:tr>
      <w:tr>
        <w:tc>
          <w:tcPr>
            <w:tcW w:type="dxa" w:w="2592"/>
            <w:vAlign w:val="center"/>
          </w:tcPr>
          <w:p>
            <w:r/>
            <w:r>
              <w:rPr>
                <w:rFonts w:ascii="Aptos" w:hAnsi="Aptos"/>
                <w:b w:val="0"/>
                <w:sz w:val="18"/>
              </w:rPr>
              <w:t>3D structure export</w:t>
            </w:r>
          </w:p>
        </w:tc>
        <w:tc>
          <w:tcPr>
            <w:tcW w:type="dxa" w:w="1440"/>
            <w:vAlign w:val="center"/>
          </w:tcPr>
          <w:p>
            <w:r/>
            <w:r>
              <w:rPr>
                <w:rFonts w:ascii="Aptos" w:hAnsi="Aptos"/>
                <w:b w:val="0"/>
                <w:sz w:val="18"/>
              </w:rPr>
              <w:t>Complete</w:t>
            </w:r>
          </w:p>
        </w:tc>
        <w:tc>
          <w:tcPr>
            <w:tcW w:type="dxa" w:w="6768"/>
            <w:vAlign w:val="center"/>
          </w:tcPr>
          <w:p>
            <w:r/>
            <w:r>
              <w:rPr>
                <w:rFonts w:ascii="Aptos" w:hAnsi="Aptos"/>
                <w:b w:val="0"/>
                <w:sz w:val="18"/>
              </w:rPr>
              <w:t>SDF, MOL, PDB, XYZ.</w:t>
            </w:r>
          </w:p>
        </w:tc>
      </w:tr>
      <w:tr>
        <w:tc>
          <w:tcPr>
            <w:tcW w:type="dxa" w:w="2592"/>
            <w:vAlign w:val="center"/>
          </w:tcPr>
          <w:p>
            <w:r/>
            <w:r>
              <w:rPr>
                <w:rFonts w:ascii="Aptos" w:hAnsi="Aptos"/>
                <w:b w:val="0"/>
                <w:sz w:val="18"/>
              </w:rPr>
              <w:t>FastAPI backend</w:t>
            </w:r>
          </w:p>
        </w:tc>
        <w:tc>
          <w:tcPr>
            <w:tcW w:type="dxa" w:w="1440"/>
            <w:vAlign w:val="center"/>
          </w:tcPr>
          <w:p>
            <w:r/>
            <w:r>
              <w:rPr>
                <w:rFonts w:ascii="Aptos" w:hAnsi="Aptos"/>
                <w:b w:val="0"/>
                <w:sz w:val="18"/>
              </w:rPr>
              <w:t>Complete</w:t>
            </w:r>
          </w:p>
        </w:tc>
        <w:tc>
          <w:tcPr>
            <w:tcW w:type="dxa" w:w="6768"/>
            <w:vAlign w:val="center"/>
          </w:tcPr>
          <w:p>
            <w:r/>
            <w:r>
              <w:rPr>
                <w:rFonts w:ascii="Aptos" w:hAnsi="Aptos"/>
                <w:b w:val="0"/>
                <w:sz w:val="18"/>
              </w:rPr>
              <w:t>Generation, retrieval, download and JSON endpoints.</w:t>
            </w:r>
          </w:p>
        </w:tc>
      </w:tr>
      <w:tr>
        <w:tc>
          <w:tcPr>
            <w:tcW w:type="dxa" w:w="2592"/>
            <w:vAlign w:val="center"/>
          </w:tcPr>
          <w:p>
            <w:r/>
            <w:r>
              <w:rPr>
                <w:rFonts w:ascii="Aptos" w:hAnsi="Aptos"/>
                <w:b w:val="0"/>
                <w:sz w:val="18"/>
              </w:rPr>
              <w:t>IUPAC resolution</w:t>
            </w:r>
          </w:p>
        </w:tc>
        <w:tc>
          <w:tcPr>
            <w:tcW w:type="dxa" w:w="1440"/>
            <w:vAlign w:val="center"/>
          </w:tcPr>
          <w:p>
            <w:r/>
            <w:r>
              <w:rPr>
                <w:rFonts w:ascii="Aptos" w:hAnsi="Aptos"/>
                <w:b w:val="0"/>
                <w:sz w:val="18"/>
              </w:rPr>
              <w:t>Working</w:t>
            </w:r>
          </w:p>
        </w:tc>
        <w:tc>
          <w:tcPr>
            <w:tcW w:type="dxa" w:w="6768"/>
            <w:vAlign w:val="center"/>
          </w:tcPr>
          <w:p>
            <w:r/>
            <w:r>
              <w:rPr>
                <w:rFonts w:ascii="Aptos" w:hAnsi="Aptos"/>
                <w:b w:val="0"/>
                <w:sz w:val="18"/>
              </w:rPr>
              <w:t>PubChem PUG REST resolver; robust synonym/multiple-match handling remains to be hardened.</w:t>
            </w:r>
          </w:p>
        </w:tc>
      </w:tr>
      <w:tr>
        <w:tc>
          <w:tcPr>
            <w:tcW w:type="dxa" w:w="2592"/>
            <w:vAlign w:val="center"/>
          </w:tcPr>
          <w:p>
            <w:r/>
            <w:r>
              <w:rPr>
                <w:rFonts w:ascii="Aptos" w:hAnsi="Aptos"/>
                <w:b w:val="0"/>
                <w:sz w:val="18"/>
              </w:rPr>
              <w:t>React frontend</w:t>
            </w:r>
          </w:p>
        </w:tc>
        <w:tc>
          <w:tcPr>
            <w:tcW w:type="dxa" w:w="1440"/>
            <w:vAlign w:val="center"/>
          </w:tcPr>
          <w:p>
            <w:r/>
            <w:r>
              <w:rPr>
                <w:rFonts w:ascii="Aptos" w:hAnsi="Aptos"/>
                <w:b w:val="0"/>
                <w:sz w:val="18"/>
              </w:rPr>
              <w:t>Working</w:t>
            </w:r>
          </w:p>
        </w:tc>
        <w:tc>
          <w:tcPr>
            <w:tcW w:type="dxa" w:w="6768"/>
            <w:vAlign w:val="center"/>
          </w:tcPr>
          <w:p>
            <w:r/>
            <w:r>
              <w:rPr>
                <w:rFonts w:ascii="Aptos" w:hAnsi="Aptos"/>
                <w:b w:val="0"/>
                <w:sz w:val="18"/>
              </w:rPr>
              <w:t>Old scientific workstation UI retained and connected to API.</w:t>
            </w:r>
          </w:p>
        </w:tc>
      </w:tr>
      <w:tr>
        <w:tc>
          <w:tcPr>
            <w:tcW w:type="dxa" w:w="2592"/>
            <w:vAlign w:val="center"/>
          </w:tcPr>
          <w:p>
            <w:r/>
            <w:r>
              <w:rPr>
                <w:rFonts w:ascii="Aptos" w:hAnsi="Aptos"/>
                <w:b w:val="0"/>
                <w:sz w:val="18"/>
              </w:rPr>
              <w:t>Image → structure ML</w:t>
            </w:r>
          </w:p>
        </w:tc>
        <w:tc>
          <w:tcPr>
            <w:tcW w:type="dxa" w:w="1440"/>
            <w:vAlign w:val="center"/>
          </w:tcPr>
          <w:p>
            <w:r/>
            <w:r>
              <w:rPr>
                <w:rFonts w:ascii="Aptos" w:hAnsi="Aptos"/>
                <w:b w:val="0"/>
                <w:sz w:val="18"/>
              </w:rPr>
              <w:t>Planned</w:t>
            </w:r>
          </w:p>
        </w:tc>
        <w:tc>
          <w:tcPr>
            <w:tcW w:type="dxa" w:w="6768"/>
            <w:vAlign w:val="center"/>
          </w:tcPr>
          <w:p>
            <w:r/>
            <w:r>
              <w:rPr>
                <w:rFonts w:ascii="Aptos" w:hAnsi="Aptos"/>
                <w:b w:val="0"/>
                <w:sz w:val="18"/>
              </w:rPr>
              <w:t>Dedicated ML module not yet integrated.</w:t>
            </w:r>
          </w:p>
        </w:tc>
      </w:tr>
      <w:tr>
        <w:tc>
          <w:tcPr>
            <w:tcW w:type="dxa" w:w="2592"/>
            <w:vAlign w:val="center"/>
          </w:tcPr>
          <w:p>
            <w:r/>
            <w:r>
              <w:rPr>
                <w:rFonts w:ascii="Aptos" w:hAnsi="Aptos"/>
                <w:b w:val="0"/>
                <w:sz w:val="18"/>
              </w:rPr>
              <w:t>Interactive 3D viewer</w:t>
            </w:r>
          </w:p>
        </w:tc>
        <w:tc>
          <w:tcPr>
            <w:tcW w:type="dxa" w:w="1440"/>
            <w:vAlign w:val="center"/>
          </w:tcPr>
          <w:p>
            <w:r/>
            <w:r>
              <w:rPr>
                <w:rFonts w:ascii="Aptos" w:hAnsi="Aptos"/>
                <w:b w:val="0"/>
                <w:sz w:val="18"/>
              </w:rPr>
              <w:t>Planned</w:t>
            </w:r>
          </w:p>
        </w:tc>
        <w:tc>
          <w:tcPr>
            <w:tcW w:type="dxa" w:w="6768"/>
            <w:vAlign w:val="center"/>
          </w:tcPr>
          <w:p>
            <w:r/>
            <w:r>
              <w:rPr>
                <w:rFonts w:ascii="Aptos" w:hAnsi="Aptos"/>
                <w:b w:val="0"/>
                <w:sz w:val="18"/>
              </w:rPr>
              <w:t>Future frontend module.</w:t>
            </w:r>
          </w:p>
        </w:tc>
      </w:tr>
      <w:tr>
        <w:tc>
          <w:tcPr>
            <w:tcW w:type="dxa" w:w="2592"/>
            <w:vAlign w:val="center"/>
          </w:tcPr>
          <w:p>
            <w:r/>
            <w:r>
              <w:rPr>
                <w:rFonts w:ascii="Aptos" w:hAnsi="Aptos"/>
                <w:b w:val="0"/>
                <w:sz w:val="18"/>
              </w:rPr>
              <w:t>Extended exports</w:t>
            </w:r>
          </w:p>
        </w:tc>
        <w:tc>
          <w:tcPr>
            <w:tcW w:type="dxa" w:w="1440"/>
            <w:vAlign w:val="center"/>
          </w:tcPr>
          <w:p>
            <w:r/>
            <w:r>
              <w:rPr>
                <w:rFonts w:ascii="Aptos" w:hAnsi="Aptos"/>
                <w:b w:val="0"/>
                <w:sz w:val="18"/>
              </w:rPr>
              <w:t>Planned</w:t>
            </w:r>
          </w:p>
        </w:tc>
        <w:tc>
          <w:tcPr>
            <w:tcW w:type="dxa" w:w="6768"/>
            <w:vAlign w:val="center"/>
          </w:tcPr>
          <w:p>
            <w:r/>
            <w:r>
              <w:rPr>
                <w:rFonts w:ascii="Aptos" w:hAnsi="Aptos"/>
                <w:b w:val="0"/>
                <w:sz w:val="18"/>
              </w:rPr>
              <w:t>CML, PDF, TIFF, WEBP, CSV, ZIP.</w:t>
            </w:r>
          </w:p>
        </w:tc>
      </w:tr>
      <w:tr>
        <w:tc>
          <w:tcPr>
            <w:tcW w:type="dxa" w:w="2592"/>
            <w:vAlign w:val="center"/>
          </w:tcPr>
          <w:p>
            <w:r/>
            <w:r>
              <w:rPr>
                <w:rFonts w:ascii="Aptos" w:hAnsi="Aptos"/>
                <w:b w:val="0"/>
                <w:sz w:val="18"/>
              </w:rPr>
              <w:t>Validation/confidence</w:t>
            </w:r>
          </w:p>
        </w:tc>
        <w:tc>
          <w:tcPr>
            <w:tcW w:type="dxa" w:w="1440"/>
            <w:vAlign w:val="center"/>
          </w:tcPr>
          <w:p>
            <w:r/>
            <w:r>
              <w:rPr>
                <w:rFonts w:ascii="Aptos" w:hAnsi="Aptos"/>
                <w:b w:val="0"/>
                <w:sz w:val="18"/>
              </w:rPr>
              <w:t>Planned</w:t>
            </w:r>
          </w:p>
        </w:tc>
        <w:tc>
          <w:tcPr>
            <w:tcW w:type="dxa" w:w="6768"/>
            <w:vAlign w:val="center"/>
          </w:tcPr>
          <w:p>
            <w:r/>
            <w:r>
              <w:rPr>
                <w:rFonts w:ascii="Aptos" w:hAnsi="Aptos"/>
                <w:b w:val="0"/>
                <w:sz w:val="18"/>
              </w:rPr>
              <w:t>Chemical validation and confidence/explainability layer.</w:t>
            </w:r>
          </w:p>
        </w:tc>
      </w:tr>
      <w:tr>
        <w:tc>
          <w:tcPr>
            <w:tcW w:type="dxa" w:w="2592"/>
            <w:vAlign w:val="center"/>
          </w:tcPr>
          <w:p>
            <w:r/>
            <w:r>
              <w:rPr>
                <w:rFonts w:ascii="Aptos" w:hAnsi="Aptos"/>
                <w:b w:val="0"/>
                <w:sz w:val="18"/>
              </w:rPr>
              <w:t>History/library</w:t>
            </w:r>
          </w:p>
        </w:tc>
        <w:tc>
          <w:tcPr>
            <w:tcW w:type="dxa" w:w="1440"/>
            <w:vAlign w:val="center"/>
          </w:tcPr>
          <w:p>
            <w:r/>
            <w:r>
              <w:rPr>
                <w:rFonts w:ascii="Aptos" w:hAnsi="Aptos"/>
                <w:b w:val="0"/>
                <w:sz w:val="18"/>
              </w:rPr>
              <w:t>Planned</w:t>
            </w:r>
          </w:p>
        </w:tc>
        <w:tc>
          <w:tcPr>
            <w:tcW w:type="dxa" w:w="6768"/>
            <w:vAlign w:val="center"/>
          </w:tcPr>
          <w:p>
            <w:r/>
            <w:r>
              <w:rPr>
                <w:rFonts w:ascii="Aptos" w:hAnsi="Aptos"/>
                <w:b w:val="0"/>
                <w:sz w:val="18"/>
              </w:rPr>
              <w:t>Persistent jobs and structure library.</w:t>
            </w:r>
          </w:p>
        </w:tc>
      </w:tr>
      <w:tr>
        <w:tc>
          <w:tcPr>
            <w:tcW w:type="dxa" w:w="2592"/>
            <w:vAlign w:val="center"/>
          </w:tcPr>
          <w:p>
            <w:r/>
            <w:r>
              <w:rPr>
                <w:rFonts w:ascii="Aptos" w:hAnsi="Aptos"/>
                <w:b w:val="0"/>
                <w:sz w:val="18"/>
              </w:rPr>
              <w:t>Production hardening</w:t>
            </w:r>
          </w:p>
        </w:tc>
        <w:tc>
          <w:tcPr>
            <w:tcW w:type="dxa" w:w="1440"/>
            <w:vAlign w:val="center"/>
          </w:tcPr>
          <w:p>
            <w:r/>
            <w:r>
              <w:rPr>
                <w:rFonts w:ascii="Aptos" w:hAnsi="Aptos"/>
                <w:b w:val="0"/>
                <w:sz w:val="18"/>
              </w:rPr>
              <w:t>Planned</w:t>
            </w:r>
          </w:p>
        </w:tc>
        <w:tc>
          <w:tcPr>
            <w:tcW w:type="dxa" w:w="6768"/>
            <w:vAlign w:val="center"/>
          </w:tcPr>
          <w:p>
            <w:r/>
            <w:r>
              <w:rPr>
                <w:rFonts w:ascii="Aptos" w:hAnsi="Aptos"/>
                <w:b w:val="0"/>
                <w:sz w:val="18"/>
              </w:rPr>
              <w:t>Authentication, rate limits, job queue, caching, logging, deployment.</w:t>
            </w:r>
          </w:p>
        </w:tc>
      </w:tr>
    </w:tbl>
    <w:p/>
    <w:p>
      <w:pPr>
        <w:pStyle w:val="Heading1"/>
      </w:pPr>
      <w:r>
        <w:t>3. System Objectives</w:t>
      </w:r>
    </w:p>
    <w:p>
      <w:pPr>
        <w:pStyle w:val="ListBullet"/>
        <w:spacing w:after="40"/>
      </w:pPr>
      <w:r>
        <w:t>Accept SMILES, chemical/IUPAC names and, in the future, chemical structure images.</w:t>
      </w:r>
    </w:p>
    <w:p>
      <w:pPr>
        <w:pStyle w:val="ListBullet"/>
        <w:spacing w:after="40"/>
      </w:pPr>
      <w:r>
        <w:t>Convert input into a validated RDKit molecular graph.</w:t>
      </w:r>
    </w:p>
    <w:p>
      <w:pPr>
        <w:pStyle w:val="ListBullet"/>
        <w:spacing w:after="40"/>
      </w:pPr>
      <w:r>
        <w:t>Generate chemically meaningful 2D and computational 3D representations.</w:t>
      </w:r>
    </w:p>
    <w:p>
      <w:pPr>
        <w:pStyle w:val="ListBullet"/>
        <w:spacing w:after="40"/>
      </w:pPr>
      <w:r>
        <w:t>Calculate standard molecular descriptors and machine-readable chemical identifiers.</w:t>
      </w:r>
    </w:p>
    <w:p>
      <w:pPr>
        <w:pStyle w:val="ListBullet"/>
        <w:spacing w:after="40"/>
      </w:pPr>
      <w:r>
        <w:t>Provide downloadable industry/research-compatible molecular formats.</w:t>
      </w:r>
    </w:p>
    <w:p>
      <w:pPr>
        <w:pStyle w:val="ListBullet"/>
        <w:spacing w:after="40"/>
      </w:pPr>
      <w:r>
        <w:t>Keep deterministic cheminformatics separate from machine-learning inference.</w:t>
      </w:r>
    </w:p>
    <w:p>
      <w:pPr>
        <w:pStyle w:val="ListBullet"/>
        <w:spacing w:after="40"/>
      </w:pPr>
      <w:r>
        <w:t>Provide an API-first architecture so the frontend is not coupled to the chemistry implementation.</w:t>
      </w:r>
    </w:p>
    <w:p>
      <w:pPr>
        <w:pStyle w:val="ListBullet"/>
        <w:spacing w:after="40"/>
      </w:pPr>
      <w:r>
        <w:t>Create a foundation that can later support image recognition, confidence scoring, provenance and structure libraries.</w:t>
      </w:r>
    </w:p>
    <w:p>
      <w:pPr>
        <w:pStyle w:val="Heading1"/>
      </w:pPr>
      <w:r>
        <w:t>4. Overall System Architecture</w:t>
      </w:r>
    </w:p>
    <w:p>
      <w:pPr>
        <w:ind w:left="360" w:right="360"/>
      </w:pPr>
      <w:r>
        <w:rPr>
          <w:rFonts w:ascii="Consolas" w:hAnsi="Consolas"/>
          <w:sz w:val="17"/>
        </w:rPr>
        <w:t xml:space="preserve">                         MolecularStructureAI</w:t>
        <w:br/>
        <w:t xml:space="preserve">                                │</w:t>
        <w:br/>
        <w:t xml:space="preserve">          ┌─────────────────────┴─────────────────────┐</w:t>
        <w:br/>
        <w:t xml:space="preserve">          │                                           │</w:t>
        <w:br/>
        <w:t xml:space="preserve">      React/Vite                                  FastAPI</w:t>
        <w:br/>
        <w:t xml:space="preserve">      Frontend                                    Backend API</w:t>
        <w:br/>
        <w:t xml:space="preserve">          │                                           │</w:t>
        <w:br/>
        <w:t xml:space="preserve">          │                                  ┌────────┴────────┐</w:t>
        <w:br/>
        <w:t xml:space="preserve">          │                                  │ MoleculeEngine  │</w:t>
        <w:br/>
        <w:t xml:space="preserve">          │                                  └────────┬────────┘</w:t>
        <w:br/>
        <w:t xml:space="preserve">          │                                           │</w:t>
        <w:br/>
        <w:t xml:space="preserve">          │                  ┌────────────────────────┼───────────────────────┐</w:t>
        <w:br/>
        <w:t xml:space="preserve">          │                  │                        │                       │</w:t>
        <w:br/>
        <w:t xml:space="preserve">          │              RDKit Core              2D Renderer             3D Engine</w:t>
        <w:br/>
        <w:t xml:space="preserve">          │                  │                        │                       │</w:t>
        <w:br/>
        <w:t xml:space="preserve">          │             Validation +             PNG/SVG                 ETKDGv3</w:t>
        <w:br/>
        <w:t xml:space="preserve">          │             descriptors                                      MMFF/UFF</w:t>
        <w:br/>
        <w:t xml:space="preserve">          │                  │                        │                       │</w:t>
        <w:br/>
        <w:t xml:space="preserve">          │                  └────────────────────────┼───────────────────────┘</w:t>
        <w:br/>
        <w:t xml:space="preserve">          │                                           │</w:t>
        <w:br/>
        <w:t xml:space="preserve">          │                                  Export / Metadata</w:t>
        <w:br/>
        <w:t xml:space="preserve">          │                                           │</w:t>
        <w:br/>
        <w:t xml:space="preserve">          └───────────────────────────────────────────┘</w:t>
        <w:br/>
        <w:t xml:space="preserve">                               │</w:t>
        <w:br/>
        <w:t xml:space="preserve">                     Future Image → Structure ML</w:t>
        <w:br/>
      </w:r>
    </w:p>
    <w:p>
      <w:r>
        <w:t>The central design principle is that every supported input method should eventually converge on one validated molecular graph. After that point, 2D rendering, 3D generation, descriptors and exports should use the same chemistry engine rather than duplicating logic.</w:t>
      </w:r>
    </w:p>
    <w:p>
      <w:pPr>
        <w:pStyle w:val="Heading1"/>
      </w:pPr>
      <w:r>
        <w:t>5. Input Workflows</w:t>
      </w:r>
    </w:p>
    <w:p>
      <w:pPr>
        <w:pStyle w:val="Heading2"/>
      </w:pPr>
      <w:r>
        <w:t>5.1 SMILES Workflow</w:t>
      </w:r>
    </w:p>
    <w:p>
      <w:pPr>
        <w:ind w:left="360" w:right="360"/>
      </w:pPr>
      <w:r>
        <w:rPr>
          <w:rFonts w:ascii="Consolas" w:hAnsi="Consolas"/>
          <w:sz w:val="17"/>
        </w:rPr>
        <w:t>User SMILES</w:t>
        <w:br/>
        <w:t xml:space="preserve">    ↓</w:t>
        <w:br/>
        <w:t>MoleculeEngine.from_smiles()</w:t>
        <w:br/>
        <w:t xml:space="preserve">    ↓</w:t>
        <w:br/>
        <w:t>Chem.MolFromSmiles()</w:t>
        <w:br/>
        <w:t xml:space="preserve">    ↓</w:t>
        <w:br/>
        <w:t>Chem.SanitizeMol()</w:t>
        <w:br/>
        <w:t xml:space="preserve">    ↓</w:t>
        <w:br/>
        <w:t>Validated RDKit Mol</w:t>
        <w:br/>
        <w:t xml:space="preserve">    ↓</w:t>
        <w:br/>
        <w:t>Identifiers + descriptors</w:t>
        <w:br/>
        <w:t xml:space="preserve">    ↓</w:t>
        <w:br/>
        <w:t>Optional complete generation</w:t>
        <w:br/>
        <w:t xml:space="preserve">    ├── 2D PNG/SVG</w:t>
        <w:br/>
        <w:t xml:space="preserve">    ├── 3D conformer</w:t>
        <w:br/>
        <w:t xml:space="preserve">    ├── SDF/MOL/PDB/XYZ</w:t>
        <w:br/>
        <w:t xml:space="preserve">    └── metadata.json</w:t>
        <w:br/>
      </w:r>
    </w:p>
    <w:p>
      <w:pPr>
        <w:pStyle w:val="Heading2"/>
      </w:pPr>
      <w:r>
        <w:t>5.2 IUPAC Workflow</w:t>
      </w:r>
    </w:p>
    <w:p>
      <w:pPr>
        <w:ind w:left="360" w:right="360"/>
      </w:pPr>
      <w:r>
        <w:rPr>
          <w:rFonts w:ascii="Consolas" w:hAnsi="Consolas"/>
          <w:sz w:val="17"/>
        </w:rPr>
        <w:t>User chemical name</w:t>
        <w:br/>
        <w:t xml:space="preserve">    ↓</w:t>
        <w:br/>
        <w:t>IUPACResolver</w:t>
        <w:br/>
        <w:t xml:space="preserve">    ↓</w:t>
        <w:br/>
        <w:t>PubChem PUG REST</w:t>
        <w:br/>
        <w:t xml:space="preserve">    ↓</w:t>
        <w:br/>
        <w:t>CID + returned molecular representation</w:t>
        <w:br/>
        <w:t xml:space="preserve">    ↓</w:t>
        <w:br/>
        <w:t>MoleculeEngine.from_smiles()</w:t>
        <w:br/>
        <w:t xml:space="preserve">    ↓</w:t>
        <w:br/>
        <w:t>RDKit validation</w:t>
        <w:br/>
        <w:t xml:space="preserve">    ↓</w:t>
        <w:br/>
        <w:t>Same complete-generation pipeline as SMILES</w:t>
        <w:br/>
      </w:r>
    </w:p>
    <w:p>
      <w:r>
        <w:t>Important design point: the IUPAC resolver does not itself generate the final molecular structure. It resolves a name to a molecular representation, after which RDKit becomes the validation and structure generation authority inside the application.</w:t>
      </w:r>
    </w:p>
    <w:p>
      <w:pPr>
        <w:pStyle w:val="Heading2"/>
      </w:pPr>
      <w:r>
        <w:t>5.3 Future Image Workflow</w:t>
      </w:r>
    </w:p>
    <w:p>
      <w:pPr>
        <w:ind w:left="360" w:right="360"/>
      </w:pPr>
      <w:r>
        <w:rPr>
          <w:rFonts w:ascii="Consolas" w:hAnsi="Consolas"/>
          <w:sz w:val="17"/>
        </w:rPr>
        <w:t>Structure image</w:t>
        <w:br/>
        <w:t xml:space="preserve">    ↓</w:t>
        <w:br/>
        <w:t>Image preprocessing</w:t>
        <w:br/>
        <w:t xml:space="preserve">    ↓</w:t>
        <w:br/>
        <w:t>Image-to-structure ML model</w:t>
        <w:br/>
        <w:t xml:space="preserve">    ↓</w:t>
        <w:br/>
        <w:t>Predicted molecular representation</w:t>
        <w:br/>
        <w:t xml:space="preserve">    ↓</w:t>
        <w:br/>
        <w:t>RDKit parsing + sanitization</w:t>
        <w:br/>
        <w:t xml:space="preserve">    ↓</w:t>
        <w:br/>
        <w:t>Chemical validation</w:t>
        <w:br/>
        <w:t xml:space="preserve">    ↓</w:t>
        <w:br/>
        <w:t>Confidence / uncertainty checks</w:t>
        <w:br/>
        <w:t xml:space="preserve">    ↓</w:t>
        <w:br/>
        <w:t>2D + 3D + descriptors + exports</w:t>
        <w:br/>
      </w:r>
    </w:p>
    <w:p>
      <w:pPr>
        <w:pStyle w:val="Heading1"/>
      </w:pPr>
      <w:r>
        <w:t>6. Backend Modules — Inch-by-Inch</w:t>
      </w:r>
    </w:p>
    <w:p>
      <w:pPr>
        <w:pStyle w:val="Heading2"/>
      </w:pPr>
      <w:r>
        <w:t>6.1 backend/main.py</w:t>
      </w:r>
    </w:p>
    <w:p>
      <w:r>
        <w:t>Acts as the FastAPI application layer. It initializes the application, configures CORS, exposes HTTP endpoints, creates generation jobs, stores output files, and serves generated files.</w:t>
      </w:r>
    </w:p>
    <w:p>
      <w:pPr>
        <w:pStyle w:val="ListBullet"/>
        <w:spacing w:after="40"/>
      </w:pPr>
      <w:r>
        <w:t>Creates the FastAPI application with title, description and version.</w:t>
      </w:r>
    </w:p>
    <w:p>
      <w:pPr>
        <w:pStyle w:val="ListBullet"/>
        <w:spacing w:after="40"/>
      </w:pPr>
      <w:r>
        <w:t>Allows the React development server at localhost:5173 to communicate with the API.</w:t>
      </w:r>
    </w:p>
    <w:p>
      <w:pPr>
        <w:pStyle w:val="ListBullet"/>
        <w:spacing w:after="40"/>
      </w:pPr>
      <w:r>
        <w:t>Creates the exports directory if it does not exist.</w:t>
      </w:r>
    </w:p>
    <w:p>
      <w:pPr>
        <w:pStyle w:val="ListBullet"/>
        <w:spacing w:after="40"/>
      </w:pPr>
      <w:r>
        <w:t>Mounts /exports as a static directory.</w:t>
      </w:r>
    </w:p>
    <w:p>
      <w:pPr>
        <w:pStyle w:val="ListBullet"/>
        <w:spacing w:after="40"/>
      </w:pPr>
      <w:r>
        <w:t>Defines request models for SMILES and IUPAC name inputs.</w:t>
      </w:r>
    </w:p>
    <w:p>
      <w:pPr>
        <w:pStyle w:val="ListBullet"/>
        <w:spacing w:after="40"/>
      </w:pPr>
      <w:r>
        <w:t>Uses one shared generate_complete_structure() function so SMILES and IUPAC do not duplicate generation logic.</w:t>
      </w:r>
    </w:p>
    <w:p>
      <w:pPr>
        <w:pStyle w:val="ListBullet"/>
        <w:spacing w:after="40"/>
      </w:pPr>
      <w:r>
        <w:t>Creates a UUID job directory for every complete-generation request.</w:t>
      </w:r>
    </w:p>
    <w:p>
      <w:pPr>
        <w:pStyle w:val="ListBullet"/>
        <w:spacing w:after="40"/>
      </w:pPr>
      <w:r>
        <w:t>Stores metadata.json as the machine-readable record of a generated structure.</w:t>
      </w:r>
    </w:p>
    <w:p>
      <w:pPr>
        <w:pStyle w:val="ListBullet"/>
        <w:spacing w:after="40"/>
      </w:pPr>
      <w:r>
        <w:t>Provides job retrieval and file download endpoints.</w:t>
      </w:r>
    </w:p>
    <w:p>
      <w:pPr>
        <w:pStyle w:val="Heading2"/>
      </w:pPr>
      <w:r>
        <w:t>6.2 backend/chemistry/core.py</w:t>
      </w:r>
    </w:p>
    <w:p>
      <w:r>
        <w:t>This is the deterministic chemistry core and the main abstraction around RDKit.</w:t>
      </w:r>
    </w:p>
    <w:p>
      <w:pPr>
        <w:pStyle w:val="ListBullet"/>
        <w:spacing w:after="40"/>
      </w:pPr>
      <w:r>
        <w:t>from_smiles(): parses a SMILES string and sanitizes the resulting RDKit molecule.</w:t>
      </w:r>
    </w:p>
    <w:p>
      <w:pPr>
        <w:pStyle w:val="ListBullet"/>
        <w:spacing w:after="40"/>
      </w:pPr>
      <w:r>
        <w:t>get_properties(): calculates formula, molecular weight, exact mass, LogP, TPSA, HBD, HBA, rotatable bonds, heavy atoms, rings, aromatic rings and formal charge.</w:t>
      </w:r>
    </w:p>
    <w:p>
      <w:pPr>
        <w:pStyle w:val="ListBullet"/>
        <w:spacing w:after="40"/>
      </w:pPr>
      <w:r>
        <w:t>get_identifiers(): generates canonical SMILES, isomeric SMILES, InChI and InChIKey.</w:t>
      </w:r>
    </w:p>
    <w:p>
      <w:pPr>
        <w:pStyle w:val="ListBullet"/>
        <w:spacing w:after="40"/>
      </w:pPr>
      <w:r>
        <w:t>analyze_smiles(): provides a compact analysis response combining identifiers and properties.</w:t>
      </w:r>
    </w:p>
    <w:p>
      <w:pPr>
        <w:pStyle w:val="Heading2"/>
      </w:pPr>
      <w:r>
        <w:t>6.3 backend/chemistry/structure_2d.py</w:t>
      </w:r>
    </w:p>
    <w:p>
      <w:r>
        <w:t>Responsible for deterministic 2D depiction using RDKit.</w:t>
      </w:r>
    </w:p>
    <w:p>
      <w:pPr>
        <w:pStyle w:val="ListBullet"/>
        <w:spacing w:after="40"/>
      </w:pPr>
      <w:r>
        <w:t>Copies the molecule before rendering.</w:t>
      </w:r>
    </w:p>
    <w:p>
      <w:pPr>
        <w:pStyle w:val="ListBullet"/>
        <w:spacing w:after="40"/>
      </w:pPr>
      <w:r>
        <w:t>Computes 2D coordinates using RDKit.</w:t>
      </w:r>
    </w:p>
    <w:p>
      <w:pPr>
        <w:pStyle w:val="ListBullet"/>
        <w:spacing w:after="40"/>
      </w:pPr>
      <w:r>
        <w:t>Renders PNG output through Draw.MolToImage().</w:t>
      </w:r>
    </w:p>
    <w:p>
      <w:pPr>
        <w:pStyle w:val="ListBullet"/>
        <w:spacing w:after="40"/>
      </w:pPr>
      <w:r>
        <w:t>Renders vector SVG output through MolDraw2DSVG.</w:t>
      </w:r>
    </w:p>
    <w:p>
      <w:pPr>
        <w:pStyle w:val="ListBullet"/>
        <w:spacing w:after="40"/>
      </w:pPr>
      <w:r>
        <w:t>Creates output directories automatically.</w:t>
      </w:r>
    </w:p>
    <w:p>
      <w:pPr>
        <w:pStyle w:val="Heading2"/>
      </w:pPr>
      <w:r>
        <w:t>6.4 backend/chemistry/structure_3d.py</w:t>
      </w:r>
    </w:p>
    <w:p>
      <w:r>
        <w:t>Generates a computational 3D conformer and exports standard 3D molecular files.</w:t>
      </w:r>
    </w:p>
    <w:p>
      <w:pPr>
        <w:pStyle w:val="ListBullet"/>
        <w:spacing w:after="40"/>
      </w:pPr>
      <w:r>
        <w:t>Adds explicit hydrogens before 3D embedding.</w:t>
      </w:r>
    </w:p>
    <w:p>
      <w:pPr>
        <w:pStyle w:val="ListBullet"/>
        <w:spacing w:after="40"/>
      </w:pPr>
      <w:r>
        <w:t>Uses ETKDGv3 with a fixed random seed for reproducibility.</w:t>
      </w:r>
    </w:p>
    <w:p>
      <w:pPr>
        <w:pStyle w:val="ListBullet"/>
        <w:spacing w:after="40"/>
      </w:pPr>
      <w:r>
        <w:t>Attempts MMFF optimization first.</w:t>
      </w:r>
    </w:p>
    <w:p>
      <w:pPr>
        <w:pStyle w:val="ListBullet"/>
        <w:spacing w:after="40"/>
      </w:pPr>
      <w:r>
        <w:t>Falls back to UFF if MMFF cannot optimize.</w:t>
      </w:r>
    </w:p>
    <w:p>
      <w:pPr>
        <w:pStyle w:val="ListBullet"/>
        <w:spacing w:after="40"/>
      </w:pPr>
      <w:r>
        <w:t>Reports the optimization method.</w:t>
      </w:r>
    </w:p>
    <w:p>
      <w:pPr>
        <w:pStyle w:val="ListBullet"/>
        <w:spacing w:after="40"/>
      </w:pPr>
      <w:r>
        <w:t>Calculates MMFF energy where supported.</w:t>
      </w:r>
    </w:p>
    <w:p>
      <w:pPr>
        <w:pStyle w:val="ListBullet"/>
        <w:spacing w:after="40"/>
      </w:pPr>
      <w:r>
        <w:t>Exports SDF, MOL, PDB and XYZ.</w:t>
      </w:r>
    </w:p>
    <w:p>
      <w:pPr>
        <w:pStyle w:val="ListBullet"/>
        <w:spacing w:after="40"/>
      </w:pPr>
      <w:r>
        <w:t>The generated 3D geometry is computational and should not be represented as experimental structure data.</w:t>
      </w:r>
    </w:p>
    <w:p>
      <w:pPr>
        <w:pStyle w:val="Heading2"/>
      </w:pPr>
      <w:r>
        <w:t>6.5 backend/chemistry/iupac.py</w:t>
      </w:r>
    </w:p>
    <w:p>
      <w:r>
        <w:t>Resolves chemical names through PubChem PUG REST and returns molecular identifiers/SMILES. The current implementation is functional for tested names, but the resolver should be upgraded before production deployment to handle naming variants, synonyms and ambiguous matches.</w:t>
      </w:r>
    </w:p>
    <w:p>
      <w:pPr>
        <w:pStyle w:val="ListBullet"/>
        <w:spacing w:after="40"/>
      </w:pPr>
      <w:r>
        <w:t>Validates that the name is not empty.</w:t>
      </w:r>
    </w:p>
    <w:p>
      <w:pPr>
        <w:pStyle w:val="ListBullet"/>
        <w:spacing w:after="40"/>
      </w:pPr>
      <w:r>
        <w:t>URL-encodes the name.</w:t>
      </w:r>
    </w:p>
    <w:p>
      <w:pPr>
        <w:pStyle w:val="ListBullet"/>
        <w:spacing w:after="40"/>
      </w:pPr>
      <w:r>
        <w:t>Queries PubChem PUG REST name/property resolution.</w:t>
      </w:r>
    </w:p>
    <w:p>
      <w:pPr>
        <w:pStyle w:val="ListBullet"/>
        <w:spacing w:after="40"/>
      </w:pPr>
      <w:r>
        <w:t>Extracts CID, IUPAC name, SMILES, InChI and InChIKey where returned.</w:t>
      </w:r>
    </w:p>
    <w:p>
      <w:pPr>
        <w:pStyle w:val="ListBullet"/>
        <w:spacing w:after="40"/>
      </w:pPr>
      <w:r>
        <w:t>Converts the resolved SMILES into an RDKit molecule.</w:t>
      </w:r>
    </w:p>
    <w:p>
      <w:pPr>
        <w:pStyle w:val="ListBullet"/>
        <w:spacing w:after="40"/>
      </w:pPr>
      <w:r>
        <w:t>Raises a controlled error when resolution fails.</w:t>
      </w:r>
    </w:p>
    <w:p>
      <w:pPr>
        <w:pStyle w:val="Heading1"/>
      </w:pPr>
      <w:r>
        <w:t>7. IUPAC Resolver — Required Production Upgrade</w:t>
      </w:r>
    </w:p>
    <w:p>
      <w:r>
        <w:t>The current exact-name resolver is sufficient for basic operation but is not enough for a research-grade chemical name interface. Researchers may copy names from PubChem, ChEMBL, DrugBank, papers, patents or vendor databases, where nomenclature style, synonyms and formatting can differ while referring to the same structure.</w:t>
      </w:r>
    </w:p>
    <w:p>
      <w:pPr>
        <w:ind w:left="360" w:right="360"/>
      </w:pPr>
      <w:r>
        <w:rPr>
          <w:rFonts w:ascii="Consolas" w:hAnsi="Consolas"/>
          <w:sz w:val="17"/>
        </w:rPr>
        <w:t>Recommended resolution strategy:</w:t>
        <w:br/>
        <w:br/>
        <w:t>Input name</w:t>
        <w:br/>
        <w:t xml:space="preserve">   ↓</w:t>
        <w:br/>
        <w:t>Normalize whitespace / Unicode / punctuation</w:t>
        <w:br/>
        <w:t xml:space="preserve">   ↓</w:t>
        <w:br/>
        <w:t>1. Exact PubChem name lookup</w:t>
        <w:br/>
        <w:t xml:space="preserve">   ↓</w:t>
        <w:br/>
        <w:t>2. PubChem synonym / alternative-name lookup</w:t>
        <w:br/>
        <w:t xml:space="preserve">   ↓</w:t>
        <w:br/>
        <w:t>3. Word/less-strict candidate search</w:t>
        <w:br/>
        <w:t xml:space="preserve">   ↓</w:t>
        <w:br/>
        <w:t>4. Candidate CID collection</w:t>
        <w:br/>
        <w:t xml:space="preserve">   ↓</w:t>
        <w:br/>
        <w:t>5. Retrieve structure for each candidate</w:t>
        <w:br/>
        <w:t xml:space="preserve">   ↓</w:t>
        <w:br/>
        <w:t>6. RDKit validation</w:t>
        <w:br/>
        <w:t xml:space="preserve">   ↓</w:t>
        <w:br/>
        <w:t>7. Compare identifiers / requested name metadata</w:t>
        <w:br/>
        <w:t xml:space="preserve">   ↓</w:t>
        <w:br/>
        <w:t>Single confident candidate ──&gt; continue</w:t>
        <w:br/>
        <w:t>Multiple candidates ────────&gt; ask user to select</w:t>
        <w:br/>
        <w:t>No candidate ────────────────&gt; clear resolution error</w:t>
        <w:br/>
      </w:r>
    </w:p>
    <w:p>
      <w:r>
        <w:t>The application should never silently choose an arbitrary first result when a chemical name is ambiguous. A future resolver response should expose candidate CIDs, names and key descriptors when user selection is required.</w:t>
      </w:r>
    </w:p>
    <w:p>
      <w:pPr>
        <w:pStyle w:val="Heading1"/>
      </w:pPr>
      <w:r>
        <w:t>8. API Layer</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D9E2F3"/>
            <w:vAlign w:val="center"/>
          </w:tcPr>
          <w:p>
            <w:r/>
            <w:r>
              <w:rPr>
                <w:rFonts w:ascii="Aptos" w:hAnsi="Aptos"/>
                <w:b/>
                <w:sz w:val="18"/>
              </w:rPr>
              <w:t>Method</w:t>
            </w:r>
          </w:p>
        </w:tc>
        <w:tc>
          <w:tcPr>
            <w:tcW w:type="dxa" w:w="4320"/>
            <w:shd w:fill="D9E2F3"/>
            <w:vAlign w:val="center"/>
          </w:tcPr>
          <w:p>
            <w:r/>
            <w:r>
              <w:rPr>
                <w:rFonts w:ascii="Aptos" w:hAnsi="Aptos"/>
                <w:b/>
                <w:sz w:val="18"/>
              </w:rPr>
              <w:t>Endpoint</w:t>
            </w:r>
          </w:p>
        </w:tc>
        <w:tc>
          <w:tcPr>
            <w:tcW w:type="dxa" w:w="5328"/>
            <w:shd w:fill="D9E2F3"/>
            <w:vAlign w:val="center"/>
          </w:tcPr>
          <w:p>
            <w:r/>
            <w:r>
              <w:rPr>
                <w:rFonts w:ascii="Aptos" w:hAnsi="Aptos"/>
                <w:b/>
                <w:sz w:val="18"/>
              </w:rPr>
              <w:t>Purpose</w:t>
            </w:r>
          </w:p>
        </w:tc>
      </w:tr>
      <w:tr>
        <w:tc>
          <w:tcPr>
            <w:tcW w:type="dxa" w:w="1152"/>
            <w:vAlign w:val="center"/>
          </w:tcPr>
          <w:p>
            <w:r/>
            <w:r>
              <w:rPr>
                <w:rFonts w:ascii="Aptos" w:hAnsi="Aptos"/>
                <w:b w:val="0"/>
                <w:sz w:val="18"/>
              </w:rPr>
              <w:t>GET</w:t>
            </w:r>
          </w:p>
        </w:tc>
        <w:tc>
          <w:tcPr>
            <w:tcW w:type="dxa" w:w="4320"/>
            <w:vAlign w:val="center"/>
          </w:tcPr>
          <w:p>
            <w:r/>
            <w:r>
              <w:rPr>
                <w:rFonts w:ascii="Aptos" w:hAnsi="Aptos"/>
                <w:b w:val="0"/>
                <w:sz w:val="18"/>
              </w:rPr>
              <w:t>/</w:t>
            </w:r>
          </w:p>
        </w:tc>
        <w:tc>
          <w:tcPr>
            <w:tcW w:type="dxa" w:w="5328"/>
            <w:vAlign w:val="center"/>
          </w:tcPr>
          <w:p>
            <w:r/>
            <w:r>
              <w:rPr>
                <w:rFonts w:ascii="Aptos" w:hAnsi="Aptos"/>
                <w:b w:val="0"/>
                <w:sz w:val="18"/>
              </w:rPr>
              <w:t>Basic service information.</w:t>
            </w:r>
          </w:p>
        </w:tc>
      </w:tr>
      <w:tr>
        <w:tc>
          <w:tcPr>
            <w:tcW w:type="dxa" w:w="1152"/>
            <w:vAlign w:val="center"/>
          </w:tcPr>
          <w:p>
            <w:r/>
            <w:r>
              <w:rPr>
                <w:rFonts w:ascii="Aptos" w:hAnsi="Aptos"/>
                <w:b w:val="0"/>
                <w:sz w:val="18"/>
              </w:rPr>
              <w:t>GET</w:t>
            </w:r>
          </w:p>
        </w:tc>
        <w:tc>
          <w:tcPr>
            <w:tcW w:type="dxa" w:w="4320"/>
            <w:vAlign w:val="center"/>
          </w:tcPr>
          <w:p>
            <w:r/>
            <w:r>
              <w:rPr>
                <w:rFonts w:ascii="Aptos" w:hAnsi="Aptos"/>
                <w:b w:val="0"/>
                <w:sz w:val="18"/>
              </w:rPr>
              <w:t>/health</w:t>
            </w:r>
          </w:p>
        </w:tc>
        <w:tc>
          <w:tcPr>
            <w:tcW w:type="dxa" w:w="5328"/>
            <w:vAlign w:val="center"/>
          </w:tcPr>
          <w:p>
            <w:r/>
            <w:r>
              <w:rPr>
                <w:rFonts w:ascii="Aptos" w:hAnsi="Aptos"/>
                <w:b w:val="0"/>
                <w:sz w:val="18"/>
              </w:rPr>
              <w:t>Health/status check.</w:t>
            </w:r>
          </w:p>
        </w:tc>
      </w:tr>
      <w:tr>
        <w:tc>
          <w:tcPr>
            <w:tcW w:type="dxa" w:w="1152"/>
            <w:vAlign w:val="center"/>
          </w:tcPr>
          <w:p>
            <w:r/>
            <w:r>
              <w:rPr>
                <w:rFonts w:ascii="Aptos" w:hAnsi="Aptos"/>
                <w:b w:val="0"/>
                <w:sz w:val="18"/>
              </w:rPr>
              <w:t>POST</w:t>
            </w:r>
          </w:p>
        </w:tc>
        <w:tc>
          <w:tcPr>
            <w:tcW w:type="dxa" w:w="4320"/>
            <w:vAlign w:val="center"/>
          </w:tcPr>
          <w:p>
            <w:r/>
            <w:r>
              <w:rPr>
                <w:rFonts w:ascii="Aptos" w:hAnsi="Aptos"/>
                <w:b w:val="0"/>
                <w:sz w:val="18"/>
              </w:rPr>
              <w:t>/api/v1/structure/smiles</w:t>
            </w:r>
          </w:p>
        </w:tc>
        <w:tc>
          <w:tcPr>
            <w:tcW w:type="dxa" w:w="5328"/>
            <w:vAlign w:val="center"/>
          </w:tcPr>
          <w:p>
            <w:r/>
            <w:r>
              <w:rPr>
                <w:rFonts w:ascii="Aptos" w:hAnsi="Aptos"/>
                <w:b w:val="0"/>
                <w:sz w:val="18"/>
              </w:rPr>
              <w:t>Parse SMILES and return identifiers/descriptors.</w:t>
            </w:r>
          </w:p>
        </w:tc>
      </w:tr>
      <w:tr>
        <w:tc>
          <w:tcPr>
            <w:tcW w:type="dxa" w:w="1152"/>
            <w:vAlign w:val="center"/>
          </w:tcPr>
          <w:p>
            <w:r/>
            <w:r>
              <w:rPr>
                <w:rFonts w:ascii="Aptos" w:hAnsi="Aptos"/>
                <w:b w:val="0"/>
                <w:sz w:val="18"/>
              </w:rPr>
              <w:t>POST</w:t>
            </w:r>
          </w:p>
        </w:tc>
        <w:tc>
          <w:tcPr>
            <w:tcW w:type="dxa" w:w="4320"/>
            <w:vAlign w:val="center"/>
          </w:tcPr>
          <w:p>
            <w:r/>
            <w:r>
              <w:rPr>
                <w:rFonts w:ascii="Aptos" w:hAnsi="Aptos"/>
                <w:b w:val="0"/>
                <w:sz w:val="18"/>
              </w:rPr>
              <w:t>/api/v1/structure/smiles/generate</w:t>
            </w:r>
          </w:p>
        </w:tc>
        <w:tc>
          <w:tcPr>
            <w:tcW w:type="dxa" w:w="5328"/>
            <w:vAlign w:val="center"/>
          </w:tcPr>
          <w:p>
            <w:r/>
            <w:r>
              <w:rPr>
                <w:rFonts w:ascii="Aptos" w:hAnsi="Aptos"/>
                <w:b w:val="0"/>
                <w:sz w:val="18"/>
              </w:rPr>
              <w:t>Generate complete structure package from SMILES.</w:t>
            </w:r>
          </w:p>
        </w:tc>
      </w:tr>
      <w:tr>
        <w:tc>
          <w:tcPr>
            <w:tcW w:type="dxa" w:w="1152"/>
            <w:vAlign w:val="center"/>
          </w:tcPr>
          <w:p>
            <w:r/>
            <w:r>
              <w:rPr>
                <w:rFonts w:ascii="Aptos" w:hAnsi="Aptos"/>
                <w:b w:val="0"/>
                <w:sz w:val="18"/>
              </w:rPr>
              <w:t>POST</w:t>
            </w:r>
          </w:p>
        </w:tc>
        <w:tc>
          <w:tcPr>
            <w:tcW w:type="dxa" w:w="4320"/>
            <w:vAlign w:val="center"/>
          </w:tcPr>
          <w:p>
            <w:r/>
            <w:r>
              <w:rPr>
                <w:rFonts w:ascii="Aptos" w:hAnsi="Aptos"/>
                <w:b w:val="0"/>
                <w:sz w:val="18"/>
              </w:rPr>
              <w:t>/api/v1/structure/iupac</w:t>
            </w:r>
          </w:p>
        </w:tc>
        <w:tc>
          <w:tcPr>
            <w:tcW w:type="dxa" w:w="5328"/>
            <w:vAlign w:val="center"/>
          </w:tcPr>
          <w:p>
            <w:r/>
            <w:r>
              <w:rPr>
                <w:rFonts w:ascii="Aptos" w:hAnsi="Aptos"/>
                <w:b w:val="0"/>
                <w:sz w:val="18"/>
              </w:rPr>
              <w:t>Resolve IUPAC/chemical name and return identifiers/descriptors.</w:t>
            </w:r>
          </w:p>
        </w:tc>
      </w:tr>
      <w:tr>
        <w:tc>
          <w:tcPr>
            <w:tcW w:type="dxa" w:w="1152"/>
            <w:vAlign w:val="center"/>
          </w:tcPr>
          <w:p>
            <w:r/>
            <w:r>
              <w:rPr>
                <w:rFonts w:ascii="Aptos" w:hAnsi="Aptos"/>
                <w:b w:val="0"/>
                <w:sz w:val="18"/>
              </w:rPr>
              <w:t>POST</w:t>
            </w:r>
          </w:p>
        </w:tc>
        <w:tc>
          <w:tcPr>
            <w:tcW w:type="dxa" w:w="4320"/>
            <w:vAlign w:val="center"/>
          </w:tcPr>
          <w:p>
            <w:r/>
            <w:r>
              <w:rPr>
                <w:rFonts w:ascii="Aptos" w:hAnsi="Aptos"/>
                <w:b w:val="0"/>
                <w:sz w:val="18"/>
              </w:rPr>
              <w:t>/api/v1/structure/iupac/generate</w:t>
            </w:r>
          </w:p>
        </w:tc>
        <w:tc>
          <w:tcPr>
            <w:tcW w:type="dxa" w:w="5328"/>
            <w:vAlign w:val="center"/>
          </w:tcPr>
          <w:p>
            <w:r/>
            <w:r>
              <w:rPr>
                <w:rFonts w:ascii="Aptos" w:hAnsi="Aptos"/>
                <w:b w:val="0"/>
                <w:sz w:val="18"/>
              </w:rPr>
              <w:t>Resolve name and generate complete structure package.</w:t>
            </w:r>
          </w:p>
        </w:tc>
      </w:tr>
      <w:tr>
        <w:tc>
          <w:tcPr>
            <w:tcW w:type="dxa" w:w="1152"/>
            <w:vAlign w:val="center"/>
          </w:tcPr>
          <w:p>
            <w:r/>
            <w:r>
              <w:rPr>
                <w:rFonts w:ascii="Aptos" w:hAnsi="Aptos"/>
                <w:b w:val="0"/>
                <w:sz w:val="18"/>
              </w:rPr>
              <w:t>GET</w:t>
            </w:r>
          </w:p>
        </w:tc>
        <w:tc>
          <w:tcPr>
            <w:tcW w:type="dxa" w:w="4320"/>
            <w:vAlign w:val="center"/>
          </w:tcPr>
          <w:p>
            <w:r/>
            <w:r>
              <w:rPr>
                <w:rFonts w:ascii="Aptos" w:hAnsi="Aptos"/>
                <w:b w:val="0"/>
                <w:sz w:val="18"/>
              </w:rPr>
              <w:t>/api/v1/structure/{job_id}</w:t>
            </w:r>
          </w:p>
        </w:tc>
        <w:tc>
          <w:tcPr>
            <w:tcW w:type="dxa" w:w="5328"/>
            <w:vAlign w:val="center"/>
          </w:tcPr>
          <w:p>
            <w:r/>
            <w:r>
              <w:rPr>
                <w:rFonts w:ascii="Aptos" w:hAnsi="Aptos"/>
                <w:b w:val="0"/>
                <w:sz w:val="18"/>
              </w:rPr>
              <w:t>Retrieve stored generation metadata.</w:t>
            </w:r>
          </w:p>
        </w:tc>
      </w:tr>
      <w:tr>
        <w:tc>
          <w:tcPr>
            <w:tcW w:type="dxa" w:w="1152"/>
            <w:vAlign w:val="center"/>
          </w:tcPr>
          <w:p>
            <w:r/>
            <w:r>
              <w:rPr>
                <w:rFonts w:ascii="Aptos" w:hAnsi="Aptos"/>
                <w:b w:val="0"/>
                <w:sz w:val="18"/>
              </w:rPr>
              <w:t>GET</w:t>
            </w:r>
          </w:p>
        </w:tc>
        <w:tc>
          <w:tcPr>
            <w:tcW w:type="dxa" w:w="4320"/>
            <w:vAlign w:val="center"/>
          </w:tcPr>
          <w:p>
            <w:r/>
            <w:r>
              <w:rPr>
                <w:rFonts w:ascii="Aptos" w:hAnsi="Aptos"/>
                <w:b w:val="0"/>
                <w:sz w:val="18"/>
              </w:rPr>
              <w:t>/api/v1/structure/{job_id}/download/{file_format}</w:t>
            </w:r>
          </w:p>
        </w:tc>
        <w:tc>
          <w:tcPr>
            <w:tcW w:type="dxa" w:w="5328"/>
            <w:vAlign w:val="center"/>
          </w:tcPr>
          <w:p>
            <w:r/>
            <w:r>
              <w:rPr>
                <w:rFonts w:ascii="Aptos" w:hAnsi="Aptos"/>
                <w:b w:val="0"/>
                <w:sz w:val="18"/>
              </w:rPr>
              <w:t>Download a generated file.</w:t>
            </w:r>
          </w:p>
        </w:tc>
      </w:tr>
      <w:tr>
        <w:tc>
          <w:tcPr>
            <w:tcW w:type="dxa" w:w="1152"/>
            <w:vAlign w:val="center"/>
          </w:tcPr>
          <w:p>
            <w:r/>
            <w:r>
              <w:rPr>
                <w:rFonts w:ascii="Aptos" w:hAnsi="Aptos"/>
                <w:b w:val="0"/>
                <w:sz w:val="18"/>
              </w:rPr>
              <w:t>GET</w:t>
            </w:r>
          </w:p>
        </w:tc>
        <w:tc>
          <w:tcPr>
            <w:tcW w:type="dxa" w:w="4320"/>
            <w:vAlign w:val="center"/>
          </w:tcPr>
          <w:p>
            <w:r/>
            <w:r>
              <w:rPr>
                <w:rFonts w:ascii="Aptos" w:hAnsi="Aptos"/>
                <w:b w:val="0"/>
                <w:sz w:val="18"/>
              </w:rPr>
              <w:t>/api/v1/structure/{job_id}/json</w:t>
            </w:r>
          </w:p>
        </w:tc>
        <w:tc>
          <w:tcPr>
            <w:tcW w:type="dxa" w:w="5328"/>
            <w:vAlign w:val="center"/>
          </w:tcPr>
          <w:p>
            <w:r/>
            <w:r>
              <w:rPr>
                <w:rFonts w:ascii="Aptos" w:hAnsi="Aptos"/>
                <w:b w:val="0"/>
                <w:sz w:val="18"/>
              </w:rPr>
              <w:t>Download metadata JSON.</w:t>
            </w:r>
          </w:p>
        </w:tc>
      </w:tr>
    </w:tbl>
    <w:p/>
    <w:p>
      <w:pPr>
        <w:pStyle w:val="Heading2"/>
      </w:pPr>
      <w:r>
        <w:t>8.1 API Processing Logic</w:t>
      </w:r>
    </w:p>
    <w:p>
      <w:pPr>
        <w:ind w:left="360" w:right="360"/>
      </w:pPr>
      <w:r>
        <w:rPr>
          <w:rFonts w:ascii="Consolas" w:hAnsi="Consolas"/>
          <w:sz w:val="17"/>
        </w:rPr>
        <w:t>POST /api/v1/structure/iupac/generate</w:t>
        <w:br/>
        <w:t xml:space="preserve">        ↓</w:t>
        <w:br/>
        <w:t>Validate request body</w:t>
        <w:br/>
        <w:t xml:space="preserve">        ↓</w:t>
        <w:br/>
        <w:t>IUPACResolver.resolve(name)</w:t>
        <w:br/>
        <w:t xml:space="preserve">        ↓</w:t>
        <w:br/>
        <w:t>MoleculeEngine.from_smiles(resolved_smiles)</w:t>
        <w:br/>
        <w:t xml:space="preserve">        ↓</w:t>
        <w:br/>
        <w:t>generate_complete_structure()</w:t>
        <w:br/>
        <w:t xml:space="preserve">        ├── get_identifiers()</w:t>
        <w:br/>
        <w:t xml:space="preserve">        ├── get_properties()</w:t>
        <w:br/>
        <w:t xml:space="preserve">        ├── render PNG</w:t>
        <w:br/>
        <w:t xml:space="preserve">        ├── render SVG</w:t>
        <w:br/>
        <w:t xml:space="preserve">        ├── generate 3D</w:t>
        <w:br/>
        <w:t xml:space="preserve">        ├── export SDF</w:t>
        <w:br/>
        <w:t xml:space="preserve">        ├── export MOL</w:t>
        <w:br/>
        <w:t xml:space="preserve">        ├── export PDB</w:t>
        <w:br/>
        <w:t xml:space="preserve">        ├── export XYZ</w:t>
        <w:br/>
        <w:t xml:space="preserve">        └── write metadata.json</w:t>
        <w:br/>
        <w:t xml:space="preserve">        ↓</w:t>
        <w:br/>
        <w:t>JSON response with job_id + outputs</w:t>
        <w:br/>
      </w:r>
    </w:p>
    <w:p>
      <w:pPr>
        <w:pStyle w:val="Heading1"/>
      </w:pPr>
      <w:r>
        <w:t>9. Frontend Architecture</w:t>
      </w:r>
    </w:p>
    <w:p>
      <w:r>
        <w:t>The frontend is implemented using React and Vite. The original scientific workstation-style UI is retained because it is the preferred interface design. The frontend communicates with FastAPI through a small API service layer rather than embedding backend logic in components.</w:t>
      </w:r>
    </w:p>
    <w:tbl>
      <w:tblPr>
        <w:tblStyle w:val="TableGrid"/>
        <w:tblW w:type="auto" w:w="0"/>
        <w:jc w:val="center"/>
        <w:tblLook w:firstColumn="1" w:firstRow="1" w:lastColumn="0" w:lastRow="0" w:noHBand="0" w:noVBand="1" w:val="04A0"/>
      </w:tblPr>
      <w:tblGrid>
        <w:gridCol w:w="5112"/>
        <w:gridCol w:w="5112"/>
      </w:tblGrid>
      <w:tr>
        <w:tc>
          <w:tcPr>
            <w:tcW w:type="dxa" w:w="3600"/>
            <w:shd w:fill="D9E2F3"/>
            <w:vAlign w:val="center"/>
          </w:tcPr>
          <w:p>
            <w:r/>
            <w:r>
              <w:rPr>
                <w:rFonts w:ascii="Aptos" w:hAnsi="Aptos"/>
                <w:b/>
                <w:sz w:val="18"/>
              </w:rPr>
              <w:t>File</w:t>
            </w:r>
          </w:p>
        </w:tc>
        <w:tc>
          <w:tcPr>
            <w:tcW w:type="dxa" w:w="7200"/>
            <w:shd w:fill="D9E2F3"/>
            <w:vAlign w:val="center"/>
          </w:tcPr>
          <w:p>
            <w:r/>
            <w:r>
              <w:rPr>
                <w:rFonts w:ascii="Aptos" w:hAnsi="Aptos"/>
                <w:b/>
                <w:sz w:val="18"/>
              </w:rPr>
              <w:t>Role</w:t>
            </w:r>
          </w:p>
        </w:tc>
      </w:tr>
      <w:tr>
        <w:tc>
          <w:tcPr>
            <w:tcW w:type="dxa" w:w="3600"/>
            <w:vAlign w:val="center"/>
          </w:tcPr>
          <w:p>
            <w:r/>
            <w:r>
              <w:rPr>
                <w:rFonts w:ascii="Aptos" w:hAnsi="Aptos"/>
                <w:b w:val="0"/>
                <w:sz w:val="18"/>
              </w:rPr>
              <w:t>frontend/src/App.jsx</w:t>
            </w:r>
          </w:p>
        </w:tc>
        <w:tc>
          <w:tcPr>
            <w:tcW w:type="dxa" w:w="7200"/>
            <w:vAlign w:val="center"/>
          </w:tcPr>
          <w:p>
            <w:r/>
            <w:r>
              <w:rPr>
                <w:rFonts w:ascii="Aptos" w:hAnsi="Aptos"/>
                <w:b w:val="0"/>
                <w:sz w:val="18"/>
              </w:rPr>
              <w:t>Main application interface, input modes, generation state and result presentation.</w:t>
            </w:r>
          </w:p>
        </w:tc>
      </w:tr>
      <w:tr>
        <w:tc>
          <w:tcPr>
            <w:tcW w:type="dxa" w:w="3600"/>
            <w:vAlign w:val="center"/>
          </w:tcPr>
          <w:p>
            <w:r/>
            <w:r>
              <w:rPr>
                <w:rFonts w:ascii="Aptos" w:hAnsi="Aptos"/>
                <w:b w:val="0"/>
                <w:sz w:val="18"/>
              </w:rPr>
              <w:t>frontend/src/App.css</w:t>
            </w:r>
          </w:p>
        </w:tc>
        <w:tc>
          <w:tcPr>
            <w:tcW w:type="dxa" w:w="7200"/>
            <w:vAlign w:val="center"/>
          </w:tcPr>
          <w:p>
            <w:r/>
            <w:r>
              <w:rPr>
                <w:rFonts w:ascii="Aptos" w:hAnsi="Aptos"/>
                <w:b w:val="0"/>
                <w:sz w:val="18"/>
              </w:rPr>
              <w:t>Scientific workstation visual design and layout.</w:t>
            </w:r>
          </w:p>
        </w:tc>
      </w:tr>
      <w:tr>
        <w:tc>
          <w:tcPr>
            <w:tcW w:type="dxa" w:w="3600"/>
            <w:vAlign w:val="center"/>
          </w:tcPr>
          <w:p>
            <w:r/>
            <w:r>
              <w:rPr>
                <w:rFonts w:ascii="Aptos" w:hAnsi="Aptos"/>
                <w:b w:val="0"/>
                <w:sz w:val="18"/>
              </w:rPr>
              <w:t>frontend/src/index.css</w:t>
            </w:r>
          </w:p>
        </w:tc>
        <w:tc>
          <w:tcPr>
            <w:tcW w:type="dxa" w:w="7200"/>
            <w:vAlign w:val="center"/>
          </w:tcPr>
          <w:p>
            <w:r/>
            <w:r>
              <w:rPr>
                <w:rFonts w:ascii="Aptos" w:hAnsi="Aptos"/>
                <w:b w:val="0"/>
                <w:sz w:val="18"/>
              </w:rPr>
              <w:t>Global/base styles.</w:t>
            </w:r>
          </w:p>
        </w:tc>
      </w:tr>
      <w:tr>
        <w:tc>
          <w:tcPr>
            <w:tcW w:type="dxa" w:w="3600"/>
            <w:vAlign w:val="center"/>
          </w:tcPr>
          <w:p>
            <w:r/>
            <w:r>
              <w:rPr>
                <w:rFonts w:ascii="Aptos" w:hAnsi="Aptos"/>
                <w:b w:val="0"/>
                <w:sz w:val="18"/>
              </w:rPr>
              <w:t>frontend/src/main.jsx</w:t>
            </w:r>
          </w:p>
        </w:tc>
        <w:tc>
          <w:tcPr>
            <w:tcW w:type="dxa" w:w="7200"/>
            <w:vAlign w:val="center"/>
          </w:tcPr>
          <w:p>
            <w:r/>
            <w:r>
              <w:rPr>
                <w:rFonts w:ascii="Aptos" w:hAnsi="Aptos"/>
                <w:b w:val="0"/>
                <w:sz w:val="18"/>
              </w:rPr>
              <w:t>React application entry point.</w:t>
            </w:r>
          </w:p>
        </w:tc>
      </w:tr>
      <w:tr>
        <w:tc>
          <w:tcPr>
            <w:tcW w:type="dxa" w:w="3600"/>
            <w:vAlign w:val="center"/>
          </w:tcPr>
          <w:p>
            <w:r/>
            <w:r>
              <w:rPr>
                <w:rFonts w:ascii="Aptos" w:hAnsi="Aptos"/>
                <w:b w:val="0"/>
                <w:sz w:val="18"/>
              </w:rPr>
              <w:t>frontend/src/services/api.js</w:t>
            </w:r>
          </w:p>
        </w:tc>
        <w:tc>
          <w:tcPr>
            <w:tcW w:type="dxa" w:w="7200"/>
            <w:vAlign w:val="center"/>
          </w:tcPr>
          <w:p>
            <w:r/>
            <w:r>
              <w:rPr>
                <w:rFonts w:ascii="Aptos" w:hAnsi="Aptos"/>
                <w:b w:val="0"/>
                <w:sz w:val="18"/>
              </w:rPr>
              <w:t>HTTP calls to FastAPI and generated-file URL handling.</w:t>
            </w:r>
          </w:p>
        </w:tc>
      </w:tr>
    </w:tbl>
    <w:p/>
    <w:p>
      <w:pPr>
        <w:pStyle w:val="Heading2"/>
      </w:pPr>
      <w:r>
        <w:t>9.1 Frontend API Flow</w:t>
      </w:r>
    </w:p>
    <w:p>
      <w:pPr>
        <w:ind w:left="360" w:right="360"/>
      </w:pPr>
      <w:r>
        <w:rPr>
          <w:rFonts w:ascii="Consolas" w:hAnsi="Consolas"/>
          <w:sz w:val="17"/>
        </w:rPr>
        <w:t>React input</w:t>
        <w:br/>
        <w:t xml:space="preserve">   ↓</w:t>
        <w:br/>
        <w:t>api.js</w:t>
        <w:br/>
        <w:t xml:space="preserve">   ↓</w:t>
        <w:br/>
        <w:t>fetch()</w:t>
        <w:br/>
        <w:t xml:space="preserve">   ↓</w:t>
        <w:br/>
        <w:t>FastAPI endpoint</w:t>
        <w:br/>
        <w:t xml:space="preserve">   ↓</w:t>
        <w:br/>
        <w:t>JSON response</w:t>
        <w:br/>
        <w:t xml:space="preserve">   ↓</w:t>
        <w:br/>
        <w:t>React state</w:t>
        <w:br/>
        <w:t xml:space="preserve">   ↓</w:t>
        <w:br/>
        <w:t>Structure + descriptors + download links</w:t>
        <w:br/>
      </w:r>
    </w:p>
    <w:p>
      <w:pPr>
        <w:pStyle w:val="Heading1"/>
      </w:pPr>
      <w:r>
        <w:t>10. Output and Export System</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2F3"/>
            <w:vAlign w:val="center"/>
          </w:tcPr>
          <w:p>
            <w:r/>
            <w:r>
              <w:rPr>
                <w:rFonts w:ascii="Aptos" w:hAnsi="Aptos"/>
                <w:b/>
                <w:sz w:val="18"/>
              </w:rPr>
              <w:t>Output</w:t>
            </w:r>
          </w:p>
        </w:tc>
        <w:tc>
          <w:tcPr>
            <w:tcW w:type="dxa" w:w="2016"/>
            <w:shd w:fill="D9E2F3"/>
            <w:vAlign w:val="center"/>
          </w:tcPr>
          <w:p>
            <w:r/>
            <w:r>
              <w:rPr>
                <w:rFonts w:ascii="Aptos" w:hAnsi="Aptos"/>
                <w:b/>
                <w:sz w:val="18"/>
              </w:rPr>
              <w:t>Current status</w:t>
            </w:r>
          </w:p>
        </w:tc>
        <w:tc>
          <w:tcPr>
            <w:tcW w:type="dxa" w:w="5904"/>
            <w:shd w:fill="D9E2F3"/>
            <w:vAlign w:val="center"/>
          </w:tcPr>
          <w:p>
            <w:r/>
            <w:r>
              <w:rPr>
                <w:rFonts w:ascii="Aptos" w:hAnsi="Aptos"/>
                <w:b/>
                <w:sz w:val="18"/>
              </w:rPr>
              <w:t>Source</w:t>
            </w:r>
          </w:p>
        </w:tc>
      </w:tr>
      <w:tr>
        <w:tc>
          <w:tcPr>
            <w:tcW w:type="dxa" w:w="2880"/>
            <w:vAlign w:val="center"/>
          </w:tcPr>
          <w:p>
            <w:r/>
            <w:r>
              <w:rPr>
                <w:rFonts w:ascii="Aptos" w:hAnsi="Aptos"/>
                <w:b w:val="0"/>
                <w:sz w:val="18"/>
              </w:rPr>
              <w:t>2D PNG</w:t>
            </w:r>
          </w:p>
        </w:tc>
        <w:tc>
          <w:tcPr>
            <w:tcW w:type="dxa" w:w="2016"/>
            <w:vAlign w:val="center"/>
          </w:tcPr>
          <w:p>
            <w:r/>
            <w:r>
              <w:rPr>
                <w:rFonts w:ascii="Aptos" w:hAnsi="Aptos"/>
                <w:b w:val="0"/>
                <w:sz w:val="18"/>
              </w:rPr>
              <w:t>Implemented</w:t>
            </w:r>
          </w:p>
        </w:tc>
        <w:tc>
          <w:tcPr>
            <w:tcW w:type="dxa" w:w="5904"/>
            <w:vAlign w:val="center"/>
          </w:tcPr>
          <w:p>
            <w:r/>
            <w:r>
              <w:rPr>
                <w:rFonts w:ascii="Aptos" w:hAnsi="Aptos"/>
                <w:b w:val="0"/>
                <w:sz w:val="18"/>
              </w:rPr>
              <w:t>RDKit 2D renderer</w:t>
            </w:r>
          </w:p>
        </w:tc>
      </w:tr>
      <w:tr>
        <w:tc>
          <w:tcPr>
            <w:tcW w:type="dxa" w:w="2880"/>
            <w:vAlign w:val="center"/>
          </w:tcPr>
          <w:p>
            <w:r/>
            <w:r>
              <w:rPr>
                <w:rFonts w:ascii="Aptos" w:hAnsi="Aptos"/>
                <w:b w:val="0"/>
                <w:sz w:val="18"/>
              </w:rPr>
              <w:t>2D SVG</w:t>
            </w:r>
          </w:p>
        </w:tc>
        <w:tc>
          <w:tcPr>
            <w:tcW w:type="dxa" w:w="2016"/>
            <w:vAlign w:val="center"/>
          </w:tcPr>
          <w:p>
            <w:r/>
            <w:r>
              <w:rPr>
                <w:rFonts w:ascii="Aptos" w:hAnsi="Aptos"/>
                <w:b w:val="0"/>
                <w:sz w:val="18"/>
              </w:rPr>
              <w:t>Implemented</w:t>
            </w:r>
          </w:p>
        </w:tc>
        <w:tc>
          <w:tcPr>
            <w:tcW w:type="dxa" w:w="5904"/>
            <w:vAlign w:val="center"/>
          </w:tcPr>
          <w:p>
            <w:r/>
            <w:r>
              <w:rPr>
                <w:rFonts w:ascii="Aptos" w:hAnsi="Aptos"/>
                <w:b w:val="0"/>
                <w:sz w:val="18"/>
              </w:rPr>
              <w:t>RDKit MolDraw2DSVG</w:t>
            </w:r>
          </w:p>
        </w:tc>
      </w:tr>
      <w:tr>
        <w:tc>
          <w:tcPr>
            <w:tcW w:type="dxa" w:w="2880"/>
            <w:vAlign w:val="center"/>
          </w:tcPr>
          <w:p>
            <w:r/>
            <w:r>
              <w:rPr>
                <w:rFonts w:ascii="Aptos" w:hAnsi="Aptos"/>
                <w:b w:val="0"/>
                <w:sz w:val="18"/>
              </w:rPr>
              <w:t>3D SDF</w:t>
            </w:r>
          </w:p>
        </w:tc>
        <w:tc>
          <w:tcPr>
            <w:tcW w:type="dxa" w:w="2016"/>
            <w:vAlign w:val="center"/>
          </w:tcPr>
          <w:p>
            <w:r/>
            <w:r>
              <w:rPr>
                <w:rFonts w:ascii="Aptos" w:hAnsi="Aptos"/>
                <w:b w:val="0"/>
                <w:sz w:val="18"/>
              </w:rPr>
              <w:t>Implemented</w:t>
            </w:r>
          </w:p>
        </w:tc>
        <w:tc>
          <w:tcPr>
            <w:tcW w:type="dxa" w:w="5904"/>
            <w:vAlign w:val="center"/>
          </w:tcPr>
          <w:p>
            <w:r/>
            <w:r>
              <w:rPr>
                <w:rFonts w:ascii="Aptos" w:hAnsi="Aptos"/>
                <w:b w:val="0"/>
                <w:sz w:val="18"/>
              </w:rPr>
              <w:t>RDKit SDWriter</w:t>
            </w:r>
          </w:p>
        </w:tc>
      </w:tr>
      <w:tr>
        <w:tc>
          <w:tcPr>
            <w:tcW w:type="dxa" w:w="2880"/>
            <w:vAlign w:val="center"/>
          </w:tcPr>
          <w:p>
            <w:r/>
            <w:r>
              <w:rPr>
                <w:rFonts w:ascii="Aptos" w:hAnsi="Aptos"/>
                <w:b w:val="0"/>
                <w:sz w:val="18"/>
              </w:rPr>
              <w:t>3D MOL</w:t>
            </w:r>
          </w:p>
        </w:tc>
        <w:tc>
          <w:tcPr>
            <w:tcW w:type="dxa" w:w="2016"/>
            <w:vAlign w:val="center"/>
          </w:tcPr>
          <w:p>
            <w:r/>
            <w:r>
              <w:rPr>
                <w:rFonts w:ascii="Aptos" w:hAnsi="Aptos"/>
                <w:b w:val="0"/>
                <w:sz w:val="18"/>
              </w:rPr>
              <w:t>Implemented</w:t>
            </w:r>
          </w:p>
        </w:tc>
        <w:tc>
          <w:tcPr>
            <w:tcW w:type="dxa" w:w="5904"/>
            <w:vAlign w:val="center"/>
          </w:tcPr>
          <w:p>
            <w:r/>
            <w:r>
              <w:rPr>
                <w:rFonts w:ascii="Aptos" w:hAnsi="Aptos"/>
                <w:b w:val="0"/>
                <w:sz w:val="18"/>
              </w:rPr>
              <w:t>RDKit MolToMolFile</w:t>
            </w:r>
          </w:p>
        </w:tc>
      </w:tr>
      <w:tr>
        <w:tc>
          <w:tcPr>
            <w:tcW w:type="dxa" w:w="2880"/>
            <w:vAlign w:val="center"/>
          </w:tcPr>
          <w:p>
            <w:r/>
            <w:r>
              <w:rPr>
                <w:rFonts w:ascii="Aptos" w:hAnsi="Aptos"/>
                <w:b w:val="0"/>
                <w:sz w:val="18"/>
              </w:rPr>
              <w:t>3D PDB</w:t>
            </w:r>
          </w:p>
        </w:tc>
        <w:tc>
          <w:tcPr>
            <w:tcW w:type="dxa" w:w="2016"/>
            <w:vAlign w:val="center"/>
          </w:tcPr>
          <w:p>
            <w:r/>
            <w:r>
              <w:rPr>
                <w:rFonts w:ascii="Aptos" w:hAnsi="Aptos"/>
                <w:b w:val="0"/>
                <w:sz w:val="18"/>
              </w:rPr>
              <w:t>Implemented</w:t>
            </w:r>
          </w:p>
        </w:tc>
        <w:tc>
          <w:tcPr>
            <w:tcW w:type="dxa" w:w="5904"/>
            <w:vAlign w:val="center"/>
          </w:tcPr>
          <w:p>
            <w:r/>
            <w:r>
              <w:rPr>
                <w:rFonts w:ascii="Aptos" w:hAnsi="Aptos"/>
                <w:b w:val="0"/>
                <w:sz w:val="18"/>
              </w:rPr>
              <w:t>RDKit MolToPDBFile</w:t>
            </w:r>
          </w:p>
        </w:tc>
      </w:tr>
      <w:tr>
        <w:tc>
          <w:tcPr>
            <w:tcW w:type="dxa" w:w="2880"/>
            <w:vAlign w:val="center"/>
          </w:tcPr>
          <w:p>
            <w:r/>
            <w:r>
              <w:rPr>
                <w:rFonts w:ascii="Aptos" w:hAnsi="Aptos"/>
                <w:b w:val="0"/>
                <w:sz w:val="18"/>
              </w:rPr>
              <w:t>3D XYZ</w:t>
            </w:r>
          </w:p>
        </w:tc>
        <w:tc>
          <w:tcPr>
            <w:tcW w:type="dxa" w:w="2016"/>
            <w:vAlign w:val="center"/>
          </w:tcPr>
          <w:p>
            <w:r/>
            <w:r>
              <w:rPr>
                <w:rFonts w:ascii="Aptos" w:hAnsi="Aptos"/>
                <w:b w:val="0"/>
                <w:sz w:val="18"/>
              </w:rPr>
              <w:t>Implemented</w:t>
            </w:r>
          </w:p>
        </w:tc>
        <w:tc>
          <w:tcPr>
            <w:tcW w:type="dxa" w:w="5904"/>
            <w:vAlign w:val="center"/>
          </w:tcPr>
          <w:p>
            <w:r/>
            <w:r>
              <w:rPr>
                <w:rFonts w:ascii="Aptos" w:hAnsi="Aptos"/>
                <w:b w:val="0"/>
                <w:sz w:val="18"/>
              </w:rPr>
              <w:t>Custom XYZ writer from conformer coordinates</w:t>
            </w:r>
          </w:p>
        </w:tc>
      </w:tr>
      <w:tr>
        <w:tc>
          <w:tcPr>
            <w:tcW w:type="dxa" w:w="2880"/>
            <w:vAlign w:val="center"/>
          </w:tcPr>
          <w:p>
            <w:r/>
            <w:r>
              <w:rPr>
                <w:rFonts w:ascii="Aptos" w:hAnsi="Aptos"/>
                <w:b w:val="0"/>
                <w:sz w:val="18"/>
              </w:rPr>
              <w:t>Metadata JSON</w:t>
            </w:r>
          </w:p>
        </w:tc>
        <w:tc>
          <w:tcPr>
            <w:tcW w:type="dxa" w:w="2016"/>
            <w:vAlign w:val="center"/>
          </w:tcPr>
          <w:p>
            <w:r/>
            <w:r>
              <w:rPr>
                <w:rFonts w:ascii="Aptos" w:hAnsi="Aptos"/>
                <w:b w:val="0"/>
                <w:sz w:val="18"/>
              </w:rPr>
              <w:t>Implemented</w:t>
            </w:r>
          </w:p>
        </w:tc>
        <w:tc>
          <w:tcPr>
            <w:tcW w:type="dxa" w:w="5904"/>
            <w:vAlign w:val="center"/>
          </w:tcPr>
          <w:p>
            <w:r/>
            <w:r>
              <w:rPr>
                <w:rFonts w:ascii="Aptos" w:hAnsi="Aptos"/>
                <w:b w:val="0"/>
                <w:sz w:val="18"/>
              </w:rPr>
              <w:t>FastAPI job metadata</w:t>
            </w:r>
          </w:p>
        </w:tc>
      </w:tr>
      <w:tr>
        <w:tc>
          <w:tcPr>
            <w:tcW w:type="dxa" w:w="2880"/>
            <w:vAlign w:val="center"/>
          </w:tcPr>
          <w:p>
            <w:r/>
            <w:r>
              <w:rPr>
                <w:rFonts w:ascii="Aptos" w:hAnsi="Aptos"/>
                <w:b w:val="0"/>
                <w:sz w:val="18"/>
              </w:rPr>
              <w:t>CML</w:t>
            </w:r>
          </w:p>
        </w:tc>
        <w:tc>
          <w:tcPr>
            <w:tcW w:type="dxa" w:w="2016"/>
            <w:vAlign w:val="center"/>
          </w:tcPr>
          <w:p>
            <w:r/>
            <w:r>
              <w:rPr>
                <w:rFonts w:ascii="Aptos" w:hAnsi="Aptos"/>
                <w:b w:val="0"/>
                <w:sz w:val="18"/>
              </w:rPr>
              <w:t>Planned</w:t>
            </w:r>
          </w:p>
        </w:tc>
        <w:tc>
          <w:tcPr>
            <w:tcW w:type="dxa" w:w="5904"/>
            <w:vAlign w:val="center"/>
          </w:tcPr>
          <w:p>
            <w:r/>
            <w:r>
              <w:rPr>
                <w:rFonts w:ascii="Aptos" w:hAnsi="Aptos"/>
                <w:b w:val="0"/>
                <w:sz w:val="18"/>
              </w:rPr>
              <w:t>Future exporter</w:t>
            </w:r>
          </w:p>
        </w:tc>
      </w:tr>
      <w:tr>
        <w:tc>
          <w:tcPr>
            <w:tcW w:type="dxa" w:w="2880"/>
            <w:vAlign w:val="center"/>
          </w:tcPr>
          <w:p>
            <w:r/>
            <w:r>
              <w:rPr>
                <w:rFonts w:ascii="Aptos" w:hAnsi="Aptos"/>
                <w:b w:val="0"/>
                <w:sz w:val="18"/>
              </w:rPr>
              <w:t>PDF report</w:t>
            </w:r>
          </w:p>
        </w:tc>
        <w:tc>
          <w:tcPr>
            <w:tcW w:type="dxa" w:w="2016"/>
            <w:vAlign w:val="center"/>
          </w:tcPr>
          <w:p>
            <w:r/>
            <w:r>
              <w:rPr>
                <w:rFonts w:ascii="Aptos" w:hAnsi="Aptos"/>
                <w:b w:val="0"/>
                <w:sz w:val="18"/>
              </w:rPr>
              <w:t>Planned</w:t>
            </w:r>
          </w:p>
        </w:tc>
        <w:tc>
          <w:tcPr>
            <w:tcW w:type="dxa" w:w="5904"/>
            <w:vAlign w:val="center"/>
          </w:tcPr>
          <w:p>
            <w:r/>
            <w:r>
              <w:rPr>
                <w:rFonts w:ascii="Aptos" w:hAnsi="Aptos"/>
                <w:b w:val="0"/>
                <w:sz w:val="18"/>
              </w:rPr>
              <w:t>Future report generator</w:t>
            </w:r>
          </w:p>
        </w:tc>
      </w:tr>
      <w:tr>
        <w:tc>
          <w:tcPr>
            <w:tcW w:type="dxa" w:w="2880"/>
            <w:vAlign w:val="center"/>
          </w:tcPr>
          <w:p>
            <w:r/>
            <w:r>
              <w:rPr>
                <w:rFonts w:ascii="Aptos" w:hAnsi="Aptos"/>
                <w:b w:val="0"/>
                <w:sz w:val="18"/>
              </w:rPr>
              <w:t>TIFF</w:t>
            </w:r>
          </w:p>
        </w:tc>
        <w:tc>
          <w:tcPr>
            <w:tcW w:type="dxa" w:w="2016"/>
            <w:vAlign w:val="center"/>
          </w:tcPr>
          <w:p>
            <w:r/>
            <w:r>
              <w:rPr>
                <w:rFonts w:ascii="Aptos" w:hAnsi="Aptos"/>
                <w:b w:val="0"/>
                <w:sz w:val="18"/>
              </w:rPr>
              <w:t>Planned</w:t>
            </w:r>
          </w:p>
        </w:tc>
        <w:tc>
          <w:tcPr>
            <w:tcW w:type="dxa" w:w="5904"/>
            <w:vAlign w:val="center"/>
          </w:tcPr>
          <w:p>
            <w:r/>
            <w:r>
              <w:rPr>
                <w:rFonts w:ascii="Aptos" w:hAnsi="Aptos"/>
                <w:b w:val="0"/>
                <w:sz w:val="18"/>
              </w:rPr>
              <w:t>Future image export</w:t>
            </w:r>
          </w:p>
        </w:tc>
      </w:tr>
      <w:tr>
        <w:tc>
          <w:tcPr>
            <w:tcW w:type="dxa" w:w="2880"/>
            <w:vAlign w:val="center"/>
          </w:tcPr>
          <w:p>
            <w:r/>
            <w:r>
              <w:rPr>
                <w:rFonts w:ascii="Aptos" w:hAnsi="Aptos"/>
                <w:b w:val="0"/>
                <w:sz w:val="18"/>
              </w:rPr>
              <w:t>WEBP</w:t>
            </w:r>
          </w:p>
        </w:tc>
        <w:tc>
          <w:tcPr>
            <w:tcW w:type="dxa" w:w="2016"/>
            <w:vAlign w:val="center"/>
          </w:tcPr>
          <w:p>
            <w:r/>
            <w:r>
              <w:rPr>
                <w:rFonts w:ascii="Aptos" w:hAnsi="Aptos"/>
                <w:b w:val="0"/>
                <w:sz w:val="18"/>
              </w:rPr>
              <w:t>Planned</w:t>
            </w:r>
          </w:p>
        </w:tc>
        <w:tc>
          <w:tcPr>
            <w:tcW w:type="dxa" w:w="5904"/>
            <w:vAlign w:val="center"/>
          </w:tcPr>
          <w:p>
            <w:r/>
            <w:r>
              <w:rPr>
                <w:rFonts w:ascii="Aptos" w:hAnsi="Aptos"/>
                <w:b w:val="0"/>
                <w:sz w:val="18"/>
              </w:rPr>
              <w:t>Future image export</w:t>
            </w:r>
          </w:p>
        </w:tc>
      </w:tr>
      <w:tr>
        <w:tc>
          <w:tcPr>
            <w:tcW w:type="dxa" w:w="2880"/>
            <w:vAlign w:val="center"/>
          </w:tcPr>
          <w:p>
            <w:r/>
            <w:r>
              <w:rPr>
                <w:rFonts w:ascii="Aptos" w:hAnsi="Aptos"/>
                <w:b w:val="0"/>
                <w:sz w:val="18"/>
              </w:rPr>
              <w:t>CSV</w:t>
            </w:r>
          </w:p>
        </w:tc>
        <w:tc>
          <w:tcPr>
            <w:tcW w:type="dxa" w:w="2016"/>
            <w:vAlign w:val="center"/>
          </w:tcPr>
          <w:p>
            <w:r/>
            <w:r>
              <w:rPr>
                <w:rFonts w:ascii="Aptos" w:hAnsi="Aptos"/>
                <w:b w:val="0"/>
                <w:sz w:val="18"/>
              </w:rPr>
              <w:t>Planned</w:t>
            </w:r>
          </w:p>
        </w:tc>
        <w:tc>
          <w:tcPr>
            <w:tcW w:type="dxa" w:w="5904"/>
            <w:vAlign w:val="center"/>
          </w:tcPr>
          <w:p>
            <w:r/>
            <w:r>
              <w:rPr>
                <w:rFonts w:ascii="Aptos" w:hAnsi="Aptos"/>
                <w:b w:val="0"/>
                <w:sz w:val="18"/>
              </w:rPr>
              <w:t>Future descriptor/export layer</w:t>
            </w:r>
          </w:p>
        </w:tc>
      </w:tr>
      <w:tr>
        <w:tc>
          <w:tcPr>
            <w:tcW w:type="dxa" w:w="2880"/>
            <w:vAlign w:val="center"/>
          </w:tcPr>
          <w:p>
            <w:r/>
            <w:r>
              <w:rPr>
                <w:rFonts w:ascii="Aptos" w:hAnsi="Aptos"/>
                <w:b w:val="0"/>
                <w:sz w:val="18"/>
              </w:rPr>
              <w:t>ZIP bundle</w:t>
            </w:r>
          </w:p>
        </w:tc>
        <w:tc>
          <w:tcPr>
            <w:tcW w:type="dxa" w:w="2016"/>
            <w:vAlign w:val="center"/>
          </w:tcPr>
          <w:p>
            <w:r/>
            <w:r>
              <w:rPr>
                <w:rFonts w:ascii="Aptos" w:hAnsi="Aptos"/>
                <w:b w:val="0"/>
                <w:sz w:val="18"/>
              </w:rPr>
              <w:t>Planned</w:t>
            </w:r>
          </w:p>
        </w:tc>
        <w:tc>
          <w:tcPr>
            <w:tcW w:type="dxa" w:w="5904"/>
            <w:vAlign w:val="center"/>
          </w:tcPr>
          <w:p>
            <w:r/>
            <w:r>
              <w:rPr>
                <w:rFonts w:ascii="Aptos" w:hAnsi="Aptos"/>
                <w:b w:val="0"/>
                <w:sz w:val="18"/>
              </w:rPr>
              <w:t>Future package export</w:t>
            </w:r>
          </w:p>
        </w:tc>
      </w:tr>
    </w:tbl>
    <w:p/>
    <w:p>
      <w:pPr>
        <w:pStyle w:val="Heading1"/>
      </w:pPr>
      <w:r>
        <w:t>11. Job and Data Model</w:t>
      </w:r>
    </w:p>
    <w:p>
      <w:pPr>
        <w:ind w:left="360" w:right="360"/>
      </w:pPr>
      <w:r>
        <w:rPr>
          <w:rFonts w:ascii="Consolas" w:hAnsi="Consolas"/>
          <w:sz w:val="17"/>
        </w:rPr>
        <w:t>exports/</w:t>
        <w:br/>
        <w:t>└── {job_id}/</w:t>
        <w:br/>
        <w:t xml:space="preserve">    ├── structure_2d.png</w:t>
        <w:br/>
        <w:t xml:space="preserve">    ├── structure_2d.svg</w:t>
        <w:br/>
        <w:t xml:space="preserve">    ├── structure_3d.sdf</w:t>
        <w:br/>
        <w:t xml:space="preserve">    ├── structure_3d.mol</w:t>
        <w:br/>
        <w:t xml:space="preserve">    ├── structure_3d.pdb</w:t>
        <w:br/>
        <w:t xml:space="preserve">    ├── structure_3d.xyz</w:t>
        <w:br/>
        <w:t xml:space="preserve">    └── metadata.json</w:t>
        <w:br/>
      </w:r>
    </w:p>
    <w:p>
      <w:r>
        <w:t>The UUID job identifier creates a clean separation between independent generation requests. metadata.json records the input type/value, identifiers, molecular properties, 2D paths, 3D paths, optimization method, energy, atom count and conformer count.</w:t>
      </w:r>
    </w:p>
    <w:p>
      <w:pPr>
        <w:pStyle w:val="Heading1"/>
      </w:pPr>
      <w:r>
        <w:t>12. Chemical Validation Strategy</w:t>
      </w:r>
    </w:p>
    <w:p>
      <w:pPr>
        <w:pStyle w:val="ListBullet"/>
        <w:spacing w:after="40"/>
      </w:pPr>
      <w:r>
        <w:t>Input emptiness validation is performed before chemical processing.</w:t>
      </w:r>
    </w:p>
    <w:p>
      <w:pPr>
        <w:pStyle w:val="ListBullet"/>
        <w:spacing w:after="40"/>
      </w:pPr>
      <w:r>
        <w:t>SMILES parsing is performed by RDKit.</w:t>
      </w:r>
    </w:p>
    <w:p>
      <w:pPr>
        <w:pStyle w:val="ListBullet"/>
        <w:spacing w:after="40"/>
      </w:pPr>
      <w:r>
        <w:t>RDKit sanitization is used to reject chemically invalid molecular graphs.</w:t>
      </w:r>
    </w:p>
    <w:p>
      <w:pPr>
        <w:pStyle w:val="ListBullet"/>
        <w:spacing w:after="40"/>
      </w:pPr>
      <w:r>
        <w:t>Identifiers and descriptors are calculated only after successful parsing.</w:t>
      </w:r>
    </w:p>
    <w:p>
      <w:pPr>
        <w:pStyle w:val="ListBullet"/>
        <w:spacing w:after="40"/>
      </w:pPr>
      <w:r>
        <w:t>IUPAC-resolved structures are also passed through RDKit rather than trusted blindly.</w:t>
      </w:r>
    </w:p>
    <w:p>
      <w:pPr>
        <w:pStyle w:val="ListBullet"/>
        <w:spacing w:after="40"/>
      </w:pPr>
      <w:r>
        <w:t>Future image-derived structures must pass the same RDKit validation gate before being treated as valid outputs.</w:t>
      </w:r>
    </w:p>
    <w:p>
      <w:pPr>
        <w:pStyle w:val="ListBullet"/>
        <w:spacing w:after="40"/>
      </w:pPr>
      <w:r>
        <w:t>Future production validation should include valence checks, disconnected-component handling, stereochemistry checks and explicit ambiguity reporting.</w:t>
      </w:r>
    </w:p>
    <w:p>
      <w:pPr>
        <w:pStyle w:val="Heading1"/>
      </w:pPr>
      <w:r>
        <w:t>13. Verified Test Case — Aspirin</w:t>
      </w:r>
    </w:p>
    <w:p>
      <w:r>
        <w:t>Input SMILES:</w:t>
      </w:r>
    </w:p>
    <w:p>
      <w:pPr>
        <w:ind w:left="360" w:right="360"/>
      </w:pPr>
      <w:r>
        <w:rPr>
          <w:rFonts w:ascii="Consolas" w:hAnsi="Consolas"/>
          <w:sz w:val="17"/>
        </w:rPr>
        <w:t>CC(=O)OC1=CC=CC=C1C(=O)O</w:t>
      </w:r>
    </w:p>
    <w:tbl>
      <w:tblPr>
        <w:tblStyle w:val="TableGrid"/>
        <w:tblW w:type="auto" w:w="0"/>
        <w:jc w:val="center"/>
        <w:tblLook w:firstColumn="1" w:firstRow="1" w:lastColumn="0" w:lastRow="0" w:noHBand="0" w:noVBand="1" w:val="04A0"/>
      </w:tblPr>
      <w:tblGrid>
        <w:gridCol w:w="5112"/>
        <w:gridCol w:w="5112"/>
      </w:tblGrid>
      <w:tr>
        <w:tc>
          <w:tcPr>
            <w:tcW w:type="dxa" w:w="4032"/>
            <w:shd w:fill="D9E2F3"/>
            <w:vAlign w:val="center"/>
          </w:tcPr>
          <w:p>
            <w:r/>
            <w:r>
              <w:rPr>
                <w:rFonts w:ascii="Aptos" w:hAnsi="Aptos"/>
                <w:b/>
                <w:sz w:val="18"/>
              </w:rPr>
              <w:t>Descriptor</w:t>
            </w:r>
          </w:p>
        </w:tc>
        <w:tc>
          <w:tcPr>
            <w:tcW w:type="dxa" w:w="6768"/>
            <w:shd w:fill="D9E2F3"/>
            <w:vAlign w:val="center"/>
          </w:tcPr>
          <w:p>
            <w:r/>
            <w:r>
              <w:rPr>
                <w:rFonts w:ascii="Aptos" w:hAnsi="Aptos"/>
                <w:b/>
                <w:sz w:val="18"/>
              </w:rPr>
              <w:t>Verified value</w:t>
            </w:r>
          </w:p>
        </w:tc>
      </w:tr>
      <w:tr>
        <w:tc>
          <w:tcPr>
            <w:tcW w:type="dxa" w:w="4032"/>
            <w:vAlign w:val="center"/>
          </w:tcPr>
          <w:p>
            <w:r/>
            <w:r>
              <w:rPr>
                <w:rFonts w:ascii="Aptos" w:hAnsi="Aptos"/>
                <w:b w:val="0"/>
                <w:sz w:val="18"/>
              </w:rPr>
              <w:t>Formula</w:t>
            </w:r>
          </w:p>
        </w:tc>
        <w:tc>
          <w:tcPr>
            <w:tcW w:type="dxa" w:w="6768"/>
            <w:vAlign w:val="center"/>
          </w:tcPr>
          <w:p>
            <w:r/>
            <w:r>
              <w:rPr>
                <w:rFonts w:ascii="Aptos" w:hAnsi="Aptos"/>
                <w:b w:val="0"/>
                <w:sz w:val="18"/>
              </w:rPr>
              <w:t>C9H8O4</w:t>
            </w:r>
          </w:p>
        </w:tc>
      </w:tr>
      <w:tr>
        <w:tc>
          <w:tcPr>
            <w:tcW w:type="dxa" w:w="4032"/>
            <w:vAlign w:val="center"/>
          </w:tcPr>
          <w:p>
            <w:r/>
            <w:r>
              <w:rPr>
                <w:rFonts w:ascii="Aptos" w:hAnsi="Aptos"/>
                <w:b w:val="0"/>
                <w:sz w:val="18"/>
              </w:rPr>
              <w:t>Molecular weight</w:t>
            </w:r>
          </w:p>
        </w:tc>
        <w:tc>
          <w:tcPr>
            <w:tcW w:type="dxa" w:w="6768"/>
            <w:vAlign w:val="center"/>
          </w:tcPr>
          <w:p>
            <w:r/>
            <w:r>
              <w:rPr>
                <w:rFonts w:ascii="Aptos" w:hAnsi="Aptos"/>
                <w:b w:val="0"/>
                <w:sz w:val="18"/>
              </w:rPr>
              <w:t>180.159</w:t>
            </w:r>
          </w:p>
        </w:tc>
      </w:tr>
      <w:tr>
        <w:tc>
          <w:tcPr>
            <w:tcW w:type="dxa" w:w="4032"/>
            <w:vAlign w:val="center"/>
          </w:tcPr>
          <w:p>
            <w:r/>
            <w:r>
              <w:rPr>
                <w:rFonts w:ascii="Aptos" w:hAnsi="Aptos"/>
                <w:b w:val="0"/>
                <w:sz w:val="18"/>
              </w:rPr>
              <w:t>Exact mass</w:t>
            </w:r>
          </w:p>
        </w:tc>
        <w:tc>
          <w:tcPr>
            <w:tcW w:type="dxa" w:w="6768"/>
            <w:vAlign w:val="center"/>
          </w:tcPr>
          <w:p>
            <w:r/>
            <w:r>
              <w:rPr>
                <w:rFonts w:ascii="Aptos" w:hAnsi="Aptos"/>
                <w:b w:val="0"/>
                <w:sz w:val="18"/>
              </w:rPr>
              <w:t>180.042259</w:t>
            </w:r>
          </w:p>
        </w:tc>
      </w:tr>
      <w:tr>
        <w:tc>
          <w:tcPr>
            <w:tcW w:type="dxa" w:w="4032"/>
            <w:vAlign w:val="center"/>
          </w:tcPr>
          <w:p>
            <w:r/>
            <w:r>
              <w:rPr>
                <w:rFonts w:ascii="Aptos" w:hAnsi="Aptos"/>
                <w:b w:val="0"/>
                <w:sz w:val="18"/>
              </w:rPr>
              <w:t>LogP</w:t>
            </w:r>
          </w:p>
        </w:tc>
        <w:tc>
          <w:tcPr>
            <w:tcW w:type="dxa" w:w="6768"/>
            <w:vAlign w:val="center"/>
          </w:tcPr>
          <w:p>
            <w:r/>
            <w:r>
              <w:rPr>
                <w:rFonts w:ascii="Aptos" w:hAnsi="Aptos"/>
                <w:b w:val="0"/>
                <w:sz w:val="18"/>
              </w:rPr>
              <w:t>1.3101</w:t>
            </w:r>
          </w:p>
        </w:tc>
      </w:tr>
      <w:tr>
        <w:tc>
          <w:tcPr>
            <w:tcW w:type="dxa" w:w="4032"/>
            <w:vAlign w:val="center"/>
          </w:tcPr>
          <w:p>
            <w:r/>
            <w:r>
              <w:rPr>
                <w:rFonts w:ascii="Aptos" w:hAnsi="Aptos"/>
                <w:b w:val="0"/>
                <w:sz w:val="18"/>
              </w:rPr>
              <w:t>TPSA</w:t>
            </w:r>
          </w:p>
        </w:tc>
        <w:tc>
          <w:tcPr>
            <w:tcW w:type="dxa" w:w="6768"/>
            <w:vAlign w:val="center"/>
          </w:tcPr>
          <w:p>
            <w:r/>
            <w:r>
              <w:rPr>
                <w:rFonts w:ascii="Aptos" w:hAnsi="Aptos"/>
                <w:b w:val="0"/>
                <w:sz w:val="18"/>
              </w:rPr>
              <w:t>63.6</w:t>
            </w:r>
          </w:p>
        </w:tc>
      </w:tr>
      <w:tr>
        <w:tc>
          <w:tcPr>
            <w:tcW w:type="dxa" w:w="4032"/>
            <w:vAlign w:val="center"/>
          </w:tcPr>
          <w:p>
            <w:r/>
            <w:r>
              <w:rPr>
                <w:rFonts w:ascii="Aptos" w:hAnsi="Aptos"/>
                <w:b w:val="0"/>
                <w:sz w:val="18"/>
              </w:rPr>
              <w:t>HBD</w:t>
            </w:r>
          </w:p>
        </w:tc>
        <w:tc>
          <w:tcPr>
            <w:tcW w:type="dxa" w:w="6768"/>
            <w:vAlign w:val="center"/>
          </w:tcPr>
          <w:p>
            <w:r/>
            <w:r>
              <w:rPr>
                <w:rFonts w:ascii="Aptos" w:hAnsi="Aptos"/>
                <w:b w:val="0"/>
                <w:sz w:val="18"/>
              </w:rPr>
              <w:t>1</w:t>
            </w:r>
          </w:p>
        </w:tc>
      </w:tr>
      <w:tr>
        <w:tc>
          <w:tcPr>
            <w:tcW w:type="dxa" w:w="4032"/>
            <w:vAlign w:val="center"/>
          </w:tcPr>
          <w:p>
            <w:r/>
            <w:r>
              <w:rPr>
                <w:rFonts w:ascii="Aptos" w:hAnsi="Aptos"/>
                <w:b w:val="0"/>
                <w:sz w:val="18"/>
              </w:rPr>
              <w:t>HBA</w:t>
            </w:r>
          </w:p>
        </w:tc>
        <w:tc>
          <w:tcPr>
            <w:tcW w:type="dxa" w:w="6768"/>
            <w:vAlign w:val="center"/>
          </w:tcPr>
          <w:p>
            <w:r/>
            <w:r>
              <w:rPr>
                <w:rFonts w:ascii="Aptos" w:hAnsi="Aptos"/>
                <w:b w:val="0"/>
                <w:sz w:val="18"/>
              </w:rPr>
              <w:t>3</w:t>
            </w:r>
          </w:p>
        </w:tc>
      </w:tr>
      <w:tr>
        <w:tc>
          <w:tcPr>
            <w:tcW w:type="dxa" w:w="4032"/>
            <w:vAlign w:val="center"/>
          </w:tcPr>
          <w:p>
            <w:r/>
            <w:r>
              <w:rPr>
                <w:rFonts w:ascii="Aptos" w:hAnsi="Aptos"/>
                <w:b w:val="0"/>
                <w:sz w:val="18"/>
              </w:rPr>
              <w:t>Rotatable bonds</w:t>
            </w:r>
          </w:p>
        </w:tc>
        <w:tc>
          <w:tcPr>
            <w:tcW w:type="dxa" w:w="6768"/>
            <w:vAlign w:val="center"/>
          </w:tcPr>
          <w:p>
            <w:r/>
            <w:r>
              <w:rPr>
                <w:rFonts w:ascii="Aptos" w:hAnsi="Aptos"/>
                <w:b w:val="0"/>
                <w:sz w:val="18"/>
              </w:rPr>
              <w:t>2</w:t>
            </w:r>
          </w:p>
        </w:tc>
      </w:tr>
      <w:tr>
        <w:tc>
          <w:tcPr>
            <w:tcW w:type="dxa" w:w="4032"/>
            <w:vAlign w:val="center"/>
          </w:tcPr>
          <w:p>
            <w:r/>
            <w:r>
              <w:rPr>
                <w:rFonts w:ascii="Aptos" w:hAnsi="Aptos"/>
                <w:b w:val="0"/>
                <w:sz w:val="18"/>
              </w:rPr>
              <w:t>Heavy atoms</w:t>
            </w:r>
          </w:p>
        </w:tc>
        <w:tc>
          <w:tcPr>
            <w:tcW w:type="dxa" w:w="6768"/>
            <w:vAlign w:val="center"/>
          </w:tcPr>
          <w:p>
            <w:r/>
            <w:r>
              <w:rPr>
                <w:rFonts w:ascii="Aptos" w:hAnsi="Aptos"/>
                <w:b w:val="0"/>
                <w:sz w:val="18"/>
              </w:rPr>
              <w:t>13</w:t>
            </w:r>
          </w:p>
        </w:tc>
      </w:tr>
      <w:tr>
        <w:tc>
          <w:tcPr>
            <w:tcW w:type="dxa" w:w="4032"/>
            <w:vAlign w:val="center"/>
          </w:tcPr>
          <w:p>
            <w:r/>
            <w:r>
              <w:rPr>
                <w:rFonts w:ascii="Aptos" w:hAnsi="Aptos"/>
                <w:b w:val="0"/>
                <w:sz w:val="18"/>
              </w:rPr>
              <w:t>Rings</w:t>
            </w:r>
          </w:p>
        </w:tc>
        <w:tc>
          <w:tcPr>
            <w:tcW w:type="dxa" w:w="6768"/>
            <w:vAlign w:val="center"/>
          </w:tcPr>
          <w:p>
            <w:r/>
            <w:r>
              <w:rPr>
                <w:rFonts w:ascii="Aptos" w:hAnsi="Aptos"/>
                <w:b w:val="0"/>
                <w:sz w:val="18"/>
              </w:rPr>
              <w:t>1</w:t>
            </w:r>
          </w:p>
        </w:tc>
      </w:tr>
      <w:tr>
        <w:tc>
          <w:tcPr>
            <w:tcW w:type="dxa" w:w="4032"/>
            <w:vAlign w:val="center"/>
          </w:tcPr>
          <w:p>
            <w:r/>
            <w:r>
              <w:rPr>
                <w:rFonts w:ascii="Aptos" w:hAnsi="Aptos"/>
                <w:b w:val="0"/>
                <w:sz w:val="18"/>
              </w:rPr>
              <w:t>Aromatic rings</w:t>
            </w:r>
          </w:p>
        </w:tc>
        <w:tc>
          <w:tcPr>
            <w:tcW w:type="dxa" w:w="6768"/>
            <w:vAlign w:val="center"/>
          </w:tcPr>
          <w:p>
            <w:r/>
            <w:r>
              <w:rPr>
                <w:rFonts w:ascii="Aptos" w:hAnsi="Aptos"/>
                <w:b w:val="0"/>
                <w:sz w:val="18"/>
              </w:rPr>
              <w:t>1</w:t>
            </w:r>
          </w:p>
        </w:tc>
      </w:tr>
      <w:tr>
        <w:tc>
          <w:tcPr>
            <w:tcW w:type="dxa" w:w="4032"/>
            <w:vAlign w:val="center"/>
          </w:tcPr>
          <w:p>
            <w:r/>
            <w:r>
              <w:rPr>
                <w:rFonts w:ascii="Aptos" w:hAnsi="Aptos"/>
                <w:b w:val="0"/>
                <w:sz w:val="18"/>
              </w:rPr>
              <w:t>Formal charge</w:t>
            </w:r>
          </w:p>
        </w:tc>
        <w:tc>
          <w:tcPr>
            <w:tcW w:type="dxa" w:w="6768"/>
            <w:vAlign w:val="center"/>
          </w:tcPr>
          <w:p>
            <w:r/>
            <w:r>
              <w:rPr>
                <w:rFonts w:ascii="Aptos" w:hAnsi="Aptos"/>
                <w:b w:val="0"/>
                <w:sz w:val="18"/>
              </w:rPr>
              <w:t>0</w:t>
            </w:r>
          </w:p>
        </w:tc>
      </w:tr>
      <w:tr>
        <w:tc>
          <w:tcPr>
            <w:tcW w:type="dxa" w:w="4032"/>
            <w:vAlign w:val="center"/>
          </w:tcPr>
          <w:p>
            <w:r/>
            <w:r>
              <w:rPr>
                <w:rFonts w:ascii="Aptos" w:hAnsi="Aptos"/>
                <w:b w:val="0"/>
                <w:sz w:val="18"/>
              </w:rPr>
              <w:t>Canonical SMILES</w:t>
            </w:r>
          </w:p>
        </w:tc>
        <w:tc>
          <w:tcPr>
            <w:tcW w:type="dxa" w:w="6768"/>
            <w:vAlign w:val="center"/>
          </w:tcPr>
          <w:p>
            <w:r/>
            <w:r>
              <w:rPr>
                <w:rFonts w:ascii="Aptos" w:hAnsi="Aptos"/>
                <w:b w:val="0"/>
                <w:sz w:val="18"/>
              </w:rPr>
              <w:t>CC(=O)Oc1ccccc1C(=O)O</w:t>
            </w:r>
          </w:p>
        </w:tc>
      </w:tr>
      <w:tr>
        <w:tc>
          <w:tcPr>
            <w:tcW w:type="dxa" w:w="4032"/>
            <w:vAlign w:val="center"/>
          </w:tcPr>
          <w:p>
            <w:r/>
            <w:r>
              <w:rPr>
                <w:rFonts w:ascii="Aptos" w:hAnsi="Aptos"/>
                <w:b w:val="0"/>
                <w:sz w:val="18"/>
              </w:rPr>
              <w:t>InChIKey</w:t>
            </w:r>
          </w:p>
        </w:tc>
        <w:tc>
          <w:tcPr>
            <w:tcW w:type="dxa" w:w="6768"/>
            <w:vAlign w:val="center"/>
          </w:tcPr>
          <w:p>
            <w:r/>
            <w:r>
              <w:rPr>
                <w:rFonts w:ascii="Aptos" w:hAnsi="Aptos"/>
                <w:b w:val="0"/>
                <w:sz w:val="18"/>
              </w:rPr>
              <w:t>BSYNRYMUTXBXSQ-UHFFFAOYSA-N</w:t>
            </w:r>
          </w:p>
        </w:tc>
      </w:tr>
    </w:tbl>
    <w:p/>
    <w:p>
      <w:pPr>
        <w:pStyle w:val="Heading1"/>
      </w:pPr>
      <w:r>
        <w:t>14. Verified Test Case — Complex IUPAC Input</w:t>
      </w:r>
    </w:p>
    <w:p>
      <w:r>
        <w:t>Tested chemical name:</w:t>
      </w:r>
    </w:p>
    <w:p>
      <w:pPr>
        <w:ind w:left="360" w:right="360"/>
      </w:pPr>
      <w:r>
        <w:rPr>
          <w:rFonts w:ascii="Consolas" w:hAnsi="Consolas"/>
          <w:sz w:val="17"/>
        </w:rPr>
        <w:t>[1-[6-[[5-[4-(dimethylamino)piperidin-1-yl]pyridin-2-yl]amino]-2-(4-fluoroanilino)pyrido[3,4-d]pyrimidin-4-yl]piperidin-4-yl]methanol</w:t>
      </w:r>
    </w:p>
    <w:tbl>
      <w:tblPr>
        <w:tblStyle w:val="TableGrid"/>
        <w:tblW w:type="auto" w:w="0"/>
        <w:jc w:val="center"/>
        <w:tblLook w:firstColumn="1" w:firstRow="1" w:lastColumn="0" w:lastRow="0" w:noHBand="0" w:noVBand="1" w:val="04A0"/>
      </w:tblPr>
      <w:tblGrid>
        <w:gridCol w:w="5112"/>
        <w:gridCol w:w="5112"/>
      </w:tblGrid>
      <w:tr>
        <w:tc>
          <w:tcPr>
            <w:tcW w:type="dxa" w:w="4032"/>
            <w:shd w:fill="D9E2F3"/>
            <w:vAlign w:val="center"/>
          </w:tcPr>
          <w:p>
            <w:r/>
            <w:r>
              <w:rPr>
                <w:rFonts w:ascii="Aptos" w:hAnsi="Aptos"/>
                <w:b/>
                <w:sz w:val="18"/>
              </w:rPr>
              <w:t>Descriptor</w:t>
            </w:r>
          </w:p>
        </w:tc>
        <w:tc>
          <w:tcPr>
            <w:tcW w:type="dxa" w:w="6768"/>
            <w:shd w:fill="D9E2F3"/>
            <w:vAlign w:val="center"/>
          </w:tcPr>
          <w:p>
            <w:r/>
            <w:r>
              <w:rPr>
                <w:rFonts w:ascii="Aptos" w:hAnsi="Aptos"/>
                <w:b/>
                <w:sz w:val="18"/>
              </w:rPr>
              <w:t>Observed value</w:t>
            </w:r>
          </w:p>
        </w:tc>
      </w:tr>
      <w:tr>
        <w:tc>
          <w:tcPr>
            <w:tcW w:type="dxa" w:w="4032"/>
            <w:vAlign w:val="center"/>
          </w:tcPr>
          <w:p>
            <w:r/>
            <w:r>
              <w:rPr>
                <w:rFonts w:ascii="Aptos" w:hAnsi="Aptos"/>
                <w:b w:val="0"/>
                <w:sz w:val="18"/>
              </w:rPr>
              <w:t>Formula</w:t>
            </w:r>
          </w:p>
        </w:tc>
        <w:tc>
          <w:tcPr>
            <w:tcW w:type="dxa" w:w="6768"/>
            <w:vAlign w:val="center"/>
          </w:tcPr>
          <w:p>
            <w:r/>
            <w:r>
              <w:rPr>
                <w:rFonts w:ascii="Aptos" w:hAnsi="Aptos"/>
                <w:b w:val="0"/>
                <w:sz w:val="18"/>
              </w:rPr>
              <w:t>C31H38FN9O</w:t>
            </w:r>
          </w:p>
        </w:tc>
      </w:tr>
      <w:tr>
        <w:tc>
          <w:tcPr>
            <w:tcW w:type="dxa" w:w="4032"/>
            <w:vAlign w:val="center"/>
          </w:tcPr>
          <w:p>
            <w:r/>
            <w:r>
              <w:rPr>
                <w:rFonts w:ascii="Aptos" w:hAnsi="Aptos"/>
                <w:b w:val="0"/>
                <w:sz w:val="18"/>
              </w:rPr>
              <w:t>Heavy atoms</w:t>
            </w:r>
          </w:p>
        </w:tc>
        <w:tc>
          <w:tcPr>
            <w:tcW w:type="dxa" w:w="6768"/>
            <w:vAlign w:val="center"/>
          </w:tcPr>
          <w:p>
            <w:r/>
            <w:r>
              <w:rPr>
                <w:rFonts w:ascii="Aptos" w:hAnsi="Aptos"/>
                <w:b w:val="0"/>
                <w:sz w:val="18"/>
              </w:rPr>
              <w:t>42</w:t>
            </w:r>
          </w:p>
        </w:tc>
      </w:tr>
      <w:tr>
        <w:tc>
          <w:tcPr>
            <w:tcW w:type="dxa" w:w="4032"/>
            <w:vAlign w:val="center"/>
          </w:tcPr>
          <w:p>
            <w:r/>
            <w:r>
              <w:rPr>
                <w:rFonts w:ascii="Aptos" w:hAnsi="Aptos"/>
                <w:b w:val="0"/>
                <w:sz w:val="18"/>
              </w:rPr>
              <w:t>Rings</w:t>
            </w:r>
          </w:p>
        </w:tc>
        <w:tc>
          <w:tcPr>
            <w:tcW w:type="dxa" w:w="6768"/>
            <w:vAlign w:val="center"/>
          </w:tcPr>
          <w:p>
            <w:r/>
            <w:r>
              <w:rPr>
                <w:rFonts w:ascii="Aptos" w:hAnsi="Aptos"/>
                <w:b w:val="0"/>
                <w:sz w:val="18"/>
              </w:rPr>
              <w:t>6</w:t>
            </w:r>
          </w:p>
        </w:tc>
      </w:tr>
      <w:tr>
        <w:tc>
          <w:tcPr>
            <w:tcW w:type="dxa" w:w="4032"/>
            <w:vAlign w:val="center"/>
          </w:tcPr>
          <w:p>
            <w:r/>
            <w:r>
              <w:rPr>
                <w:rFonts w:ascii="Aptos" w:hAnsi="Aptos"/>
                <w:b w:val="0"/>
                <w:sz w:val="18"/>
              </w:rPr>
              <w:t>Aromatic rings</w:t>
            </w:r>
          </w:p>
        </w:tc>
        <w:tc>
          <w:tcPr>
            <w:tcW w:type="dxa" w:w="6768"/>
            <w:vAlign w:val="center"/>
          </w:tcPr>
          <w:p>
            <w:r/>
            <w:r>
              <w:rPr>
                <w:rFonts w:ascii="Aptos" w:hAnsi="Aptos"/>
                <w:b w:val="0"/>
                <w:sz w:val="18"/>
              </w:rPr>
              <w:t>4</w:t>
            </w:r>
          </w:p>
        </w:tc>
      </w:tr>
      <w:tr>
        <w:tc>
          <w:tcPr>
            <w:tcW w:type="dxa" w:w="4032"/>
            <w:vAlign w:val="center"/>
          </w:tcPr>
          <w:p>
            <w:r/>
            <w:r>
              <w:rPr>
                <w:rFonts w:ascii="Aptos" w:hAnsi="Aptos"/>
                <w:b w:val="0"/>
                <w:sz w:val="18"/>
              </w:rPr>
              <w:t>Exact mass</w:t>
            </w:r>
          </w:p>
        </w:tc>
        <w:tc>
          <w:tcPr>
            <w:tcW w:type="dxa" w:w="6768"/>
            <w:vAlign w:val="center"/>
          </w:tcPr>
          <w:p>
            <w:r/>
            <w:r>
              <w:rPr>
                <w:rFonts w:ascii="Aptos" w:hAnsi="Aptos"/>
                <w:b w:val="0"/>
                <w:sz w:val="18"/>
              </w:rPr>
              <w:t>571.318335</w:t>
            </w:r>
          </w:p>
        </w:tc>
      </w:tr>
      <w:tr>
        <w:tc>
          <w:tcPr>
            <w:tcW w:type="dxa" w:w="4032"/>
            <w:vAlign w:val="center"/>
          </w:tcPr>
          <w:p>
            <w:r/>
            <w:r>
              <w:rPr>
                <w:rFonts w:ascii="Aptos" w:hAnsi="Aptos"/>
                <w:b w:val="0"/>
                <w:sz w:val="18"/>
              </w:rPr>
              <w:t>LogP</w:t>
            </w:r>
          </w:p>
        </w:tc>
        <w:tc>
          <w:tcPr>
            <w:tcW w:type="dxa" w:w="6768"/>
            <w:vAlign w:val="center"/>
          </w:tcPr>
          <w:p>
            <w:r/>
            <w:r>
              <w:rPr>
                <w:rFonts w:ascii="Aptos" w:hAnsi="Aptos"/>
                <w:b w:val="0"/>
                <w:sz w:val="18"/>
              </w:rPr>
              <w:t>4.7852</w:t>
            </w:r>
          </w:p>
        </w:tc>
      </w:tr>
      <w:tr>
        <w:tc>
          <w:tcPr>
            <w:tcW w:type="dxa" w:w="4032"/>
            <w:vAlign w:val="center"/>
          </w:tcPr>
          <w:p>
            <w:r/>
            <w:r>
              <w:rPr>
                <w:rFonts w:ascii="Aptos" w:hAnsi="Aptos"/>
                <w:b w:val="0"/>
                <w:sz w:val="18"/>
              </w:rPr>
              <w:t>TPSA</w:t>
            </w:r>
          </w:p>
        </w:tc>
        <w:tc>
          <w:tcPr>
            <w:tcW w:type="dxa" w:w="6768"/>
            <w:vAlign w:val="center"/>
          </w:tcPr>
          <w:p>
            <w:r/>
            <w:r>
              <w:rPr>
                <w:rFonts w:ascii="Aptos" w:hAnsi="Aptos"/>
                <w:b w:val="0"/>
                <w:sz w:val="18"/>
              </w:rPr>
              <w:t>105.57</w:t>
            </w:r>
          </w:p>
        </w:tc>
      </w:tr>
      <w:tr>
        <w:tc>
          <w:tcPr>
            <w:tcW w:type="dxa" w:w="4032"/>
            <w:vAlign w:val="center"/>
          </w:tcPr>
          <w:p>
            <w:r/>
            <w:r>
              <w:rPr>
                <w:rFonts w:ascii="Aptos" w:hAnsi="Aptos"/>
                <w:b w:val="0"/>
                <w:sz w:val="18"/>
              </w:rPr>
              <w:t>HBD</w:t>
            </w:r>
          </w:p>
        </w:tc>
        <w:tc>
          <w:tcPr>
            <w:tcW w:type="dxa" w:w="6768"/>
            <w:vAlign w:val="center"/>
          </w:tcPr>
          <w:p>
            <w:r/>
            <w:r>
              <w:rPr>
                <w:rFonts w:ascii="Aptos" w:hAnsi="Aptos"/>
                <w:b w:val="0"/>
                <w:sz w:val="18"/>
              </w:rPr>
              <w:t>3</w:t>
            </w:r>
          </w:p>
        </w:tc>
      </w:tr>
      <w:tr>
        <w:tc>
          <w:tcPr>
            <w:tcW w:type="dxa" w:w="4032"/>
            <w:vAlign w:val="center"/>
          </w:tcPr>
          <w:p>
            <w:r/>
            <w:r>
              <w:rPr>
                <w:rFonts w:ascii="Aptos" w:hAnsi="Aptos"/>
                <w:b w:val="0"/>
                <w:sz w:val="18"/>
              </w:rPr>
              <w:t>HBA</w:t>
            </w:r>
          </w:p>
        </w:tc>
        <w:tc>
          <w:tcPr>
            <w:tcW w:type="dxa" w:w="6768"/>
            <w:vAlign w:val="center"/>
          </w:tcPr>
          <w:p>
            <w:r/>
            <w:r>
              <w:rPr>
                <w:rFonts w:ascii="Aptos" w:hAnsi="Aptos"/>
                <w:b w:val="0"/>
                <w:sz w:val="18"/>
              </w:rPr>
              <w:t>10</w:t>
            </w:r>
          </w:p>
        </w:tc>
      </w:tr>
      <w:tr>
        <w:tc>
          <w:tcPr>
            <w:tcW w:type="dxa" w:w="4032"/>
            <w:vAlign w:val="center"/>
          </w:tcPr>
          <w:p>
            <w:r/>
            <w:r>
              <w:rPr>
                <w:rFonts w:ascii="Aptos" w:hAnsi="Aptos"/>
                <w:b w:val="0"/>
                <w:sz w:val="18"/>
              </w:rPr>
              <w:t>Rotatable bonds</w:t>
            </w:r>
          </w:p>
        </w:tc>
        <w:tc>
          <w:tcPr>
            <w:tcW w:type="dxa" w:w="6768"/>
            <w:vAlign w:val="center"/>
          </w:tcPr>
          <w:p>
            <w:r/>
            <w:r>
              <w:rPr>
                <w:rFonts w:ascii="Aptos" w:hAnsi="Aptos"/>
                <w:b w:val="0"/>
                <w:sz w:val="18"/>
              </w:rPr>
              <w:t>8</w:t>
            </w:r>
          </w:p>
        </w:tc>
      </w:tr>
      <w:tr>
        <w:tc>
          <w:tcPr>
            <w:tcW w:type="dxa" w:w="4032"/>
            <w:vAlign w:val="center"/>
          </w:tcPr>
          <w:p>
            <w:r/>
            <w:r>
              <w:rPr>
                <w:rFonts w:ascii="Aptos" w:hAnsi="Aptos"/>
                <w:b w:val="0"/>
                <w:sz w:val="18"/>
              </w:rPr>
              <w:t>Formal charge</w:t>
            </w:r>
          </w:p>
        </w:tc>
        <w:tc>
          <w:tcPr>
            <w:tcW w:type="dxa" w:w="6768"/>
            <w:vAlign w:val="center"/>
          </w:tcPr>
          <w:p>
            <w:r/>
            <w:r>
              <w:rPr>
                <w:rFonts w:ascii="Aptos" w:hAnsi="Aptos"/>
                <w:b w:val="0"/>
                <w:sz w:val="18"/>
              </w:rPr>
              <w:t>0</w:t>
            </w:r>
          </w:p>
        </w:tc>
      </w:tr>
    </w:tbl>
    <w:p/>
    <w:p>
      <w:r>
        <w:t>This test demonstrates that a long, structurally complex chemical name can be resolved and passed through the same molecular analysis and 2D rendering pipeline. The remaining engineering requirement is to make the resolver robust to naming variants and ambiguous names rather than relying on a single exact lookup.</w:t>
      </w:r>
    </w:p>
    <w:p>
      <w:pPr>
        <w:pStyle w:val="Heading1"/>
      </w:pPr>
      <w:r>
        <w:t>15. Chemistry Engine Design Principles</w:t>
      </w:r>
    </w:p>
    <w:p>
      <w:pPr>
        <w:pStyle w:val="ListBullet"/>
        <w:spacing w:after="40"/>
      </w:pPr>
      <w:r>
        <w:t>One molecular graph should be the central internal representation.</w:t>
      </w:r>
    </w:p>
    <w:p>
      <w:pPr>
        <w:pStyle w:val="ListBullet"/>
        <w:spacing w:after="40"/>
      </w:pPr>
      <w:r>
        <w:t>Input-specific modules should only be responsible for obtaining that molecular graph.</w:t>
      </w:r>
    </w:p>
    <w:p>
      <w:pPr>
        <w:pStyle w:val="ListBullet"/>
        <w:spacing w:after="40"/>
      </w:pPr>
      <w:r>
        <w:t>RDKit should remain the deterministic chemistry authority for parsing, sanitization, descriptors and structure conversion.</w:t>
      </w:r>
    </w:p>
    <w:p>
      <w:pPr>
        <w:pStyle w:val="ListBullet"/>
        <w:spacing w:after="40"/>
      </w:pPr>
      <w:r>
        <w:t>Rendering should consume validated molecules and never raw user strings.</w:t>
      </w:r>
    </w:p>
    <w:p>
      <w:pPr>
        <w:pStyle w:val="ListBullet"/>
        <w:spacing w:after="40"/>
      </w:pPr>
      <w:r>
        <w:t>3D generation should be explicitly described as computational conformer generation.</w:t>
      </w:r>
    </w:p>
    <w:p>
      <w:pPr>
        <w:pStyle w:val="ListBullet"/>
        <w:spacing w:after="40"/>
      </w:pPr>
      <w:r>
        <w:t>Exports should be generated from the same validated structure to prevent representation drift.</w:t>
      </w:r>
    </w:p>
    <w:p>
      <w:pPr>
        <w:pStyle w:val="ListBullet"/>
        <w:spacing w:after="40"/>
      </w:pPr>
      <w:r>
        <w:t>Every generated job should have a stable job_id and machine-readable metadata.</w:t>
      </w:r>
    </w:p>
    <w:p>
      <w:pPr>
        <w:pStyle w:val="Heading1"/>
      </w:pPr>
      <w:r>
        <w:t>16. Image-to-Structure ML Module — Planned Architecture</w:t>
      </w:r>
    </w:p>
    <w:p>
      <w:r>
        <w:t>The ML module is intentionally isolated from the deterministic chemistry core. Its task is to infer a molecular representation from a 2D chemical structure image.</w:t>
      </w:r>
    </w:p>
    <w:p>
      <w:pPr>
        <w:ind w:left="360" w:right="360"/>
      </w:pPr>
      <w:r>
        <w:rPr>
          <w:rFonts w:ascii="Consolas" w:hAnsi="Consolas"/>
          <w:sz w:val="17"/>
        </w:rPr>
        <w:t>Image</w:t>
        <w:br/>
        <w:t xml:space="preserve">  ↓</w:t>
        <w:br/>
        <w:t>Preprocessing</w:t>
        <w:br/>
        <w:t xml:space="preserve">  ├── crop / deskew</w:t>
        <w:br/>
        <w:t xml:space="preserve">  ├── denoise</w:t>
        <w:br/>
        <w:t xml:space="preserve">  ├── resize / normalize</w:t>
        <w:br/>
        <w:t xml:space="preserve">  └── background handling</w:t>
        <w:br/>
        <w:t xml:space="preserve">  ↓</w:t>
        <w:br/>
        <w:t>Vision model</w:t>
        <w:br/>
        <w:t xml:space="preserve">  ↓</w:t>
        <w:br/>
        <w:t>Predicted SMILES / molecular graph</w:t>
        <w:br/>
        <w:t xml:space="preserve">  ↓</w:t>
        <w:br/>
        <w:t>RDKit parse + sanitization</w:t>
        <w:br/>
        <w:t xml:space="preserve">  ↓</w:t>
        <w:br/>
        <w:t>Chemical validation</w:t>
        <w:br/>
        <w:t xml:space="preserve">  ↓</w:t>
        <w:br/>
        <w:t>Confidence / uncertainty</w:t>
        <w:br/>
        <w:t xml:space="preserve">  ↓</w:t>
        <w:br/>
        <w:t>User-facing structure + exports</w:t>
        <w:br/>
      </w:r>
    </w:p>
    <w:p>
      <w:r>
        <w:t>A production image pipeline should not display an ML prediction as chemically correct merely because the model produced a string. The predicted structure must pass the same chemistry validation layer and should carry confidence/provenance information.</w:t>
      </w:r>
    </w:p>
    <w:p>
      <w:pPr>
        <w:pStyle w:val="Heading1"/>
      </w:pPr>
      <w:r>
        <w:t>17. Validation, Confidence and Explainability — Planned</w:t>
      </w:r>
    </w:p>
    <w:p>
      <w:pPr>
        <w:pStyle w:val="ListBullet"/>
        <w:spacing w:after="40"/>
      </w:pPr>
      <w:r>
        <w:t>Input validity state.</w:t>
      </w:r>
    </w:p>
    <w:p>
      <w:pPr>
        <w:pStyle w:val="ListBullet"/>
        <w:spacing w:after="40"/>
      </w:pPr>
      <w:r>
        <w:t>Resolver source and source identifier.</w:t>
      </w:r>
    </w:p>
    <w:p>
      <w:pPr>
        <w:pStyle w:val="ListBullet"/>
        <w:spacing w:after="40"/>
      </w:pPr>
      <w:r>
        <w:t>Canonical structure identifier such as InChIKey.</w:t>
      </w:r>
    </w:p>
    <w:p>
      <w:pPr>
        <w:pStyle w:val="ListBullet"/>
        <w:spacing w:after="40"/>
      </w:pPr>
      <w:r>
        <w:t>Chemical sanitization result.</w:t>
      </w:r>
    </w:p>
    <w:p>
      <w:pPr>
        <w:pStyle w:val="ListBullet"/>
        <w:spacing w:after="40"/>
      </w:pPr>
      <w:r>
        <w:t>Image-model confidence for image inputs.</w:t>
      </w:r>
    </w:p>
    <w:p>
      <w:pPr>
        <w:pStyle w:val="ListBullet"/>
        <w:spacing w:after="40"/>
      </w:pPr>
      <w:r>
        <w:t>Ambiguity flags for names resolving to multiple candidates.</w:t>
      </w:r>
    </w:p>
    <w:p>
      <w:pPr>
        <w:pStyle w:val="ListBullet"/>
        <w:spacing w:after="40"/>
      </w:pPr>
      <w:r>
        <w:t>Provenance showing which module produced each representation.</w:t>
      </w:r>
    </w:p>
    <w:p>
      <w:pPr>
        <w:pStyle w:val="ListBullet"/>
        <w:spacing w:after="40"/>
      </w:pPr>
      <w:r>
        <w:t>Warnings when 3D geometry is computational rather than experimentally determined.</w:t>
      </w:r>
    </w:p>
    <w:p>
      <w:pPr>
        <w:pStyle w:val="Heading1"/>
      </w:pPr>
      <w:r>
        <w:t>18.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D9E2F3"/>
            <w:vAlign w:val="center"/>
          </w:tcPr>
          <w:p>
            <w:r/>
            <w:r>
              <w:rPr>
                <w:rFonts w:ascii="Aptos" w:hAnsi="Aptos"/>
                <w:b/>
                <w:sz w:val="18"/>
              </w:rPr>
              <w:t>Phase</w:t>
            </w:r>
          </w:p>
        </w:tc>
        <w:tc>
          <w:tcPr>
            <w:tcW w:type="dxa" w:w="4320"/>
            <w:shd w:fill="D9E2F3"/>
            <w:vAlign w:val="center"/>
          </w:tcPr>
          <w:p>
            <w:r/>
            <w:r>
              <w:rPr>
                <w:rFonts w:ascii="Aptos" w:hAnsi="Aptos"/>
                <w:b/>
                <w:sz w:val="18"/>
              </w:rPr>
              <w:t>Work</w:t>
            </w:r>
          </w:p>
        </w:tc>
        <w:tc>
          <w:tcPr>
            <w:tcW w:type="dxa" w:w="5328"/>
            <w:shd w:fill="D9E2F3"/>
            <w:vAlign w:val="center"/>
          </w:tcPr>
          <w:p>
            <w:r/>
            <w:r>
              <w:rPr>
                <w:rFonts w:ascii="Aptos" w:hAnsi="Aptos"/>
                <w:b/>
                <w:sz w:val="18"/>
              </w:rPr>
              <w:t>Expected outcome</w:t>
            </w:r>
          </w:p>
        </w:tc>
      </w:tr>
      <w:tr>
        <w:tc>
          <w:tcPr>
            <w:tcW w:type="dxa" w:w="1440"/>
            <w:vAlign w:val="center"/>
          </w:tcPr>
          <w:p>
            <w:r/>
            <w:r>
              <w:rPr>
                <w:rFonts w:ascii="Aptos" w:hAnsi="Aptos"/>
                <w:b w:val="0"/>
                <w:sz w:val="18"/>
              </w:rPr>
              <w:t>Phase 1</w:t>
            </w:r>
          </w:p>
        </w:tc>
        <w:tc>
          <w:tcPr>
            <w:tcW w:type="dxa" w:w="4320"/>
            <w:vAlign w:val="center"/>
          </w:tcPr>
          <w:p>
            <w:r/>
            <w:r>
              <w:rPr>
                <w:rFonts w:ascii="Aptos" w:hAnsi="Aptos"/>
                <w:b w:val="0"/>
                <w:sz w:val="18"/>
              </w:rPr>
              <w:t>Core chemistry</w:t>
            </w:r>
          </w:p>
        </w:tc>
        <w:tc>
          <w:tcPr>
            <w:tcW w:type="dxa" w:w="5328"/>
            <w:vAlign w:val="center"/>
          </w:tcPr>
          <w:p>
            <w:r/>
            <w:r>
              <w:rPr>
                <w:rFonts w:ascii="Aptos" w:hAnsi="Aptos"/>
                <w:b w:val="0"/>
                <w:sz w:val="18"/>
              </w:rPr>
              <w:t>RDKit parsing, identifiers and descriptors.</w:t>
            </w:r>
          </w:p>
        </w:tc>
      </w:tr>
      <w:tr>
        <w:tc>
          <w:tcPr>
            <w:tcW w:type="dxa" w:w="1440"/>
            <w:vAlign w:val="center"/>
          </w:tcPr>
          <w:p>
            <w:r/>
            <w:r>
              <w:rPr>
                <w:rFonts w:ascii="Aptos" w:hAnsi="Aptos"/>
                <w:b w:val="0"/>
                <w:sz w:val="18"/>
              </w:rPr>
              <w:t>Phase 2</w:t>
            </w:r>
          </w:p>
        </w:tc>
        <w:tc>
          <w:tcPr>
            <w:tcW w:type="dxa" w:w="4320"/>
            <w:vAlign w:val="center"/>
          </w:tcPr>
          <w:p>
            <w:r/>
            <w:r>
              <w:rPr>
                <w:rFonts w:ascii="Aptos" w:hAnsi="Aptos"/>
                <w:b w:val="0"/>
                <w:sz w:val="18"/>
              </w:rPr>
              <w:t>2D rendering</w:t>
            </w:r>
          </w:p>
        </w:tc>
        <w:tc>
          <w:tcPr>
            <w:tcW w:type="dxa" w:w="5328"/>
            <w:vAlign w:val="center"/>
          </w:tcPr>
          <w:p>
            <w:r/>
            <w:r>
              <w:rPr>
                <w:rFonts w:ascii="Aptos" w:hAnsi="Aptos"/>
                <w:b w:val="0"/>
                <w:sz w:val="18"/>
              </w:rPr>
              <w:t>PNG/SVG structure images.</w:t>
            </w:r>
          </w:p>
        </w:tc>
      </w:tr>
      <w:tr>
        <w:tc>
          <w:tcPr>
            <w:tcW w:type="dxa" w:w="1440"/>
            <w:vAlign w:val="center"/>
          </w:tcPr>
          <w:p>
            <w:r/>
            <w:r>
              <w:rPr>
                <w:rFonts w:ascii="Aptos" w:hAnsi="Aptos"/>
                <w:b w:val="0"/>
                <w:sz w:val="18"/>
              </w:rPr>
              <w:t>Phase 3</w:t>
            </w:r>
          </w:p>
        </w:tc>
        <w:tc>
          <w:tcPr>
            <w:tcW w:type="dxa" w:w="4320"/>
            <w:vAlign w:val="center"/>
          </w:tcPr>
          <w:p>
            <w:r/>
            <w:r>
              <w:rPr>
                <w:rFonts w:ascii="Aptos" w:hAnsi="Aptos"/>
                <w:b w:val="0"/>
                <w:sz w:val="18"/>
              </w:rPr>
              <w:t>3D engine</w:t>
            </w:r>
          </w:p>
        </w:tc>
        <w:tc>
          <w:tcPr>
            <w:tcW w:type="dxa" w:w="5328"/>
            <w:vAlign w:val="center"/>
          </w:tcPr>
          <w:p>
            <w:r/>
            <w:r>
              <w:rPr>
                <w:rFonts w:ascii="Aptos" w:hAnsi="Aptos"/>
                <w:b w:val="0"/>
                <w:sz w:val="18"/>
              </w:rPr>
              <w:t>ETKDGv3 + MMFF/UFF + 3D exports.</w:t>
            </w:r>
          </w:p>
        </w:tc>
      </w:tr>
      <w:tr>
        <w:tc>
          <w:tcPr>
            <w:tcW w:type="dxa" w:w="1440"/>
            <w:vAlign w:val="center"/>
          </w:tcPr>
          <w:p>
            <w:r/>
            <w:r>
              <w:rPr>
                <w:rFonts w:ascii="Aptos" w:hAnsi="Aptos"/>
                <w:b w:val="0"/>
                <w:sz w:val="18"/>
              </w:rPr>
              <w:t>Phase 4</w:t>
            </w:r>
          </w:p>
        </w:tc>
        <w:tc>
          <w:tcPr>
            <w:tcW w:type="dxa" w:w="4320"/>
            <w:vAlign w:val="center"/>
          </w:tcPr>
          <w:p>
            <w:r/>
            <w:r>
              <w:rPr>
                <w:rFonts w:ascii="Aptos" w:hAnsi="Aptos"/>
                <w:b w:val="0"/>
                <w:sz w:val="18"/>
              </w:rPr>
              <w:t>FastAPI</w:t>
            </w:r>
          </w:p>
        </w:tc>
        <w:tc>
          <w:tcPr>
            <w:tcW w:type="dxa" w:w="5328"/>
            <w:vAlign w:val="center"/>
          </w:tcPr>
          <w:p>
            <w:r/>
            <w:r>
              <w:rPr>
                <w:rFonts w:ascii="Aptos" w:hAnsi="Aptos"/>
                <w:b w:val="0"/>
                <w:sz w:val="18"/>
              </w:rPr>
              <w:t>API endpoints and job-based outputs.</w:t>
            </w:r>
          </w:p>
        </w:tc>
      </w:tr>
      <w:tr>
        <w:tc>
          <w:tcPr>
            <w:tcW w:type="dxa" w:w="1440"/>
            <w:vAlign w:val="center"/>
          </w:tcPr>
          <w:p>
            <w:r/>
            <w:r>
              <w:rPr>
                <w:rFonts w:ascii="Aptos" w:hAnsi="Aptos"/>
                <w:b w:val="0"/>
                <w:sz w:val="18"/>
              </w:rPr>
              <w:t>Phase 5</w:t>
            </w:r>
          </w:p>
        </w:tc>
        <w:tc>
          <w:tcPr>
            <w:tcW w:type="dxa" w:w="4320"/>
            <w:vAlign w:val="center"/>
          </w:tcPr>
          <w:p>
            <w:r/>
            <w:r>
              <w:rPr>
                <w:rFonts w:ascii="Aptos" w:hAnsi="Aptos"/>
                <w:b w:val="0"/>
                <w:sz w:val="18"/>
              </w:rPr>
              <w:t>IUPAC</w:t>
            </w:r>
          </w:p>
        </w:tc>
        <w:tc>
          <w:tcPr>
            <w:tcW w:type="dxa" w:w="5328"/>
            <w:vAlign w:val="center"/>
          </w:tcPr>
          <w:p>
            <w:r/>
            <w:r>
              <w:rPr>
                <w:rFonts w:ascii="Aptos" w:hAnsi="Aptos"/>
                <w:b w:val="0"/>
                <w:sz w:val="18"/>
              </w:rPr>
              <w:t>Name-to-structure resolution.</w:t>
            </w:r>
          </w:p>
        </w:tc>
      </w:tr>
      <w:tr>
        <w:tc>
          <w:tcPr>
            <w:tcW w:type="dxa" w:w="1440"/>
            <w:vAlign w:val="center"/>
          </w:tcPr>
          <w:p>
            <w:r/>
            <w:r>
              <w:rPr>
                <w:rFonts w:ascii="Aptos" w:hAnsi="Aptos"/>
                <w:b w:val="0"/>
                <w:sz w:val="18"/>
              </w:rPr>
              <w:t>Phase 6</w:t>
            </w:r>
          </w:p>
        </w:tc>
        <w:tc>
          <w:tcPr>
            <w:tcW w:type="dxa" w:w="4320"/>
            <w:vAlign w:val="center"/>
          </w:tcPr>
          <w:p>
            <w:r/>
            <w:r>
              <w:rPr>
                <w:rFonts w:ascii="Aptos" w:hAnsi="Aptos"/>
                <w:b w:val="0"/>
                <w:sz w:val="18"/>
              </w:rPr>
              <w:t>IUPAC hardening</w:t>
            </w:r>
          </w:p>
        </w:tc>
        <w:tc>
          <w:tcPr>
            <w:tcW w:type="dxa" w:w="5328"/>
            <w:vAlign w:val="center"/>
          </w:tcPr>
          <w:p>
            <w:r/>
            <w:r>
              <w:rPr>
                <w:rFonts w:ascii="Aptos" w:hAnsi="Aptos"/>
                <w:b w:val="0"/>
                <w:sz w:val="18"/>
              </w:rPr>
              <w:t>Synonyms, variants, ambiguity handling and provenance.</w:t>
            </w:r>
          </w:p>
        </w:tc>
      </w:tr>
      <w:tr>
        <w:tc>
          <w:tcPr>
            <w:tcW w:type="dxa" w:w="1440"/>
            <w:vAlign w:val="center"/>
          </w:tcPr>
          <w:p>
            <w:r/>
            <w:r>
              <w:rPr>
                <w:rFonts w:ascii="Aptos" w:hAnsi="Aptos"/>
                <w:b w:val="0"/>
                <w:sz w:val="18"/>
              </w:rPr>
              <w:t>Phase 7</w:t>
            </w:r>
          </w:p>
        </w:tc>
        <w:tc>
          <w:tcPr>
            <w:tcW w:type="dxa" w:w="4320"/>
            <w:vAlign w:val="center"/>
          </w:tcPr>
          <w:p>
            <w:r/>
            <w:r>
              <w:rPr>
                <w:rFonts w:ascii="Aptos" w:hAnsi="Aptos"/>
                <w:b w:val="0"/>
                <w:sz w:val="18"/>
              </w:rPr>
              <w:t>Image ML</w:t>
            </w:r>
          </w:p>
        </w:tc>
        <w:tc>
          <w:tcPr>
            <w:tcW w:type="dxa" w:w="5328"/>
            <w:vAlign w:val="center"/>
          </w:tcPr>
          <w:p>
            <w:r/>
            <w:r>
              <w:rPr>
                <w:rFonts w:ascii="Aptos" w:hAnsi="Aptos"/>
                <w:b w:val="0"/>
                <w:sz w:val="18"/>
              </w:rPr>
              <w:t>Image-to-structure inference.</w:t>
            </w:r>
          </w:p>
        </w:tc>
      </w:tr>
      <w:tr>
        <w:tc>
          <w:tcPr>
            <w:tcW w:type="dxa" w:w="1440"/>
            <w:vAlign w:val="center"/>
          </w:tcPr>
          <w:p>
            <w:r/>
            <w:r>
              <w:rPr>
                <w:rFonts w:ascii="Aptos" w:hAnsi="Aptos"/>
                <w:b w:val="0"/>
                <w:sz w:val="18"/>
              </w:rPr>
              <w:t>Phase 8</w:t>
            </w:r>
          </w:p>
        </w:tc>
        <w:tc>
          <w:tcPr>
            <w:tcW w:type="dxa" w:w="4320"/>
            <w:vAlign w:val="center"/>
          </w:tcPr>
          <w:p>
            <w:r/>
            <w:r>
              <w:rPr>
                <w:rFonts w:ascii="Aptos" w:hAnsi="Aptos"/>
                <w:b w:val="0"/>
                <w:sz w:val="18"/>
              </w:rPr>
              <w:t>Interactive 3D</w:t>
            </w:r>
          </w:p>
        </w:tc>
        <w:tc>
          <w:tcPr>
            <w:tcW w:type="dxa" w:w="5328"/>
            <w:vAlign w:val="center"/>
          </w:tcPr>
          <w:p>
            <w:r/>
            <w:r>
              <w:rPr>
                <w:rFonts w:ascii="Aptos" w:hAnsi="Aptos"/>
                <w:b w:val="0"/>
                <w:sz w:val="18"/>
              </w:rPr>
              <w:t>Browser-based molecular viewer.</w:t>
            </w:r>
          </w:p>
        </w:tc>
      </w:tr>
      <w:tr>
        <w:tc>
          <w:tcPr>
            <w:tcW w:type="dxa" w:w="1440"/>
            <w:vAlign w:val="center"/>
          </w:tcPr>
          <w:p>
            <w:r/>
            <w:r>
              <w:rPr>
                <w:rFonts w:ascii="Aptos" w:hAnsi="Aptos"/>
                <w:b w:val="0"/>
                <w:sz w:val="18"/>
              </w:rPr>
              <w:t>Phase 9</w:t>
            </w:r>
          </w:p>
        </w:tc>
        <w:tc>
          <w:tcPr>
            <w:tcW w:type="dxa" w:w="4320"/>
            <w:vAlign w:val="center"/>
          </w:tcPr>
          <w:p>
            <w:r/>
            <w:r>
              <w:rPr>
                <w:rFonts w:ascii="Aptos" w:hAnsi="Aptos"/>
                <w:b w:val="0"/>
                <w:sz w:val="18"/>
              </w:rPr>
              <w:t>Extended exports</w:t>
            </w:r>
          </w:p>
        </w:tc>
        <w:tc>
          <w:tcPr>
            <w:tcW w:type="dxa" w:w="5328"/>
            <w:vAlign w:val="center"/>
          </w:tcPr>
          <w:p>
            <w:r/>
            <w:r>
              <w:rPr>
                <w:rFonts w:ascii="Aptos" w:hAnsi="Aptos"/>
                <w:b w:val="0"/>
                <w:sz w:val="18"/>
              </w:rPr>
              <w:t>CML, PDF, TIFF, WEBP, CSV, ZIP.</w:t>
            </w:r>
          </w:p>
        </w:tc>
      </w:tr>
      <w:tr>
        <w:tc>
          <w:tcPr>
            <w:tcW w:type="dxa" w:w="1440"/>
            <w:vAlign w:val="center"/>
          </w:tcPr>
          <w:p>
            <w:r/>
            <w:r>
              <w:rPr>
                <w:rFonts w:ascii="Aptos" w:hAnsi="Aptos"/>
                <w:b w:val="0"/>
                <w:sz w:val="18"/>
              </w:rPr>
              <w:t>Phase 10</w:t>
            </w:r>
          </w:p>
        </w:tc>
        <w:tc>
          <w:tcPr>
            <w:tcW w:type="dxa" w:w="4320"/>
            <w:vAlign w:val="center"/>
          </w:tcPr>
          <w:p>
            <w:r/>
            <w:r>
              <w:rPr>
                <w:rFonts w:ascii="Aptos" w:hAnsi="Aptos"/>
                <w:b w:val="0"/>
                <w:sz w:val="18"/>
              </w:rPr>
              <w:t>Validation/explainability</w:t>
            </w:r>
          </w:p>
        </w:tc>
        <w:tc>
          <w:tcPr>
            <w:tcW w:type="dxa" w:w="5328"/>
            <w:vAlign w:val="center"/>
          </w:tcPr>
          <w:p>
            <w:r/>
            <w:r>
              <w:rPr>
                <w:rFonts w:ascii="Aptos" w:hAnsi="Aptos"/>
                <w:b w:val="0"/>
                <w:sz w:val="18"/>
              </w:rPr>
              <w:t>Confidence, provenance and warnings.</w:t>
            </w:r>
          </w:p>
        </w:tc>
      </w:tr>
      <w:tr>
        <w:tc>
          <w:tcPr>
            <w:tcW w:type="dxa" w:w="1440"/>
            <w:vAlign w:val="center"/>
          </w:tcPr>
          <w:p>
            <w:r/>
            <w:r>
              <w:rPr>
                <w:rFonts w:ascii="Aptos" w:hAnsi="Aptos"/>
                <w:b w:val="0"/>
                <w:sz w:val="18"/>
              </w:rPr>
              <w:t>Phase 11</w:t>
            </w:r>
          </w:p>
        </w:tc>
        <w:tc>
          <w:tcPr>
            <w:tcW w:type="dxa" w:w="4320"/>
            <w:vAlign w:val="center"/>
          </w:tcPr>
          <w:p>
            <w:r/>
            <w:r>
              <w:rPr>
                <w:rFonts w:ascii="Aptos" w:hAnsi="Aptos"/>
                <w:b w:val="0"/>
                <w:sz w:val="18"/>
              </w:rPr>
              <w:t>History/library</w:t>
            </w:r>
          </w:p>
        </w:tc>
        <w:tc>
          <w:tcPr>
            <w:tcW w:type="dxa" w:w="5328"/>
            <w:vAlign w:val="center"/>
          </w:tcPr>
          <w:p>
            <w:r/>
            <w:r>
              <w:rPr>
                <w:rFonts w:ascii="Aptos" w:hAnsi="Aptos"/>
                <w:b w:val="0"/>
                <w:sz w:val="18"/>
              </w:rPr>
              <w:t>Persistent structure records and reusable jobs.</w:t>
            </w:r>
          </w:p>
        </w:tc>
      </w:tr>
      <w:tr>
        <w:tc>
          <w:tcPr>
            <w:tcW w:type="dxa" w:w="1440"/>
            <w:vAlign w:val="center"/>
          </w:tcPr>
          <w:p>
            <w:r/>
            <w:r>
              <w:rPr>
                <w:rFonts w:ascii="Aptos" w:hAnsi="Aptos"/>
                <w:b w:val="0"/>
                <w:sz w:val="18"/>
              </w:rPr>
              <w:t>Phase 12</w:t>
            </w:r>
          </w:p>
        </w:tc>
        <w:tc>
          <w:tcPr>
            <w:tcW w:type="dxa" w:w="4320"/>
            <w:vAlign w:val="center"/>
          </w:tcPr>
          <w:p>
            <w:r/>
            <w:r>
              <w:rPr>
                <w:rFonts w:ascii="Aptos" w:hAnsi="Aptos"/>
                <w:b w:val="0"/>
                <w:sz w:val="18"/>
              </w:rPr>
              <w:t>Production</w:t>
            </w:r>
          </w:p>
        </w:tc>
        <w:tc>
          <w:tcPr>
            <w:tcW w:type="dxa" w:w="5328"/>
            <w:vAlign w:val="center"/>
          </w:tcPr>
          <w:p>
            <w:r/>
            <w:r>
              <w:rPr>
                <w:rFonts w:ascii="Aptos" w:hAnsi="Aptos"/>
                <w:b w:val="0"/>
                <w:sz w:val="18"/>
              </w:rPr>
              <w:t>Security, rate limiting, queues, caching, monitoring and deployment.</w:t>
            </w:r>
          </w:p>
        </w:tc>
      </w:tr>
    </w:tbl>
    <w:p/>
    <w:p>
      <w:pPr>
        <w:pStyle w:val="Heading1"/>
      </w:pPr>
      <w:r>
        <w:t>19. Production / Commercial-Grade Requirements</w:t>
      </w:r>
    </w:p>
    <w:p>
      <w:pPr>
        <w:pStyle w:val="ListBullet"/>
        <w:spacing w:after="40"/>
      </w:pPr>
      <w:r>
        <w:t>Move long-running 3D and ML jobs to a background task queue.</w:t>
      </w:r>
    </w:p>
    <w:p>
      <w:pPr>
        <w:pStyle w:val="ListBullet"/>
        <w:spacing w:after="40"/>
      </w:pPr>
      <w:r>
        <w:t>Add structured application logging and request/job tracing.</w:t>
      </w:r>
    </w:p>
    <w:p>
      <w:pPr>
        <w:pStyle w:val="ListBullet"/>
        <w:spacing w:after="40"/>
      </w:pPr>
      <w:r>
        <w:t>Add API rate limiting.</w:t>
      </w:r>
    </w:p>
    <w:p>
      <w:pPr>
        <w:pStyle w:val="ListBullet"/>
        <w:spacing w:after="40"/>
      </w:pPr>
      <w:r>
        <w:t>Add request size and image upload limits.</w:t>
      </w:r>
    </w:p>
    <w:p>
      <w:pPr>
        <w:pStyle w:val="ListBullet"/>
        <w:spacing w:after="40"/>
      </w:pPr>
      <w:r>
        <w:t>Validate file types rather than trusting file extensions.</w:t>
      </w:r>
    </w:p>
    <w:p>
      <w:pPr>
        <w:pStyle w:val="ListBullet"/>
        <w:spacing w:after="40"/>
      </w:pPr>
      <w:r>
        <w:t>Add database-backed job records for persistent history.</w:t>
      </w:r>
    </w:p>
    <w:p>
      <w:pPr>
        <w:pStyle w:val="ListBullet"/>
        <w:spacing w:after="40"/>
      </w:pPr>
      <w:r>
        <w:t>Cache repeated name-resolution requests where appropriate.</w:t>
      </w:r>
    </w:p>
    <w:p>
      <w:pPr>
        <w:pStyle w:val="ListBullet"/>
        <w:spacing w:after="40"/>
      </w:pPr>
      <w:r>
        <w:t>Add deterministic version metadata: application version, RDKit version and model version.</w:t>
      </w:r>
    </w:p>
    <w:p>
      <w:pPr>
        <w:pStyle w:val="ListBullet"/>
        <w:spacing w:after="40"/>
      </w:pPr>
      <w:r>
        <w:t>Add unit tests for each chemistry module and API endpoint.</w:t>
      </w:r>
    </w:p>
    <w:p>
      <w:pPr>
        <w:pStyle w:val="ListBullet"/>
        <w:spacing w:after="40"/>
      </w:pPr>
      <w:r>
        <w:t>Add integration tests covering complete input-to-export workflows.</w:t>
      </w:r>
    </w:p>
    <w:p>
      <w:pPr>
        <w:pStyle w:val="ListBullet"/>
        <w:spacing w:after="40"/>
      </w:pPr>
      <w:r>
        <w:t>Add security controls for uploaded images and generated files.</w:t>
      </w:r>
    </w:p>
    <w:p>
      <w:pPr>
        <w:pStyle w:val="ListBullet"/>
        <w:spacing w:after="40"/>
      </w:pPr>
      <w:r>
        <w:t>Separate temporary files from persistent user files.</w:t>
      </w:r>
    </w:p>
    <w:p>
      <w:pPr>
        <w:pStyle w:val="ListBullet"/>
        <w:spacing w:after="40"/>
      </w:pPr>
      <w:r>
        <w:t>Add Docker-based reproducible deployment.</w:t>
      </w:r>
    </w:p>
    <w:p>
      <w:pPr>
        <w:pStyle w:val="ListBullet"/>
        <w:spacing w:after="40"/>
      </w:pPr>
      <w:r>
        <w:t>Add CI tests before release.</w:t>
      </w:r>
    </w:p>
    <w:p>
      <w:pPr>
        <w:pStyle w:val="Heading1"/>
      </w:pPr>
      <w:r>
        <w:t>20. Recommended Testing Matrix</w:t>
      </w:r>
    </w:p>
    <w:tbl>
      <w:tblPr>
        <w:tblStyle w:val="TableGrid"/>
        <w:tblW w:type="auto" w:w="0"/>
        <w:jc w:val="center"/>
        <w:tblLook w:firstColumn="1" w:firstRow="1" w:lastColumn="0" w:lastRow="0" w:noHBand="0" w:noVBand="1" w:val="04A0"/>
      </w:tblPr>
      <w:tblGrid>
        <w:gridCol w:w="5112"/>
        <w:gridCol w:w="5112"/>
      </w:tblGrid>
      <w:tr>
        <w:tc>
          <w:tcPr>
            <w:tcW w:type="dxa" w:w="2880"/>
            <w:shd w:fill="D9E2F3"/>
            <w:vAlign w:val="center"/>
          </w:tcPr>
          <w:p>
            <w:r/>
            <w:r>
              <w:rPr>
                <w:rFonts w:ascii="Aptos" w:hAnsi="Aptos"/>
                <w:b/>
                <w:sz w:val="18"/>
              </w:rPr>
              <w:t>Test category</w:t>
            </w:r>
          </w:p>
        </w:tc>
        <w:tc>
          <w:tcPr>
            <w:tcW w:type="dxa" w:w="8208"/>
            <w:shd w:fill="D9E2F3"/>
            <w:vAlign w:val="center"/>
          </w:tcPr>
          <w:p>
            <w:r/>
            <w:r>
              <w:rPr>
                <w:rFonts w:ascii="Aptos" w:hAnsi="Aptos"/>
                <w:b/>
                <w:sz w:val="18"/>
              </w:rPr>
              <w:t>Examples</w:t>
            </w:r>
          </w:p>
        </w:tc>
      </w:tr>
      <w:tr>
        <w:tc>
          <w:tcPr>
            <w:tcW w:type="dxa" w:w="2880"/>
            <w:vAlign w:val="center"/>
          </w:tcPr>
          <w:p>
            <w:r/>
            <w:r>
              <w:rPr>
                <w:rFonts w:ascii="Aptos" w:hAnsi="Aptos"/>
                <w:b w:val="0"/>
                <w:sz w:val="18"/>
              </w:rPr>
              <w:t>Valid SMILES</w:t>
            </w:r>
          </w:p>
        </w:tc>
        <w:tc>
          <w:tcPr>
            <w:tcW w:type="dxa" w:w="8208"/>
            <w:vAlign w:val="center"/>
          </w:tcPr>
          <w:p>
            <w:r/>
            <w:r>
              <w:rPr>
                <w:rFonts w:ascii="Aptos" w:hAnsi="Aptos"/>
                <w:b w:val="0"/>
                <w:sz w:val="18"/>
              </w:rPr>
              <w:t>Aspirin, ethanol, caffeine, complex heterocycles.</w:t>
            </w:r>
          </w:p>
        </w:tc>
      </w:tr>
      <w:tr>
        <w:tc>
          <w:tcPr>
            <w:tcW w:type="dxa" w:w="2880"/>
            <w:vAlign w:val="center"/>
          </w:tcPr>
          <w:p>
            <w:r/>
            <w:r>
              <w:rPr>
                <w:rFonts w:ascii="Aptos" w:hAnsi="Aptos"/>
                <w:b w:val="0"/>
                <w:sz w:val="18"/>
              </w:rPr>
              <w:t>Invalid SMILES</w:t>
            </w:r>
          </w:p>
        </w:tc>
        <w:tc>
          <w:tcPr>
            <w:tcW w:type="dxa" w:w="8208"/>
            <w:vAlign w:val="center"/>
          </w:tcPr>
          <w:p>
            <w:r/>
            <w:r>
              <w:rPr>
                <w:rFonts w:ascii="Aptos" w:hAnsi="Aptos"/>
                <w:b w:val="0"/>
                <w:sz w:val="18"/>
              </w:rPr>
              <w:t>Empty string, malformed ring closure, invalid valence.</w:t>
            </w:r>
          </w:p>
        </w:tc>
      </w:tr>
      <w:tr>
        <w:tc>
          <w:tcPr>
            <w:tcW w:type="dxa" w:w="2880"/>
            <w:vAlign w:val="center"/>
          </w:tcPr>
          <w:p>
            <w:r/>
            <w:r>
              <w:rPr>
                <w:rFonts w:ascii="Aptos" w:hAnsi="Aptos"/>
                <w:b w:val="0"/>
                <w:sz w:val="18"/>
              </w:rPr>
              <w:t>Valid names</w:t>
            </w:r>
          </w:p>
        </w:tc>
        <w:tc>
          <w:tcPr>
            <w:tcW w:type="dxa" w:w="8208"/>
            <w:vAlign w:val="center"/>
          </w:tcPr>
          <w:p>
            <w:r/>
            <w:r>
              <w:rPr>
                <w:rFonts w:ascii="Aptos" w:hAnsi="Aptos"/>
                <w:b w:val="0"/>
                <w:sz w:val="18"/>
              </w:rPr>
              <w:t>Common names, systematic names, long names.</w:t>
            </w:r>
          </w:p>
        </w:tc>
      </w:tr>
      <w:tr>
        <w:tc>
          <w:tcPr>
            <w:tcW w:type="dxa" w:w="2880"/>
            <w:vAlign w:val="center"/>
          </w:tcPr>
          <w:p>
            <w:r/>
            <w:r>
              <w:rPr>
                <w:rFonts w:ascii="Aptos" w:hAnsi="Aptos"/>
                <w:b w:val="0"/>
                <w:sz w:val="18"/>
              </w:rPr>
              <w:t>Name variants</w:t>
            </w:r>
          </w:p>
        </w:tc>
        <w:tc>
          <w:tcPr>
            <w:tcW w:type="dxa" w:w="8208"/>
            <w:vAlign w:val="center"/>
          </w:tcPr>
          <w:p>
            <w:r/>
            <w:r>
              <w:rPr>
                <w:rFonts w:ascii="Aptos" w:hAnsi="Aptos"/>
                <w:b w:val="0"/>
                <w:sz w:val="18"/>
              </w:rPr>
              <w:t>Alternative nomenclature, synonyms, punctuation variants.</w:t>
            </w:r>
          </w:p>
        </w:tc>
      </w:tr>
      <w:tr>
        <w:tc>
          <w:tcPr>
            <w:tcW w:type="dxa" w:w="2880"/>
            <w:vAlign w:val="center"/>
          </w:tcPr>
          <w:p>
            <w:r/>
            <w:r>
              <w:rPr>
                <w:rFonts w:ascii="Aptos" w:hAnsi="Aptos"/>
                <w:b w:val="0"/>
                <w:sz w:val="18"/>
              </w:rPr>
              <w:t>Ambiguous names</w:t>
            </w:r>
          </w:p>
        </w:tc>
        <w:tc>
          <w:tcPr>
            <w:tcW w:type="dxa" w:w="8208"/>
            <w:vAlign w:val="center"/>
          </w:tcPr>
          <w:p>
            <w:r/>
            <w:r>
              <w:rPr>
                <w:rFonts w:ascii="Aptos" w:hAnsi="Aptos"/>
                <w:b w:val="0"/>
                <w:sz w:val="18"/>
              </w:rPr>
              <w:t>Names returning multiple candidate records.</w:t>
            </w:r>
          </w:p>
        </w:tc>
      </w:tr>
      <w:tr>
        <w:tc>
          <w:tcPr>
            <w:tcW w:type="dxa" w:w="2880"/>
            <w:vAlign w:val="center"/>
          </w:tcPr>
          <w:p>
            <w:r/>
            <w:r>
              <w:rPr>
                <w:rFonts w:ascii="Aptos" w:hAnsi="Aptos"/>
                <w:b w:val="0"/>
                <w:sz w:val="18"/>
              </w:rPr>
              <w:t>Charged molecules</w:t>
            </w:r>
          </w:p>
        </w:tc>
        <w:tc>
          <w:tcPr>
            <w:tcW w:type="dxa" w:w="8208"/>
            <w:vAlign w:val="center"/>
          </w:tcPr>
          <w:p>
            <w:r/>
            <w:r>
              <w:rPr>
                <w:rFonts w:ascii="Aptos" w:hAnsi="Aptos"/>
                <w:b w:val="0"/>
                <w:sz w:val="18"/>
              </w:rPr>
              <w:t>Ions and salts.</w:t>
            </w:r>
          </w:p>
        </w:tc>
      </w:tr>
      <w:tr>
        <w:tc>
          <w:tcPr>
            <w:tcW w:type="dxa" w:w="2880"/>
            <w:vAlign w:val="center"/>
          </w:tcPr>
          <w:p>
            <w:r/>
            <w:r>
              <w:rPr>
                <w:rFonts w:ascii="Aptos" w:hAnsi="Aptos"/>
                <w:b w:val="0"/>
                <w:sz w:val="18"/>
              </w:rPr>
              <w:t>Stereochemistry</w:t>
            </w:r>
          </w:p>
        </w:tc>
        <w:tc>
          <w:tcPr>
            <w:tcW w:type="dxa" w:w="8208"/>
            <w:vAlign w:val="center"/>
          </w:tcPr>
          <w:p>
            <w:r/>
            <w:r>
              <w:rPr>
                <w:rFonts w:ascii="Aptos" w:hAnsi="Aptos"/>
                <w:b w:val="0"/>
                <w:sz w:val="18"/>
              </w:rPr>
              <w:t>Isomeric SMILES and chiral structures.</w:t>
            </w:r>
          </w:p>
        </w:tc>
      </w:tr>
      <w:tr>
        <w:tc>
          <w:tcPr>
            <w:tcW w:type="dxa" w:w="2880"/>
            <w:vAlign w:val="center"/>
          </w:tcPr>
          <w:p>
            <w:r/>
            <w:r>
              <w:rPr>
                <w:rFonts w:ascii="Aptos" w:hAnsi="Aptos"/>
                <w:b w:val="0"/>
                <w:sz w:val="18"/>
              </w:rPr>
              <w:t>3D failures</w:t>
            </w:r>
          </w:p>
        </w:tc>
        <w:tc>
          <w:tcPr>
            <w:tcW w:type="dxa" w:w="8208"/>
            <w:vAlign w:val="center"/>
          </w:tcPr>
          <w:p>
            <w:r/>
            <w:r>
              <w:rPr>
                <w:rFonts w:ascii="Aptos" w:hAnsi="Aptos"/>
                <w:b w:val="0"/>
                <w:sz w:val="18"/>
              </w:rPr>
              <w:t>Molecules where embedding/optimization requires fallback.</w:t>
            </w:r>
          </w:p>
        </w:tc>
      </w:tr>
      <w:tr>
        <w:tc>
          <w:tcPr>
            <w:tcW w:type="dxa" w:w="2880"/>
            <w:vAlign w:val="center"/>
          </w:tcPr>
          <w:p>
            <w:r/>
            <w:r>
              <w:rPr>
                <w:rFonts w:ascii="Aptos" w:hAnsi="Aptos"/>
                <w:b w:val="0"/>
                <w:sz w:val="18"/>
              </w:rPr>
              <w:t>Export integrity</w:t>
            </w:r>
          </w:p>
        </w:tc>
        <w:tc>
          <w:tcPr>
            <w:tcW w:type="dxa" w:w="8208"/>
            <w:vAlign w:val="center"/>
          </w:tcPr>
          <w:p>
            <w:r/>
            <w:r>
              <w:rPr>
                <w:rFonts w:ascii="Aptos" w:hAnsi="Aptos"/>
                <w:b w:val="0"/>
                <w:sz w:val="18"/>
              </w:rPr>
              <w:t>Open generated SDF/MOL/PDB/XYZ and verify atom/bond counts.</w:t>
            </w:r>
          </w:p>
        </w:tc>
      </w:tr>
      <w:tr>
        <w:tc>
          <w:tcPr>
            <w:tcW w:type="dxa" w:w="2880"/>
            <w:vAlign w:val="center"/>
          </w:tcPr>
          <w:p>
            <w:r/>
            <w:r>
              <w:rPr>
                <w:rFonts w:ascii="Aptos" w:hAnsi="Aptos"/>
                <w:b w:val="0"/>
                <w:sz w:val="18"/>
              </w:rPr>
              <w:t>API errors</w:t>
            </w:r>
          </w:p>
        </w:tc>
        <w:tc>
          <w:tcPr>
            <w:tcW w:type="dxa" w:w="8208"/>
            <w:vAlign w:val="center"/>
          </w:tcPr>
          <w:p>
            <w:r/>
            <w:r>
              <w:rPr>
                <w:rFonts w:ascii="Aptos" w:hAnsi="Aptos"/>
                <w:b w:val="0"/>
                <w:sz w:val="18"/>
              </w:rPr>
              <w:t>404, 400, resolver timeout, malformed request.</w:t>
            </w:r>
          </w:p>
        </w:tc>
      </w:tr>
      <w:tr>
        <w:tc>
          <w:tcPr>
            <w:tcW w:type="dxa" w:w="2880"/>
            <w:vAlign w:val="center"/>
          </w:tcPr>
          <w:p>
            <w:r/>
            <w:r>
              <w:rPr>
                <w:rFonts w:ascii="Aptos" w:hAnsi="Aptos"/>
                <w:b w:val="0"/>
                <w:sz w:val="18"/>
              </w:rPr>
              <w:t>Frontend integration</w:t>
            </w:r>
          </w:p>
        </w:tc>
        <w:tc>
          <w:tcPr>
            <w:tcW w:type="dxa" w:w="8208"/>
            <w:vAlign w:val="center"/>
          </w:tcPr>
          <w:p>
            <w:r/>
            <w:r>
              <w:rPr>
                <w:rFonts w:ascii="Aptos" w:hAnsi="Aptos"/>
                <w:b w:val="0"/>
                <w:sz w:val="18"/>
              </w:rPr>
              <w:t>Input → API → results → download.</w:t>
            </w:r>
          </w:p>
        </w:tc>
      </w:tr>
      <w:tr>
        <w:tc>
          <w:tcPr>
            <w:tcW w:type="dxa" w:w="2880"/>
            <w:vAlign w:val="center"/>
          </w:tcPr>
          <w:p>
            <w:r/>
            <w:r>
              <w:rPr>
                <w:rFonts w:ascii="Aptos" w:hAnsi="Aptos"/>
                <w:b w:val="0"/>
                <w:sz w:val="18"/>
              </w:rPr>
              <w:t>Image ML</w:t>
            </w:r>
          </w:p>
        </w:tc>
        <w:tc>
          <w:tcPr>
            <w:tcW w:type="dxa" w:w="8208"/>
            <w:vAlign w:val="center"/>
          </w:tcPr>
          <w:p>
            <w:r/>
            <w:r>
              <w:rPr>
                <w:rFonts w:ascii="Aptos" w:hAnsi="Aptos"/>
                <w:b w:val="0"/>
                <w:sz w:val="18"/>
              </w:rPr>
              <w:t>Correct, noisy, rotated and partially cropped structure images.</w:t>
            </w:r>
          </w:p>
        </w:tc>
      </w:tr>
    </w:tbl>
    <w:p/>
    <w:p>
      <w:pPr>
        <w:pStyle w:val="Heading1"/>
      </w:pPr>
      <w:r>
        <w:t>21. Current Limitations</w:t>
      </w:r>
    </w:p>
    <w:p>
      <w:pPr>
        <w:pStyle w:val="ListBullet"/>
        <w:spacing w:after="40"/>
      </w:pPr>
      <w:r>
        <w:t>IUPAC resolution currently depends on external PubChem availability and response behavior.</w:t>
      </w:r>
    </w:p>
    <w:p>
      <w:pPr>
        <w:pStyle w:val="ListBullet"/>
        <w:spacing w:after="40"/>
      </w:pPr>
      <w:r>
        <w:t>The resolver is not yet a multi-source chemical name reconciliation system.</w:t>
      </w:r>
    </w:p>
    <w:p>
      <w:pPr>
        <w:pStyle w:val="ListBullet"/>
        <w:spacing w:after="40"/>
      </w:pPr>
      <w:r>
        <w:t>Ambiguous names are not yet exposed as a candidate-selection workflow.</w:t>
      </w:r>
    </w:p>
    <w:p>
      <w:pPr>
        <w:pStyle w:val="ListBullet"/>
        <w:spacing w:after="40"/>
      </w:pPr>
      <w:r>
        <w:t>Image-to-structure ML is not yet integrated.</w:t>
      </w:r>
    </w:p>
    <w:p>
      <w:pPr>
        <w:pStyle w:val="ListBullet"/>
        <w:spacing w:after="40"/>
      </w:pPr>
      <w:r>
        <w:t>The frontend currently focuses on the existing workstation UI rather than a full interactive 3D molecular viewer.</w:t>
      </w:r>
    </w:p>
    <w:p>
      <w:pPr>
        <w:pStyle w:val="ListBullet"/>
        <w:spacing w:after="40"/>
      </w:pPr>
      <w:r>
        <w:t>Only the currently implemented export formats are available through the API.</w:t>
      </w:r>
    </w:p>
    <w:p>
      <w:pPr>
        <w:pStyle w:val="ListBullet"/>
        <w:spacing w:after="40"/>
      </w:pPr>
      <w:r>
        <w:t>There is no persistent database-backed user/job history yet.</w:t>
      </w:r>
    </w:p>
    <w:p>
      <w:pPr>
        <w:pStyle w:val="ListBullet"/>
        <w:spacing w:after="40"/>
      </w:pPr>
      <w:r>
        <w:t>The current 3D generation is conformer generation and force-field optimization, not experimental 3D structure determination.</w:t>
      </w:r>
    </w:p>
    <w:p>
      <w:pPr>
        <w:pStyle w:val="Heading1"/>
      </w:pPr>
      <w:r>
        <w:t>22. Final Target Architecture</w:t>
      </w:r>
    </w:p>
    <w:p>
      <w:pPr>
        <w:ind w:left="360" w:right="360"/>
      </w:pPr>
      <w:r>
        <w:rPr>
          <w:rFonts w:ascii="Consolas" w:hAnsi="Consolas"/>
          <w:sz w:val="17"/>
        </w:rPr>
        <w:t xml:space="preserve">                    ┌─────────────────────────────┐</w:t>
        <w:br/>
        <w:t xml:space="preserve">                    │      React Frontend         │</w:t>
        <w:br/>
        <w:t xml:space="preserve">                    │ SMILES / IUPAC / Image / 3D │</w:t>
        <w:br/>
        <w:t xml:space="preserve">                    └──────────────┬──────────────┘</w:t>
        <w:br/>
        <w:t xml:space="preserve">                                   │</w:t>
        <w:br/>
        <w:t xml:space="preserve">                              REST / JSON</w:t>
        <w:br/>
        <w:t xml:space="preserve">                                   │</w:t>
        <w:br/>
        <w:t xml:space="preserve">                    ┌──────────────▼──────────────┐</w:t>
        <w:br/>
        <w:t xml:space="preserve">                    │          FastAPI             │</w:t>
        <w:br/>
        <w:t xml:space="preserve">                    │ Validation / Jobs / Exports  │</w:t>
        <w:br/>
        <w:t xml:space="preserve">                    └──────────────┬──────────────┘</w:t>
        <w:br/>
        <w:t xml:space="preserve">                                   │</w:t>
        <w:br/>
        <w:t xml:space="preserve">                         ┌─────────▼─────────┐</w:t>
        <w:br/>
        <w:t xml:space="preserve">                         │  MoleculeEngine   │</w:t>
        <w:br/>
        <w:t xml:space="preserve">                         │     RDKit         │</w:t>
        <w:br/>
        <w:t xml:space="preserve">                         └─────────┬─────────┘</w:t>
        <w:br/>
        <w:t xml:space="preserve">                                   │</w:t>
        <w:br/>
        <w:t xml:space="preserve">              ┌────────────────────┼────────────────────┐</w:t>
        <w:br/>
        <w:t xml:space="preserve">              │                    │                    │</w:t>
        <w:br/>
        <w:t xml:space="preserve">       Name Resolver          2D Renderer          3D Engine</w:t>
        <w:br/>
        <w:t xml:space="preserve">       PubChem/others          PNG/SVG           ETKDG/MMFF/UFF</w:t>
        <w:br/>
        <w:t xml:space="preserve">              │                    │                    │</w:t>
        <w:br/>
        <w:t xml:space="preserve">              └────────────────────┼────────────────────┘</w:t>
        <w:br/>
        <w:t xml:space="preserve">                                   │</w:t>
        <w:br/>
        <w:t xml:space="preserve">                         ┌─────────▼─────────┐</w:t>
        <w:br/>
        <w:t xml:space="preserve">                         │ Validation Layer  │</w:t>
        <w:br/>
        <w:t xml:space="preserve">                         │ IDs / descriptors │</w:t>
        <w:br/>
        <w:t xml:space="preserve">                         │ confidence / QA   │</w:t>
        <w:br/>
        <w:t xml:space="preserve">                         └─────────┬─────────┘</w:t>
        <w:br/>
        <w:t xml:space="preserve">                                   │</w:t>
        <w:br/>
        <w:t xml:space="preserve">                  ┌────────────────┼─────────────────┐</w:t>
        <w:br/>
        <w:t xml:space="preserve">                  │                │                 │</w:t>
        <w:br/>
        <w:t xml:space="preserve">               Exports          Job Store        ML Module</w:t>
        <w:br/>
        <w:t xml:space="preserve">            SDF/MOL/PDB/      metadata/history    Image→Mol</w:t>
        <w:br/>
        <w:t xml:space="preserve">             XYZ/PDF/etc.</w:t>
        <w:br/>
      </w:r>
    </w:p>
    <w:p>
      <w:pPr>
        <w:pStyle w:val="Heading1"/>
      </w:pPr>
      <w:r>
        <w:t>23. Conclusion</w:t>
      </w:r>
    </w:p>
    <w:p>
      <w:r>
        <w:t>MolecularStructureAI has progressed from a basic molecular parsing concept into a modular chemistry application with a working RDKit engine, 2D/3D generation, FastAPI backend, IUPAC resolution and React frontend. The key architectural decision is the use of a single validated molecular graph as the common internal representation. This makes future input methods—especially image-to-structure ML—compatible with the same downstream analysis and export pipeline.</w:t>
      </w:r>
    </w:p>
    <w:p>
      <w:r>
        <w:t>The immediate engineering priority is not a UI redesign. It is backend robustness: strengthen the chemical name resolver, introduce ambiguity handling and provenance, then implement image-to-structure ML and the remaining export/viewer capabilities. This preserves the existing interface while progressively moving the system toward a research-grade and eventually commercial-grade molecular informatics platform.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MolecularStructureAI — Detailed Technical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