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803C" w14:textId="130B7C05" w:rsidR="002F1F07" w:rsidRDefault="002F1F07" w:rsidP="002F1F07">
      <w:pPr>
        <w:pStyle w:val="BodyText"/>
        <w:ind w:left="103"/>
        <w:rPr>
          <w:rFonts w:ascii="Cambria" w:hAnsi="Cambria"/>
          <w:b/>
          <w:bCs/>
          <w:sz w:val="20"/>
        </w:rPr>
      </w:pPr>
      <w:r>
        <w:rPr>
          <w:rFonts w:ascii="Cambria" w:hAnsi="Cambria"/>
          <w:b/>
          <w:bCs/>
          <w:sz w:val="20"/>
        </w:rPr>
        <w:t xml:space="preserve">PUBLISHED DATE: - </w:t>
      </w:r>
      <w:r w:rsidR="00D90CA8">
        <w:rPr>
          <w:rFonts w:ascii="Cambria" w:hAnsi="Cambria"/>
          <w:b/>
          <w:bCs/>
          <w:sz w:val="20"/>
        </w:rPr>
        <w:t>0</w:t>
      </w:r>
      <w:r w:rsidR="00391CC2">
        <w:rPr>
          <w:rFonts w:ascii="Cambria" w:hAnsi="Cambria"/>
          <w:b/>
          <w:bCs/>
          <w:sz w:val="20"/>
        </w:rPr>
        <w:t>4</w:t>
      </w:r>
      <w:r>
        <w:rPr>
          <w:rFonts w:ascii="Cambria" w:hAnsi="Cambria"/>
          <w:b/>
          <w:bCs/>
          <w:sz w:val="20"/>
        </w:rPr>
        <w:t>-0</w:t>
      </w:r>
      <w:r w:rsidR="003C6836">
        <w:rPr>
          <w:rFonts w:ascii="Cambria" w:hAnsi="Cambria"/>
          <w:b/>
          <w:bCs/>
          <w:sz w:val="20"/>
        </w:rPr>
        <w:t>9</w:t>
      </w:r>
      <w:r>
        <w:rPr>
          <w:rFonts w:ascii="Cambria" w:hAnsi="Cambria"/>
          <w:b/>
          <w:bCs/>
          <w:sz w:val="20"/>
        </w:rPr>
        <w:t>-2024</w:t>
      </w:r>
    </w:p>
    <w:p w14:paraId="65804640" w14:textId="4CA22D79" w:rsidR="002F1F07" w:rsidRDefault="002F1F07" w:rsidP="002F1F07">
      <w:pPr>
        <w:pStyle w:val="BodyText"/>
        <w:ind w:left="103"/>
        <w:rPr>
          <w:rFonts w:ascii="Cambria" w:hAnsi="Cambria"/>
          <w:b/>
          <w:bCs/>
          <w:sz w:val="20"/>
        </w:rPr>
      </w:pPr>
      <w:r>
        <w:rPr>
          <w:rFonts w:ascii="Cambria" w:hAnsi="Cambria"/>
          <w:b/>
          <w:bCs/>
          <w:sz w:val="20"/>
        </w:rPr>
        <w:t xml:space="preserve">DOI: - </w:t>
      </w:r>
      <w:hyperlink r:id="rId8" w:history="1">
        <w:r w:rsidR="00391CC2" w:rsidRPr="00391CC2">
          <w:rPr>
            <w:rStyle w:val="Hyperlink"/>
            <w:rFonts w:ascii="Cambria" w:hAnsi="Cambria"/>
            <w:color w:val="auto"/>
            <w:sz w:val="20"/>
            <w:u w:val="none"/>
          </w:rPr>
          <w:t>https://doi.org/10.37547/tajet/Volume06Issue09-02</w:t>
        </w:r>
      </w:hyperlink>
      <w:r w:rsidRPr="00B52F23">
        <w:rPr>
          <w:rFonts w:ascii="Cambria" w:hAnsi="Cambria"/>
          <w:b/>
          <w:bCs/>
          <w:sz w:val="20"/>
        </w:rPr>
        <w:t xml:space="preserve">                                                                       </w:t>
      </w:r>
      <w:r>
        <w:rPr>
          <w:rFonts w:ascii="Tahoma" w:hAnsi="Tahoma"/>
          <w:b/>
          <w:bCs/>
          <w:spacing w:val="-1"/>
          <w:w w:val="90"/>
          <w:sz w:val="16"/>
        </w:rPr>
        <w:t xml:space="preserve">PAGE NO.: - </w:t>
      </w:r>
      <w:r w:rsidR="00391CC2">
        <w:rPr>
          <w:rFonts w:ascii="Tahoma" w:hAnsi="Tahoma"/>
          <w:b/>
          <w:bCs/>
          <w:spacing w:val="-1"/>
          <w:w w:val="90"/>
          <w:sz w:val="16"/>
        </w:rPr>
        <w:t>6</w:t>
      </w:r>
      <w:r>
        <w:rPr>
          <w:rFonts w:ascii="Tahoma" w:hAnsi="Tahoma"/>
          <w:b/>
          <w:bCs/>
          <w:spacing w:val="-1"/>
          <w:w w:val="90"/>
          <w:sz w:val="16"/>
        </w:rPr>
        <w:t>-</w:t>
      </w:r>
      <w:r w:rsidR="002F4C66">
        <w:rPr>
          <w:rFonts w:ascii="Tahoma" w:hAnsi="Tahoma"/>
          <w:b/>
          <w:bCs/>
          <w:spacing w:val="-1"/>
          <w:w w:val="90"/>
          <w:sz w:val="16"/>
        </w:rPr>
        <w:t>1</w:t>
      </w:r>
      <w:r w:rsidR="00391CC2">
        <w:rPr>
          <w:rFonts w:ascii="Tahoma" w:hAnsi="Tahoma"/>
          <w:b/>
          <w:bCs/>
          <w:spacing w:val="-1"/>
          <w:w w:val="90"/>
          <w:sz w:val="16"/>
        </w:rPr>
        <w:t>7</w:t>
      </w:r>
    </w:p>
    <w:p w14:paraId="54220EA8" w14:textId="77777777" w:rsidR="00517CEB" w:rsidRPr="00517CEB" w:rsidRDefault="00517CEB">
      <w:pPr>
        <w:pStyle w:val="BodyText"/>
        <w:ind w:left="103"/>
        <w:rPr>
          <w:rFonts w:ascii="Cambria" w:hAnsi="Cambria"/>
          <w:b/>
          <w:bCs/>
          <w:sz w:val="20"/>
        </w:rPr>
      </w:pPr>
    </w:p>
    <w:p w14:paraId="6D809681" w14:textId="066C28D6" w:rsidR="002B3FC4" w:rsidRDefault="00517CEB">
      <w:pPr>
        <w:pStyle w:val="BodyText"/>
        <w:ind w:left="103"/>
        <w:rPr>
          <w:rFonts w:ascii="Trebuchet MS"/>
          <w:sz w:val="20"/>
        </w:rPr>
      </w:pPr>
      <w:r>
        <w:rPr>
          <w:rFonts w:ascii="Trebuchet MS"/>
          <w:noProof/>
          <w:sz w:val="20"/>
        </w:rPr>
        <mc:AlternateContent>
          <mc:Choice Requires="wps">
            <w:drawing>
              <wp:inline distT="0" distB="0" distL="0" distR="0" wp14:anchorId="42359626" wp14:editId="60DC5B51">
                <wp:extent cx="6127750" cy="196850"/>
                <wp:effectExtent l="0" t="0" r="25400" b="12700"/>
                <wp:docPr id="2054645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46E512A8" w14:textId="0BBFD6AF" w:rsidR="002B3FC4" w:rsidRDefault="00D11158">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42359626" id="_x0000_t202" coordsize="21600,21600" o:spt="202" path="m,l,21600r21600,l21600,xe">
                <v:stroke joinstyle="miter"/>
                <v:path gradientshapeok="t" o:connecttype="rect"/>
              </v:shapetype>
              <v:shape id="Text Box 1"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" fillcolor="#4f81bd [3204]">
                <v:textbox inset="0,0,0,0">
                  <w:txbxContent>
                    <w:p w14:paraId="46E512A8" w14:textId="0BBFD6AF" w:rsidR="002B3FC4" w:rsidRDefault="00D11158">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1AD6BC" w14:textId="77777777" w:rsidR="002B3FC4" w:rsidRDefault="002B3FC4">
      <w:pPr>
        <w:pStyle w:val="BodyText"/>
        <w:rPr>
          <w:rFonts w:ascii="Trebuchet MS"/>
          <w:sz w:val="7"/>
        </w:rPr>
      </w:pPr>
    </w:p>
    <w:p w14:paraId="176B8330" w14:textId="0BC19AB3" w:rsidR="00B52F23" w:rsidRDefault="00DF69B3" w:rsidP="007C0490">
      <w:pPr>
        <w:pStyle w:val="Title"/>
        <w:spacing w:line="216" w:lineRule="auto"/>
        <w:rPr>
          <w:rFonts w:ascii="Cambria" w:hAnsi="Cambria"/>
          <w:b/>
          <w:bCs/>
          <w:w w:val="95"/>
          <w:sz w:val="40"/>
          <w:szCs w:val="40"/>
        </w:rPr>
      </w:pPr>
      <w:bookmarkStart w:id="0" w:name="Background_of_Peruvian_gastronomy_and_it"/>
      <w:bookmarkEnd w:id="0"/>
      <w:r w:rsidRPr="00DF69B3">
        <w:rPr>
          <w:rFonts w:ascii="Cambria" w:hAnsi="Cambria"/>
          <w:b/>
          <w:bCs/>
          <w:w w:val="95"/>
          <w:sz w:val="40"/>
          <w:szCs w:val="40"/>
        </w:rPr>
        <w:t>OPTIMIZING E-COMMERCE PRICING STRATEGIES: A COMPARATIVE ANALYSIS OF MACHINE LEARNING MODELS FOR PREDICTING CUSTOMER SATISFACTION</w:t>
      </w:r>
    </w:p>
    <w:p w14:paraId="39295789" w14:textId="77777777" w:rsidR="00D90CA8" w:rsidRPr="007C0490" w:rsidRDefault="00D90CA8" w:rsidP="007C0490">
      <w:pPr>
        <w:pStyle w:val="Title"/>
        <w:spacing w:line="216" w:lineRule="auto"/>
        <w:rPr>
          <w:rFonts w:ascii="Cambria" w:hAnsi="Cambria"/>
          <w:b/>
          <w:bCs/>
          <w:sz w:val="40"/>
          <w:szCs w:val="40"/>
        </w:rPr>
      </w:pPr>
    </w:p>
    <w:p w14:paraId="03AAAAC5" w14:textId="40358A31" w:rsidR="003359DD" w:rsidRDefault="00DF69B3" w:rsidP="00B138F0">
      <w:pPr>
        <w:pStyle w:val="BodyText"/>
        <w:spacing w:before="2"/>
        <w:ind w:left="115" w:right="245"/>
        <w:rPr>
          <w:rFonts w:ascii="Cambria" w:hAnsi="Cambria"/>
          <w:b/>
          <w:bCs/>
          <w:w w:val="85"/>
          <w:sz w:val="24"/>
          <w:szCs w:val="24"/>
        </w:rPr>
      </w:pPr>
      <w:r w:rsidRPr="00DF69B3">
        <w:rPr>
          <w:rFonts w:ascii="Cambria" w:hAnsi="Cambria"/>
          <w:b/>
          <w:bCs/>
          <w:w w:val="85"/>
          <w:sz w:val="24"/>
          <w:szCs w:val="24"/>
        </w:rPr>
        <w:t>Md Salim Chowdhury</w:t>
      </w:r>
    </w:p>
    <w:p w14:paraId="1B0D486F" w14:textId="4DCE7347" w:rsidR="002F1F07" w:rsidRDefault="00DF69B3" w:rsidP="00B138F0">
      <w:pPr>
        <w:pStyle w:val="BodyText"/>
        <w:spacing w:before="2"/>
        <w:ind w:left="115" w:right="245"/>
        <w:rPr>
          <w:rFonts w:ascii="Cambria" w:hAnsi="Cambria"/>
          <w:sz w:val="24"/>
          <w:szCs w:val="24"/>
        </w:rPr>
      </w:pPr>
      <w:r w:rsidRPr="00DF69B3">
        <w:rPr>
          <w:rFonts w:ascii="Cambria" w:hAnsi="Cambria"/>
          <w:sz w:val="24"/>
          <w:szCs w:val="24"/>
        </w:rPr>
        <w:t>College of Graduate and Professional Studies Trine University, USA</w:t>
      </w:r>
    </w:p>
    <w:p w14:paraId="0913FFF1" w14:textId="5F4E6590" w:rsidR="00D90CA8" w:rsidRDefault="00D90CA8" w:rsidP="00B138F0">
      <w:pPr>
        <w:pStyle w:val="BodyText"/>
        <w:spacing w:before="2"/>
        <w:ind w:left="115" w:right="245"/>
        <w:rPr>
          <w:rFonts w:ascii="Cambria" w:hAnsi="Cambria"/>
          <w:sz w:val="24"/>
          <w:szCs w:val="24"/>
        </w:rPr>
      </w:pPr>
    </w:p>
    <w:p w14:paraId="2739FC79" w14:textId="56ACE2C8" w:rsidR="00D90CA8" w:rsidRDefault="00DF69B3" w:rsidP="00D90CA8">
      <w:pPr>
        <w:pStyle w:val="BodyText"/>
        <w:spacing w:before="2"/>
        <w:ind w:left="115" w:right="245"/>
        <w:rPr>
          <w:rFonts w:ascii="Cambria" w:hAnsi="Cambria"/>
          <w:b/>
          <w:bCs/>
          <w:w w:val="85"/>
          <w:sz w:val="24"/>
          <w:szCs w:val="24"/>
        </w:rPr>
      </w:pPr>
      <w:r w:rsidRPr="00DF69B3">
        <w:rPr>
          <w:rFonts w:ascii="Cambria" w:hAnsi="Cambria"/>
          <w:b/>
          <w:bCs/>
          <w:w w:val="85"/>
          <w:sz w:val="24"/>
          <w:szCs w:val="24"/>
        </w:rPr>
        <w:t>Md Shujan Shak</w:t>
      </w:r>
    </w:p>
    <w:p w14:paraId="7697809A" w14:textId="2A67C0E4" w:rsidR="00D90CA8" w:rsidRPr="003F0404" w:rsidRDefault="00DF69B3" w:rsidP="00D90CA8">
      <w:pPr>
        <w:pStyle w:val="BodyText"/>
        <w:spacing w:before="2"/>
        <w:ind w:left="115" w:right="245"/>
        <w:rPr>
          <w:rFonts w:ascii="Cambria" w:hAnsi="Cambria"/>
          <w:sz w:val="24"/>
          <w:szCs w:val="24"/>
        </w:rPr>
      </w:pPr>
      <w:r w:rsidRPr="00DF69B3">
        <w:rPr>
          <w:rFonts w:ascii="Cambria" w:hAnsi="Cambria"/>
          <w:sz w:val="24"/>
          <w:szCs w:val="24"/>
        </w:rPr>
        <w:t>Master of science in information technology, Washington University of science and technology, USA</w:t>
      </w:r>
    </w:p>
    <w:p w14:paraId="5D9B3B2C" w14:textId="2D2D7B33" w:rsidR="00D90CA8" w:rsidRDefault="00D90CA8" w:rsidP="00B138F0">
      <w:pPr>
        <w:pStyle w:val="BodyText"/>
        <w:spacing w:before="2"/>
        <w:ind w:left="115" w:right="245"/>
        <w:rPr>
          <w:rFonts w:ascii="Cambria" w:hAnsi="Cambria"/>
          <w:sz w:val="24"/>
          <w:szCs w:val="24"/>
        </w:rPr>
      </w:pPr>
    </w:p>
    <w:p w14:paraId="49C5EEDC" w14:textId="0867AE30" w:rsidR="00D90CA8" w:rsidRDefault="00DF69B3" w:rsidP="00D90CA8">
      <w:pPr>
        <w:pStyle w:val="BodyText"/>
        <w:spacing w:before="2"/>
        <w:ind w:left="115" w:right="245"/>
        <w:rPr>
          <w:rFonts w:ascii="Cambria" w:hAnsi="Cambria"/>
          <w:b/>
          <w:bCs/>
          <w:w w:val="85"/>
          <w:sz w:val="24"/>
          <w:szCs w:val="24"/>
        </w:rPr>
      </w:pPr>
      <w:r w:rsidRPr="00DF69B3">
        <w:rPr>
          <w:rFonts w:ascii="Cambria" w:hAnsi="Cambria"/>
          <w:b/>
          <w:bCs/>
          <w:w w:val="85"/>
          <w:sz w:val="24"/>
          <w:szCs w:val="24"/>
        </w:rPr>
        <w:t>Suniti Devi</w:t>
      </w:r>
    </w:p>
    <w:p w14:paraId="44DC12B1" w14:textId="76A5C008" w:rsidR="00D90CA8" w:rsidRDefault="00DF69B3" w:rsidP="00D90CA8">
      <w:pPr>
        <w:pStyle w:val="BodyText"/>
        <w:spacing w:before="2"/>
        <w:ind w:left="115" w:right="245"/>
        <w:rPr>
          <w:rFonts w:ascii="Cambria" w:hAnsi="Cambria"/>
          <w:sz w:val="24"/>
          <w:szCs w:val="24"/>
        </w:rPr>
      </w:pPr>
      <w:r w:rsidRPr="00DF69B3">
        <w:rPr>
          <w:rFonts w:ascii="Cambria" w:hAnsi="Cambria"/>
          <w:sz w:val="24"/>
          <w:szCs w:val="24"/>
        </w:rPr>
        <w:t>Department of Management Science and Quantitative Methods, Gannon University, USA</w:t>
      </w:r>
    </w:p>
    <w:p w14:paraId="4FC4D8E2" w14:textId="4DC1382F" w:rsidR="00DF69B3" w:rsidRDefault="00DF69B3" w:rsidP="00D90CA8">
      <w:pPr>
        <w:pStyle w:val="BodyText"/>
        <w:spacing w:before="2"/>
        <w:ind w:left="115" w:right="245"/>
        <w:rPr>
          <w:rFonts w:ascii="Cambria" w:hAnsi="Cambria"/>
          <w:sz w:val="24"/>
          <w:szCs w:val="24"/>
        </w:rPr>
      </w:pPr>
    </w:p>
    <w:p w14:paraId="5EF89E11" w14:textId="457A0E78" w:rsidR="00DF69B3" w:rsidRDefault="00915F07" w:rsidP="00DF69B3">
      <w:pPr>
        <w:pStyle w:val="BodyText"/>
        <w:spacing w:before="2"/>
        <w:ind w:left="115" w:right="245"/>
        <w:rPr>
          <w:rFonts w:ascii="Cambria" w:hAnsi="Cambria"/>
          <w:b/>
          <w:bCs/>
          <w:w w:val="85"/>
          <w:sz w:val="24"/>
          <w:szCs w:val="24"/>
        </w:rPr>
      </w:pPr>
      <w:r w:rsidRPr="00915F07">
        <w:rPr>
          <w:rFonts w:ascii="Cambria" w:hAnsi="Cambria"/>
          <w:b/>
          <w:bCs/>
          <w:w w:val="85"/>
          <w:sz w:val="24"/>
          <w:szCs w:val="24"/>
        </w:rPr>
        <w:t>Md Rashel Miah</w:t>
      </w:r>
    </w:p>
    <w:p w14:paraId="08953400" w14:textId="7627354B" w:rsidR="00DF69B3" w:rsidRDefault="00915F07" w:rsidP="00DF69B3">
      <w:pPr>
        <w:pStyle w:val="BodyText"/>
        <w:spacing w:before="2"/>
        <w:ind w:left="115" w:right="245"/>
        <w:rPr>
          <w:rFonts w:ascii="Cambria" w:hAnsi="Cambria"/>
          <w:sz w:val="24"/>
          <w:szCs w:val="24"/>
        </w:rPr>
      </w:pPr>
      <w:r w:rsidRPr="00915F07">
        <w:rPr>
          <w:rFonts w:ascii="Cambria" w:hAnsi="Cambria"/>
          <w:sz w:val="24"/>
          <w:szCs w:val="24"/>
        </w:rPr>
        <w:t>Department of Digital Communication and Media/Multimedia, Westcliff University, USA</w:t>
      </w:r>
    </w:p>
    <w:p w14:paraId="1B2912D5" w14:textId="11C42EC7" w:rsidR="00DF69B3" w:rsidRDefault="00DF69B3" w:rsidP="00DF69B3">
      <w:pPr>
        <w:pStyle w:val="BodyText"/>
        <w:spacing w:before="2"/>
        <w:ind w:left="115" w:right="245"/>
        <w:rPr>
          <w:rFonts w:ascii="Cambria" w:hAnsi="Cambria"/>
          <w:sz w:val="24"/>
          <w:szCs w:val="24"/>
        </w:rPr>
      </w:pPr>
    </w:p>
    <w:p w14:paraId="6521FD2F" w14:textId="6C745510" w:rsidR="00DF69B3" w:rsidRDefault="00DF69B3" w:rsidP="00DF69B3">
      <w:pPr>
        <w:pStyle w:val="BodyText"/>
        <w:spacing w:before="2"/>
        <w:ind w:left="115" w:right="245"/>
        <w:rPr>
          <w:rFonts w:ascii="Cambria" w:hAnsi="Cambria"/>
          <w:b/>
          <w:bCs/>
          <w:w w:val="85"/>
          <w:sz w:val="24"/>
          <w:szCs w:val="24"/>
        </w:rPr>
      </w:pPr>
      <w:r w:rsidRPr="00DF69B3">
        <w:rPr>
          <w:rFonts w:ascii="Cambria" w:hAnsi="Cambria"/>
          <w:b/>
          <w:bCs/>
          <w:w w:val="85"/>
          <w:sz w:val="24"/>
          <w:szCs w:val="24"/>
        </w:rPr>
        <w:t>Abdullah Al Mamun</w:t>
      </w:r>
    </w:p>
    <w:p w14:paraId="2E434104" w14:textId="358EF82C" w:rsidR="00DF69B3" w:rsidRDefault="00DF69B3" w:rsidP="00DF69B3">
      <w:pPr>
        <w:pStyle w:val="BodyText"/>
        <w:spacing w:before="2"/>
        <w:ind w:left="115" w:right="245"/>
        <w:rPr>
          <w:rFonts w:ascii="Cambria" w:hAnsi="Cambria"/>
          <w:sz w:val="24"/>
          <w:szCs w:val="24"/>
        </w:rPr>
      </w:pPr>
      <w:r w:rsidRPr="00DF69B3">
        <w:rPr>
          <w:rFonts w:ascii="Cambria" w:hAnsi="Cambria"/>
          <w:sz w:val="24"/>
          <w:szCs w:val="24"/>
        </w:rPr>
        <w:t>Department of Computer &amp; Info Science, Gannon University, Erie, Pennsylvania, USA</w:t>
      </w:r>
    </w:p>
    <w:p w14:paraId="155F415D" w14:textId="025B41D7" w:rsidR="00DF69B3" w:rsidRDefault="00DF69B3" w:rsidP="00DF69B3">
      <w:pPr>
        <w:pStyle w:val="BodyText"/>
        <w:spacing w:before="2"/>
        <w:ind w:left="115" w:right="245"/>
        <w:rPr>
          <w:rFonts w:ascii="Cambria" w:hAnsi="Cambria"/>
          <w:sz w:val="24"/>
          <w:szCs w:val="24"/>
        </w:rPr>
      </w:pPr>
    </w:p>
    <w:p w14:paraId="5AAF282F" w14:textId="56C4426B" w:rsidR="00DF69B3" w:rsidRDefault="00DF69B3" w:rsidP="00DF69B3">
      <w:pPr>
        <w:pStyle w:val="BodyText"/>
        <w:spacing w:before="2"/>
        <w:ind w:left="115" w:right="245"/>
        <w:rPr>
          <w:rFonts w:ascii="Cambria" w:hAnsi="Cambria"/>
          <w:b/>
          <w:bCs/>
          <w:w w:val="85"/>
          <w:sz w:val="24"/>
          <w:szCs w:val="24"/>
        </w:rPr>
      </w:pPr>
      <w:proofErr w:type="spellStart"/>
      <w:r w:rsidRPr="00DF69B3">
        <w:rPr>
          <w:rFonts w:ascii="Cambria" w:hAnsi="Cambria"/>
          <w:b/>
          <w:bCs/>
          <w:w w:val="85"/>
          <w:sz w:val="24"/>
          <w:szCs w:val="24"/>
        </w:rPr>
        <w:t>Estak</w:t>
      </w:r>
      <w:proofErr w:type="spellEnd"/>
      <w:r w:rsidRPr="00DF69B3">
        <w:rPr>
          <w:rFonts w:ascii="Cambria" w:hAnsi="Cambria"/>
          <w:b/>
          <w:bCs/>
          <w:w w:val="85"/>
          <w:sz w:val="24"/>
          <w:szCs w:val="24"/>
        </w:rPr>
        <w:t xml:space="preserve"> Ahmed</w:t>
      </w:r>
    </w:p>
    <w:p w14:paraId="01F9794D" w14:textId="314E1FA8" w:rsidR="00DF69B3" w:rsidRDefault="00DF69B3" w:rsidP="00DF69B3">
      <w:pPr>
        <w:pStyle w:val="BodyText"/>
        <w:spacing w:before="2"/>
        <w:ind w:left="115" w:right="245"/>
        <w:rPr>
          <w:rFonts w:ascii="Cambria" w:hAnsi="Cambria"/>
          <w:sz w:val="24"/>
          <w:szCs w:val="24"/>
        </w:rPr>
      </w:pPr>
      <w:r w:rsidRPr="00DF69B3">
        <w:rPr>
          <w:rFonts w:ascii="Cambria" w:hAnsi="Cambria"/>
          <w:sz w:val="24"/>
          <w:szCs w:val="24"/>
        </w:rPr>
        <w:t>Department Of Computer Science, Monroe College, New Rochelle, New York, USA</w:t>
      </w:r>
    </w:p>
    <w:p w14:paraId="67812FE8" w14:textId="6217B76A" w:rsidR="00DF69B3" w:rsidRDefault="00DF69B3" w:rsidP="00DF69B3">
      <w:pPr>
        <w:pStyle w:val="BodyText"/>
        <w:spacing w:before="2"/>
        <w:ind w:left="115" w:right="245"/>
        <w:rPr>
          <w:rFonts w:ascii="Cambria" w:hAnsi="Cambria"/>
          <w:sz w:val="24"/>
          <w:szCs w:val="24"/>
        </w:rPr>
      </w:pPr>
    </w:p>
    <w:p w14:paraId="486E4007" w14:textId="54EC36BE" w:rsidR="00DF69B3" w:rsidRDefault="00DF69B3" w:rsidP="00DF69B3">
      <w:pPr>
        <w:pStyle w:val="BodyText"/>
        <w:spacing w:before="2"/>
        <w:ind w:left="115" w:right="245"/>
        <w:rPr>
          <w:rFonts w:ascii="Cambria" w:hAnsi="Cambria"/>
          <w:b/>
          <w:bCs/>
          <w:w w:val="85"/>
          <w:sz w:val="24"/>
          <w:szCs w:val="24"/>
        </w:rPr>
      </w:pPr>
      <w:proofErr w:type="spellStart"/>
      <w:r w:rsidRPr="00DF69B3">
        <w:rPr>
          <w:rFonts w:ascii="Cambria" w:hAnsi="Cambria"/>
          <w:b/>
          <w:bCs/>
          <w:w w:val="85"/>
          <w:sz w:val="24"/>
          <w:szCs w:val="24"/>
        </w:rPr>
        <w:t>Sk</w:t>
      </w:r>
      <w:proofErr w:type="spellEnd"/>
      <w:r w:rsidRPr="00DF69B3">
        <w:rPr>
          <w:rFonts w:ascii="Cambria" w:hAnsi="Cambria"/>
          <w:b/>
          <w:bCs/>
          <w:w w:val="85"/>
          <w:sz w:val="24"/>
          <w:szCs w:val="24"/>
        </w:rPr>
        <w:t xml:space="preserve"> Abu </w:t>
      </w:r>
      <w:proofErr w:type="spellStart"/>
      <w:r w:rsidRPr="00DF69B3">
        <w:rPr>
          <w:rFonts w:ascii="Cambria" w:hAnsi="Cambria"/>
          <w:b/>
          <w:bCs/>
          <w:w w:val="85"/>
          <w:sz w:val="24"/>
          <w:szCs w:val="24"/>
        </w:rPr>
        <w:t>Sheleh</w:t>
      </w:r>
      <w:proofErr w:type="spellEnd"/>
      <w:r w:rsidRPr="00DF69B3">
        <w:rPr>
          <w:rFonts w:ascii="Cambria" w:hAnsi="Cambria"/>
          <w:b/>
          <w:bCs/>
          <w:w w:val="85"/>
          <w:sz w:val="24"/>
          <w:szCs w:val="24"/>
        </w:rPr>
        <w:t xml:space="preserve"> Hera</w:t>
      </w:r>
    </w:p>
    <w:p w14:paraId="42E43912" w14:textId="79D76827" w:rsidR="00DF69B3" w:rsidRDefault="00DF69B3" w:rsidP="00DF69B3">
      <w:pPr>
        <w:pStyle w:val="BodyText"/>
        <w:spacing w:before="2"/>
        <w:ind w:left="115" w:right="245"/>
        <w:rPr>
          <w:rFonts w:ascii="Cambria" w:hAnsi="Cambria"/>
          <w:sz w:val="24"/>
          <w:szCs w:val="24"/>
        </w:rPr>
      </w:pPr>
      <w:r w:rsidRPr="00DF69B3">
        <w:rPr>
          <w:rFonts w:ascii="Cambria" w:hAnsi="Cambria"/>
          <w:sz w:val="24"/>
          <w:szCs w:val="24"/>
        </w:rPr>
        <w:t>Ketner School of Business, Trine University, USA</w:t>
      </w:r>
    </w:p>
    <w:p w14:paraId="16FDA6D9" w14:textId="1BF69140" w:rsidR="00DF69B3" w:rsidRDefault="00DF69B3" w:rsidP="00DF69B3">
      <w:pPr>
        <w:pStyle w:val="BodyText"/>
        <w:spacing w:before="2"/>
        <w:ind w:left="115" w:right="245"/>
        <w:rPr>
          <w:rFonts w:ascii="Cambria" w:hAnsi="Cambria"/>
          <w:sz w:val="24"/>
          <w:szCs w:val="24"/>
        </w:rPr>
      </w:pPr>
    </w:p>
    <w:p w14:paraId="3A1E8146" w14:textId="5D5ECD83" w:rsidR="00DF69B3" w:rsidRDefault="00DF69B3" w:rsidP="00DF69B3">
      <w:pPr>
        <w:pStyle w:val="BodyText"/>
        <w:spacing w:before="2"/>
        <w:ind w:left="115" w:right="245"/>
        <w:rPr>
          <w:rFonts w:ascii="Cambria" w:hAnsi="Cambria"/>
          <w:b/>
          <w:bCs/>
          <w:w w:val="85"/>
          <w:sz w:val="24"/>
          <w:szCs w:val="24"/>
        </w:rPr>
      </w:pPr>
      <w:r w:rsidRPr="00DF69B3">
        <w:rPr>
          <w:rFonts w:ascii="Cambria" w:hAnsi="Cambria"/>
          <w:b/>
          <w:bCs/>
          <w:w w:val="85"/>
          <w:sz w:val="24"/>
          <w:szCs w:val="24"/>
        </w:rPr>
        <w:t>Fuad Mahmud</w:t>
      </w:r>
    </w:p>
    <w:p w14:paraId="5CA4D223" w14:textId="0B92680E" w:rsidR="00DF69B3" w:rsidRDefault="00DF69B3" w:rsidP="00DF69B3">
      <w:pPr>
        <w:pStyle w:val="BodyText"/>
        <w:spacing w:before="2"/>
        <w:ind w:left="115" w:right="245"/>
        <w:rPr>
          <w:rFonts w:ascii="Cambria" w:hAnsi="Cambria"/>
          <w:sz w:val="24"/>
          <w:szCs w:val="24"/>
        </w:rPr>
      </w:pPr>
      <w:r w:rsidRPr="00DF69B3">
        <w:rPr>
          <w:rFonts w:ascii="Cambria" w:hAnsi="Cambria"/>
          <w:sz w:val="24"/>
          <w:szCs w:val="24"/>
        </w:rPr>
        <w:t>Department of Information Assurance and Cybersecurity, Gannon University, USA</w:t>
      </w:r>
    </w:p>
    <w:p w14:paraId="61068B82" w14:textId="5322D3EA" w:rsidR="00DF69B3" w:rsidRDefault="00DF69B3" w:rsidP="00DF69B3">
      <w:pPr>
        <w:pStyle w:val="BodyText"/>
        <w:spacing w:before="2"/>
        <w:ind w:left="115" w:right="245"/>
        <w:rPr>
          <w:rFonts w:ascii="Cambria" w:hAnsi="Cambria"/>
          <w:sz w:val="24"/>
          <w:szCs w:val="24"/>
        </w:rPr>
      </w:pPr>
    </w:p>
    <w:p w14:paraId="03DFC772" w14:textId="2A0479F9" w:rsidR="00DF69B3" w:rsidRDefault="00DF69B3" w:rsidP="00DF69B3">
      <w:pPr>
        <w:pStyle w:val="BodyText"/>
        <w:spacing w:before="2"/>
        <w:ind w:left="115" w:right="245"/>
        <w:rPr>
          <w:rFonts w:ascii="Cambria" w:hAnsi="Cambria"/>
          <w:b/>
          <w:bCs/>
          <w:w w:val="85"/>
          <w:sz w:val="24"/>
          <w:szCs w:val="24"/>
        </w:rPr>
      </w:pPr>
      <w:r w:rsidRPr="00DF69B3">
        <w:rPr>
          <w:rFonts w:ascii="Cambria" w:hAnsi="Cambria"/>
          <w:b/>
          <w:bCs/>
          <w:w w:val="85"/>
          <w:sz w:val="24"/>
          <w:szCs w:val="24"/>
        </w:rPr>
        <w:t xml:space="preserve">MD Shahin </w:t>
      </w:r>
      <w:proofErr w:type="spellStart"/>
      <w:r w:rsidRPr="00DF69B3">
        <w:rPr>
          <w:rFonts w:ascii="Cambria" w:hAnsi="Cambria"/>
          <w:b/>
          <w:bCs/>
          <w:w w:val="85"/>
          <w:sz w:val="24"/>
          <w:szCs w:val="24"/>
        </w:rPr>
        <w:t>Alam</w:t>
      </w:r>
      <w:proofErr w:type="spellEnd"/>
      <w:r w:rsidRPr="00DF69B3">
        <w:rPr>
          <w:rFonts w:ascii="Cambria" w:hAnsi="Cambria"/>
          <w:b/>
          <w:bCs/>
          <w:w w:val="85"/>
          <w:sz w:val="24"/>
          <w:szCs w:val="24"/>
        </w:rPr>
        <w:t xml:space="preserve"> Mozumder</w:t>
      </w:r>
    </w:p>
    <w:p w14:paraId="7A28A21A" w14:textId="48E1E239" w:rsidR="00DF69B3" w:rsidRPr="003F0404" w:rsidRDefault="00DF69B3" w:rsidP="00DF69B3">
      <w:pPr>
        <w:pStyle w:val="BodyText"/>
        <w:spacing w:before="2"/>
        <w:ind w:left="115" w:right="245"/>
        <w:rPr>
          <w:rFonts w:ascii="Cambria" w:hAnsi="Cambria"/>
          <w:sz w:val="24"/>
          <w:szCs w:val="24"/>
        </w:rPr>
      </w:pPr>
      <w:r w:rsidRPr="00DF69B3">
        <w:rPr>
          <w:rFonts w:ascii="Cambria" w:hAnsi="Cambria"/>
          <w:sz w:val="24"/>
          <w:szCs w:val="24"/>
        </w:rPr>
        <w:t>Master of science in information technology, Washington University of science and Technology, USA</w:t>
      </w:r>
    </w:p>
    <w:p w14:paraId="7FD6198B" w14:textId="78CEAE42" w:rsidR="002B3FC4" w:rsidRDefault="006C4B06" w:rsidP="002F1F07">
      <w:pPr>
        <w:pStyle w:val="BodyText"/>
        <w:spacing w:before="2"/>
        <w:rPr>
          <w:rFonts w:ascii="Microsoft Sans Serif"/>
          <w:sz w:val="28"/>
        </w:rPr>
      </w:pPr>
      <w:r>
        <w:rPr>
          <w:noProof/>
        </w:rPr>
        <w:lastRenderedPageBreak/>
        <mc:AlternateContent>
          <mc:Choice Requires="wpg">
            <w:drawing>
              <wp:anchor distT="0" distB="0" distL="0" distR="0" simplePos="0" relativeHeight="487588352" behindDoc="1" locked="0" layoutInCell="1" allowOverlap="1" wp14:anchorId="0DBF27C3" wp14:editId="5775F66F">
                <wp:simplePos x="0" y="0"/>
                <wp:positionH relativeFrom="page">
                  <wp:posOffset>717550</wp:posOffset>
                </wp:positionH>
                <wp:positionV relativeFrom="paragraph">
                  <wp:posOffset>207010</wp:posOffset>
                </wp:positionV>
                <wp:extent cx="6222365" cy="3225800"/>
                <wp:effectExtent l="0" t="0" r="26035" b="12700"/>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3225800"/>
                          <a:chOff x="1137" y="363"/>
                          <a:chExt cx="9628" cy="1646"/>
                        </a:xfrm>
                      </wpg:grpSpPr>
                      <wps:wsp>
                        <wps:cNvPr id="2033410498" name="Freeform 158"/>
                        <wps:cNvSpPr>
                          <a:spLocks/>
                        </wps:cNvSpPr>
                        <wps:spPr bwMode="auto">
                          <a:xfrm>
                            <a:off x="1137" y="363"/>
                            <a:ext cx="9628" cy="1646"/>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145" y="369"/>
                            <a:ext cx="9612" cy="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3D96A" w14:textId="77777777" w:rsidR="002B3FC4" w:rsidRPr="00010478" w:rsidRDefault="00D11158">
                              <w:pPr>
                                <w:spacing w:before="93"/>
                                <w:ind w:left="116"/>
                                <w:rPr>
                                  <w:rFonts w:ascii="Cambria" w:hAnsi="Cambria"/>
                                  <w:b/>
                                </w:rPr>
                              </w:pPr>
                              <w:bookmarkStart w:id="1" w:name="Abstract_"/>
                              <w:bookmarkEnd w:id="1"/>
                              <w:r w:rsidRPr="00010478">
                                <w:rPr>
                                  <w:rFonts w:ascii="Cambria" w:hAnsi="Cambria"/>
                                  <w:b/>
                                </w:rPr>
                                <w:t>Abstract</w:t>
                              </w:r>
                            </w:p>
                            <w:p w14:paraId="26CF4E58" w14:textId="77777777" w:rsidR="00DF69B3" w:rsidRPr="00DF69B3" w:rsidRDefault="00DF69B3" w:rsidP="00DF69B3">
                              <w:pPr>
                                <w:spacing w:before="14" w:line="254" w:lineRule="auto"/>
                                <w:ind w:left="116"/>
                                <w:jc w:val="both"/>
                                <w:rPr>
                                  <w:rFonts w:ascii="Cambria" w:hAnsi="Cambria"/>
                                  <w:w w:val="90"/>
                                </w:rPr>
                              </w:pPr>
                              <w:r w:rsidRPr="00DF69B3">
                                <w:rPr>
                                  <w:rFonts w:ascii="Cambria" w:hAnsi="Cambria"/>
                                  <w:w w:val="90"/>
                                </w:rPr>
                                <w:t>Optimizing pricing strategies in e-commerce through machine learning is crucial for enhancing customer satisfaction and achieving business success. This study evaluates the effectiveness of five machine learning models—Linear Regression, Decision Trees, Random Forest, Support Vector Machines (SVM), and Neural Networks—in refining e-commerce pricing strategies using a dataset of historical transaction records. Models were assessed based on Mean Absolute Error (MAE), Root Mean Square Error (RMSE), R-squared (R²), and F1-Score.Neural Networks demonstrated superior performance with the lowest MAE (0.126), RMSE (0.155), and the highest R² (0.84) and F1-Score (0.88), highlighting its capacity to model complex, non-linear relationships. However, its high computational demands may limit its feasibility for some businesses. In contrast, Random Forest, with an MAE of 0.130, RMSE of 0.160, R² of 0.82, and F1-Score of 0.86, offers a balanced alternative, combining strong performance with greater interpretability.</w:t>
                              </w:r>
                            </w:p>
                            <w:p w14:paraId="3D6AA7BD" w14:textId="79FD3ADD" w:rsidR="002B3FC4" w:rsidRPr="00010478" w:rsidRDefault="00DF69B3" w:rsidP="00DF69B3">
                              <w:pPr>
                                <w:spacing w:before="14" w:line="254" w:lineRule="auto"/>
                                <w:ind w:left="116"/>
                                <w:jc w:val="both"/>
                                <w:rPr>
                                  <w:rFonts w:ascii="Cambria" w:hAnsi="Cambria"/>
                                </w:rPr>
                              </w:pPr>
                              <w:r w:rsidRPr="00DF69B3">
                                <w:rPr>
                                  <w:rFonts w:ascii="Cambria" w:hAnsi="Cambria"/>
                                  <w:w w:val="90"/>
                                </w:rPr>
                                <w:t>The findings emphasize the importance of choosing a machine learning model that aligns with business needs, resource constraints, and the trade-off between accuracy and interpretability. Integrating these models can optimize pricing strategies, better meet customer expectations, and improve business outcomes.</w:t>
                              </w:r>
                            </w:p>
                            <w:p w14:paraId="0C4C50D7" w14:textId="77777777" w:rsidR="00010478" w:rsidRDefault="00010478">
                              <w:pPr>
                                <w:spacing w:before="44"/>
                                <w:ind w:left="116"/>
                                <w:rPr>
                                  <w:rFonts w:ascii="Cambria" w:hAnsi="Cambria"/>
                                  <w:b/>
                                  <w:spacing w:val="-1"/>
                                  <w:w w:val="90"/>
                                </w:rPr>
                              </w:pPr>
                            </w:p>
                            <w:p w14:paraId="3FB1C884" w14:textId="27112C3C" w:rsidR="002B3FC4" w:rsidRPr="00010478" w:rsidRDefault="00D11158" w:rsidP="00B138F0">
                              <w:pPr>
                                <w:spacing w:before="44"/>
                                <w:ind w:left="116"/>
                                <w:jc w:val="both"/>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DF69B3" w:rsidRPr="00DF69B3">
                                <w:rPr>
                                  <w:rFonts w:ascii="Cambria" w:hAnsi="Cambria"/>
                                  <w:w w:val="90"/>
                                </w:rPr>
                                <w:t>E-commerce pricing strategies, Machine learning, Customer satisfaction, Business success</w:t>
                              </w:r>
                              <w:r w:rsidR="00DF69B3">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F27C3" id="Group 2" o:spid="_x0000_s1027" style="position:absolute;margin-left:56.5pt;margin-top:16.3pt;width:489.95pt;height:254pt;z-index:-15728128;mso-wrap-distance-left:0;mso-wrap-distance-right:0;mso-position-horizontal-relative:page;mso-position-vertical-relative:text" coordorigin="1137,363" coordsize="9628,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">
                <v:shape id="Freeform 158" o:spid="_x0000_s1028" style="position:absolute;left:1137;top:363;width:9628;height:1646;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187;49,190;24,199;7,212;0,228;0,1792;7,1808;24,1821;49,1830;80,1833;9548,1833;9579,1830;9605,1821;9622,1808;9628,1792;9628,228;9622,212;9605,199;9579,190;9548,187;80,187" o:connectangles="0,0,0,0,0,0,0,0,0,0,0,0,0,0,0,0,0,0,0,0,0"/>
                </v:shape>
                <v:shape id="Text Box 157" o:spid="_x0000_s1029" type="#_x0000_t202" style="position:absolute;left:1145;top:369;width:961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54B3D96A" w14:textId="77777777" w:rsidR="002B3FC4" w:rsidRPr="00010478" w:rsidRDefault="00D11158">
                        <w:pPr>
                          <w:spacing w:before="93"/>
                          <w:ind w:left="116"/>
                          <w:rPr>
                            <w:rFonts w:ascii="Cambria" w:hAnsi="Cambria"/>
                            <w:b/>
                          </w:rPr>
                        </w:pPr>
                        <w:bookmarkStart w:id="2" w:name="Abstract_"/>
                        <w:bookmarkEnd w:id="2"/>
                        <w:r w:rsidRPr="00010478">
                          <w:rPr>
                            <w:rFonts w:ascii="Cambria" w:hAnsi="Cambria"/>
                            <w:b/>
                          </w:rPr>
                          <w:t>Abstract</w:t>
                        </w:r>
                      </w:p>
                      <w:p w14:paraId="26CF4E58" w14:textId="77777777" w:rsidR="00DF69B3" w:rsidRPr="00DF69B3" w:rsidRDefault="00DF69B3" w:rsidP="00DF69B3">
                        <w:pPr>
                          <w:spacing w:before="14" w:line="254" w:lineRule="auto"/>
                          <w:ind w:left="116"/>
                          <w:jc w:val="both"/>
                          <w:rPr>
                            <w:rFonts w:ascii="Cambria" w:hAnsi="Cambria"/>
                            <w:w w:val="90"/>
                          </w:rPr>
                        </w:pPr>
                        <w:r w:rsidRPr="00DF69B3">
                          <w:rPr>
                            <w:rFonts w:ascii="Cambria" w:hAnsi="Cambria"/>
                            <w:w w:val="90"/>
                          </w:rPr>
                          <w:t>Optimizing pricing strategies in e-commerce through machine learning is crucial for enhancing customer satisfaction and achieving business success. This study evaluates the effectiveness of five machine learning models—Linear Regression, Decision Trees, Random Forest, Support Vector Machines (SVM), and Neural Networks—in refining e-commerce pricing strategies using a dataset of historical transaction records. Models were assessed based on Mean Absolute Error (MAE), Root Mean Square Error (RMSE), R-squared (R²), and F1-Score.Neural Networks demonstrated superior performance with the lowest MAE (0.126), RMSE (0.155), and the highest R² (0.84) and F1-Score (0.88), highlighting its capacity to model complex, non-linear relationships. However, its high computational demands may limit its feasibility for some businesses. In contrast, Random Forest, with an MAE of 0.130, RMSE of 0.160, R² of 0.82, and F1-Score of 0.86, offers a balanced alternative, combining strong performance with greater interpretability.</w:t>
                        </w:r>
                      </w:p>
                      <w:p w14:paraId="3D6AA7BD" w14:textId="79FD3ADD" w:rsidR="002B3FC4" w:rsidRPr="00010478" w:rsidRDefault="00DF69B3" w:rsidP="00DF69B3">
                        <w:pPr>
                          <w:spacing w:before="14" w:line="254" w:lineRule="auto"/>
                          <w:ind w:left="116"/>
                          <w:jc w:val="both"/>
                          <w:rPr>
                            <w:rFonts w:ascii="Cambria" w:hAnsi="Cambria"/>
                          </w:rPr>
                        </w:pPr>
                        <w:r w:rsidRPr="00DF69B3">
                          <w:rPr>
                            <w:rFonts w:ascii="Cambria" w:hAnsi="Cambria"/>
                            <w:w w:val="90"/>
                          </w:rPr>
                          <w:t>The findings emphasize the importance of choosing a machine learning model that aligns with business needs, resource constraints, and the trade-off between accuracy and interpretability. Integrating these models can optimize pricing strategies, better meet customer expectations, and improve business outcomes.</w:t>
                        </w:r>
                      </w:p>
                      <w:p w14:paraId="0C4C50D7" w14:textId="77777777" w:rsidR="00010478" w:rsidRDefault="00010478">
                        <w:pPr>
                          <w:spacing w:before="44"/>
                          <w:ind w:left="116"/>
                          <w:rPr>
                            <w:rFonts w:ascii="Cambria" w:hAnsi="Cambria"/>
                            <w:b/>
                            <w:spacing w:val="-1"/>
                            <w:w w:val="90"/>
                          </w:rPr>
                        </w:pPr>
                      </w:p>
                      <w:p w14:paraId="3FB1C884" w14:textId="27112C3C" w:rsidR="002B3FC4" w:rsidRPr="00010478" w:rsidRDefault="00D11158" w:rsidP="00B138F0">
                        <w:pPr>
                          <w:spacing w:before="44"/>
                          <w:ind w:left="116"/>
                          <w:jc w:val="both"/>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DF69B3" w:rsidRPr="00DF69B3">
                          <w:rPr>
                            <w:rFonts w:ascii="Cambria" w:hAnsi="Cambria"/>
                            <w:w w:val="90"/>
                          </w:rPr>
                          <w:t>E-commerce pricing strategies, Machine learning, Customer satisfaction, Business success</w:t>
                        </w:r>
                        <w:r w:rsidR="00DF69B3">
                          <w:rPr>
                            <w:rFonts w:ascii="Cambria" w:hAnsi="Cambria"/>
                            <w:w w:val="90"/>
                          </w:rPr>
                          <w:t>.</w:t>
                        </w:r>
                      </w:p>
                    </w:txbxContent>
                  </v:textbox>
                </v:shape>
                <w10:wrap type="topAndBottom" anchorx="page"/>
              </v:group>
            </w:pict>
          </mc:Fallback>
        </mc:AlternateContent>
      </w:r>
    </w:p>
    <w:p w14:paraId="539EF65C" w14:textId="6478F2AF" w:rsidR="002B3FC4" w:rsidRDefault="002B3FC4">
      <w:pPr>
        <w:pStyle w:val="BodyText"/>
        <w:spacing w:before="6"/>
        <w:rPr>
          <w:rFonts w:ascii="Microsoft Sans Serif"/>
        </w:rPr>
      </w:pPr>
    </w:p>
    <w:p w14:paraId="145E13D9" w14:textId="77777777" w:rsidR="002B3FC4" w:rsidRDefault="002B3FC4">
      <w:pPr>
        <w:rPr>
          <w:rFonts w:ascii="Microsoft Sans Serif"/>
        </w:rPr>
        <w:sectPr w:rsidR="002B3FC4" w:rsidSect="00391CC2">
          <w:headerReference w:type="default" r:id="rId9"/>
          <w:footerReference w:type="default" r:id="rId10"/>
          <w:type w:val="continuous"/>
          <w:pgSz w:w="11910" w:h="15820"/>
          <w:pgMar w:top="520" w:right="1020" w:bottom="280" w:left="1020" w:header="720" w:footer="0" w:gutter="0"/>
          <w:pgNumType w:start="6"/>
          <w:cols w:space="720"/>
          <w:docGrid w:linePitch="299"/>
        </w:sectPr>
      </w:pPr>
    </w:p>
    <w:p w14:paraId="73B2919B" w14:textId="69C84C2F" w:rsidR="003359DD" w:rsidRDefault="00B52F23" w:rsidP="003359DD">
      <w:pPr>
        <w:pStyle w:val="Heading1"/>
        <w:ind w:left="115"/>
        <w:jc w:val="both"/>
        <w:rPr>
          <w:rFonts w:ascii="Cambria" w:hAnsi="Cambria"/>
          <w:b w:val="0"/>
          <w:bCs w:val="0"/>
          <w:sz w:val="22"/>
          <w:szCs w:val="22"/>
        </w:rPr>
        <w:sectPr w:rsidR="003359DD" w:rsidSect="0088229F">
          <w:type w:val="continuous"/>
          <w:pgSz w:w="11910" w:h="15820"/>
          <w:pgMar w:top="520" w:right="1020" w:bottom="280" w:left="1020" w:header="720" w:footer="720" w:gutter="0"/>
          <w:cols w:num="2" w:space="128"/>
        </w:sectPr>
      </w:pPr>
      <w:r w:rsidRPr="00B52F23">
        <w:rPr>
          <w:rFonts w:ascii="Cambria" w:hAnsi="Cambria"/>
          <w:sz w:val="22"/>
          <w:szCs w:val="22"/>
        </w:rPr>
        <w:t>INTRODUCTION</w:t>
      </w:r>
    </w:p>
    <w:p w14:paraId="77EE1EF6"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In the rapidly evolving landscape of e-commerce, pricing strategies play a crucial role in influencing customer satisfaction and driving business success. As businesses seek to enhance their competitiveness and optimize their pricing approaches, leveraging advanced data-driven methodologies has become increasingly important. Machine learning models offer powerful tools for analyzing and predicting customer behavior, enabling businesses to make informed decisions that align with market dynamics and consumer expectations.</w:t>
      </w:r>
    </w:p>
    <w:p w14:paraId="3901A29E"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This study explores the application of various machine learning techniques to optimize e-commerce pricing strategies, focusing on improving customer satisfaction through precise and data-driven pricing decisions. By evaluating and comparing the performance of five prominent machine learning models—Linear Regression, Decision Trees, Random Forest, Support Vector Machines (SVM), and Neural Networks—the study aims to identify the most effective approach for predicting pricing outcomes and enhancing customer satisfaction.</w:t>
      </w:r>
    </w:p>
    <w:p w14:paraId="37196069"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The dataset employed for this analysis comprises a rich collection of historical e-commerce </w:t>
      </w:r>
      <w:r w:rsidRPr="00DF69B3">
        <w:rPr>
          <w:rFonts w:ascii="Cambria" w:hAnsi="Cambria"/>
          <w:b w:val="0"/>
          <w:bCs w:val="0"/>
          <w:sz w:val="22"/>
          <w:szCs w:val="22"/>
        </w:rPr>
        <w:t>transaction records, capturing a diverse array of variables including customer satisfaction scores, pricing information, and demographic attributes. This comprehensive dataset, aggregated from multiple e-commerce platforms, provides a robust foundation for training and evaluating the models. Data preprocessing was a critical phase in this study, involving essential steps such as outlier removal, missing value imputation, normalization of variables, and encoding of categorical data. These preprocessing techniques ensured the dataset's quality and suitability for machine learning applications, enabling accurate and reliable model training.</w:t>
      </w:r>
    </w:p>
    <w:p w14:paraId="5308E480"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The evaluation of model performance utilized a range of metrics—Mean Absolute Error (MAE), Root Mean Square Error (RMSE), R-squared (R²), and F1-Score—each offering valuable insights into different aspects of model effectiveness. By systematically comparing these metrics, the study assesses how well each model manages prediction accuracy, error handling, explanatory power, and balance between precision and recall.</w:t>
      </w:r>
    </w:p>
    <w:p w14:paraId="1732E6C2"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Ultimately, the study provides actionable recommendations for businesses seeking to enhance their pricing strategies. The comparative analysis highlights the strengths and limitations of </w:t>
      </w:r>
      <w:r w:rsidRPr="00DF69B3">
        <w:rPr>
          <w:rFonts w:ascii="Cambria" w:hAnsi="Cambria"/>
          <w:b w:val="0"/>
          <w:bCs w:val="0"/>
          <w:sz w:val="22"/>
          <w:szCs w:val="22"/>
        </w:rPr>
        <w:lastRenderedPageBreak/>
        <w:t>each model, offering guidance on selecting the most appropriate approach based on specific business needs, resource constraints, and the importance of model interpretability versus predictive accuracy.</w:t>
      </w:r>
    </w:p>
    <w:p w14:paraId="119446FD"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In summary, this research underscores the significance of employing sophisticated machine learning techniques in optimizing e-commerce pricing strategies. By integrating these techniques into pricing decisions, businesses can better align their pricing strategies with customer expectations, improve satisfaction, and achieve more favorable business outcomes.</w:t>
      </w:r>
    </w:p>
    <w:p w14:paraId="7F362303" w14:textId="63274396" w:rsidR="00DF69B3" w:rsidRPr="00DF69B3" w:rsidRDefault="00DF69B3" w:rsidP="00DF69B3">
      <w:pPr>
        <w:pStyle w:val="Heading1"/>
        <w:ind w:left="115"/>
        <w:jc w:val="both"/>
        <w:rPr>
          <w:rFonts w:ascii="Cambria" w:hAnsi="Cambria"/>
          <w:sz w:val="22"/>
          <w:szCs w:val="22"/>
        </w:rPr>
      </w:pPr>
      <w:r w:rsidRPr="00DF69B3">
        <w:rPr>
          <w:rFonts w:ascii="Cambria" w:hAnsi="Cambria"/>
          <w:sz w:val="22"/>
          <w:szCs w:val="22"/>
        </w:rPr>
        <w:t>LITERATURE REVIEW</w:t>
      </w:r>
    </w:p>
    <w:p w14:paraId="64489DD3"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The application of machine learning (ML) techniques to e-commerce pricing strategies has garnered significant interest in recent years. These methodologies offer advanced analytical capabilities that can substantially enhance pricing decisions and improve customer satisfaction. This literature review provides an overview of key research, and findings related to ML in e-commerce pricing, focusing on the use of various predictive models and their impact on pricing strategies.</w:t>
      </w:r>
    </w:p>
    <w:p w14:paraId="1142A218"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Machine learning models have been extensively explored for their potential to optimize pricing strategies in e-commerce. Research by Aggarwal and Gupta (2018) highlights the effectiveness of supervised learning algorithms, including Linear Regression and Decision Trees, in predicting optimal pricing strategies based on historical data. They emphasize that these models can capture complex patterns in pricing and customer behavior, thus aiding in dynamic pricing adjustments.</w:t>
      </w:r>
    </w:p>
    <w:p w14:paraId="445128AB"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Further advancements in ML techniques, such as Random Forest and Support Vector Machines (SVM), have been shown to enhance pricing predictions. For instance, Zhang et al. (2020) demonstrate that Random Forest, with its ensemble approach, provides robust predictions by reducing variance and improving accuracy. Similarly, SVMs have been found effective in classifying customer preferences and adjusting pricing strategies accordingly (Cortes &amp; Vapnik, 1995).</w:t>
      </w:r>
    </w:p>
    <w:p w14:paraId="7891F991" w14:textId="77777777" w:rsidR="00DF69B3" w:rsidRPr="00DF69B3" w:rsidRDefault="00DF69B3" w:rsidP="00DF69B3">
      <w:pPr>
        <w:pStyle w:val="Heading1"/>
        <w:ind w:left="115"/>
        <w:jc w:val="both"/>
        <w:rPr>
          <w:rFonts w:ascii="Cambria" w:hAnsi="Cambria"/>
          <w:b w:val="0"/>
          <w:bCs w:val="0"/>
          <w:sz w:val="22"/>
          <w:szCs w:val="22"/>
        </w:rPr>
      </w:pPr>
    </w:p>
    <w:p w14:paraId="13201A87"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The introduction of Neural Networks, particularly deep learning models, has marked a significant shift in pricing optimization. </w:t>
      </w:r>
      <w:proofErr w:type="spellStart"/>
      <w:r w:rsidRPr="00DF69B3">
        <w:rPr>
          <w:rFonts w:ascii="Cambria" w:hAnsi="Cambria"/>
          <w:b w:val="0"/>
          <w:bCs w:val="0"/>
          <w:sz w:val="22"/>
          <w:szCs w:val="22"/>
        </w:rPr>
        <w:t>LeCun</w:t>
      </w:r>
      <w:proofErr w:type="spellEnd"/>
      <w:r w:rsidRPr="00DF69B3">
        <w:rPr>
          <w:rFonts w:ascii="Cambria" w:hAnsi="Cambria"/>
          <w:b w:val="0"/>
          <w:bCs w:val="0"/>
          <w:sz w:val="22"/>
          <w:szCs w:val="22"/>
        </w:rPr>
        <w:t>, Bengio, and Hinton (2015) discuss the advantages of Neural Networks in capturing intricate relationships within large datasets, which traditional models might miss. Neural Networks, with their ability to learn non-linear patterns, have been shown to outperform other models in various tasks, including pricing strategy optimization (Goodfellow, Bengio, &amp; Courville, 2016). The application of Neural Networks in e-commerce pricing, as indicated by Nguyen et al. (2019), has led to improvements in prediction accuracy and customer satisfaction due to their capability to handle large and complex datasets.</w:t>
      </w:r>
    </w:p>
    <w:p w14:paraId="76F41E6F"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Evaluating the performance of ML models is crucial for understanding their effectiveness in pricing strategies. Metrics such as Mean Absolute Error (MAE), Root Mean Square Error (RMSE), R-squared (R²), and F1-Score are commonly used to assess model accuracy and reliability. According to Hyndman and Athanasopoulos (2018), MAE and RMSE are fundamental for measuring prediction errors, with RMSE providing a more sensitive assessment due to its penalization of larger errors. R² is useful for understanding the proportion of variance explained by the model, while F1-Score is particularly relevant in classification tasks where the balance between precision and recall is important (Powers, 2011).</w:t>
      </w:r>
    </w:p>
    <w:p w14:paraId="5B07C8B4"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Comparative analyses of ML models have been conducted to determine their suitability for various applications, including pricing strategies. For example, </w:t>
      </w:r>
      <w:proofErr w:type="spellStart"/>
      <w:r w:rsidRPr="00DF69B3">
        <w:rPr>
          <w:rFonts w:ascii="Cambria" w:hAnsi="Cambria"/>
          <w:b w:val="0"/>
          <w:bCs w:val="0"/>
          <w:sz w:val="22"/>
          <w:szCs w:val="22"/>
        </w:rPr>
        <w:t>Kotsiantis</w:t>
      </w:r>
      <w:proofErr w:type="spellEnd"/>
      <w:r w:rsidRPr="00DF69B3">
        <w:rPr>
          <w:rFonts w:ascii="Cambria" w:hAnsi="Cambria"/>
          <w:b w:val="0"/>
          <w:bCs w:val="0"/>
          <w:sz w:val="22"/>
          <w:szCs w:val="22"/>
        </w:rPr>
        <w:t xml:space="preserve"> (2007) provides a comprehensive review of different models, highlighting the strengths and limitations of each in predictive tasks. The findings suggest that while complex models like Neural Networks offer high accuracy, simpler models such as Random Forest can provide a good balance between performance and interpretability. This balance is crucial for businesses that need to justify pricing decisions to stakeholders and align with practical resource constraints (</w:t>
      </w:r>
      <w:proofErr w:type="spellStart"/>
      <w:r w:rsidRPr="00DF69B3">
        <w:rPr>
          <w:rFonts w:ascii="Cambria" w:hAnsi="Cambria"/>
          <w:b w:val="0"/>
          <w:bCs w:val="0"/>
          <w:sz w:val="22"/>
          <w:szCs w:val="22"/>
        </w:rPr>
        <w:t>Breiman</w:t>
      </w:r>
      <w:proofErr w:type="spellEnd"/>
      <w:r w:rsidRPr="00DF69B3">
        <w:rPr>
          <w:rFonts w:ascii="Cambria" w:hAnsi="Cambria"/>
          <w:b w:val="0"/>
          <w:bCs w:val="0"/>
          <w:sz w:val="22"/>
          <w:szCs w:val="22"/>
        </w:rPr>
        <w:t>, 2001; Quinlan, 1986).</w:t>
      </w:r>
    </w:p>
    <w:p w14:paraId="55BC88E7"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The practical application of ML models in e-commerce pricing has been shown to enhance </w:t>
      </w:r>
      <w:r w:rsidRPr="00DF69B3">
        <w:rPr>
          <w:rFonts w:ascii="Cambria" w:hAnsi="Cambria"/>
          <w:b w:val="0"/>
          <w:bCs w:val="0"/>
          <w:sz w:val="22"/>
          <w:szCs w:val="22"/>
        </w:rPr>
        <w:lastRenderedPageBreak/>
        <w:t xml:space="preserve">customer satisfaction and business outcomes. Research by Chen et al. (2019) demonstrates that effective pricing strategies, informed by predictive analytics, can lead to increased customer loyalty and reduced churn. By leveraging advanced ML models, businesses can set prices that better align with customer expectations, ultimately improving profitability and competitive advantage (Brynjolfsson, Hu, &amp; </w:t>
      </w:r>
      <w:proofErr w:type="spellStart"/>
      <w:r w:rsidRPr="00DF69B3">
        <w:rPr>
          <w:rFonts w:ascii="Cambria" w:hAnsi="Cambria"/>
          <w:b w:val="0"/>
          <w:bCs w:val="0"/>
          <w:sz w:val="22"/>
          <w:szCs w:val="22"/>
        </w:rPr>
        <w:t>Simester</w:t>
      </w:r>
      <w:proofErr w:type="spellEnd"/>
      <w:r w:rsidRPr="00DF69B3">
        <w:rPr>
          <w:rFonts w:ascii="Cambria" w:hAnsi="Cambria"/>
          <w:b w:val="0"/>
          <w:bCs w:val="0"/>
          <w:sz w:val="22"/>
          <w:szCs w:val="22"/>
        </w:rPr>
        <w:t>, 2013).</w:t>
      </w:r>
    </w:p>
    <w:p w14:paraId="7F3C15C2" w14:textId="1B5F1111" w:rsidR="00DF69B3" w:rsidRPr="00DF69B3" w:rsidRDefault="00DF69B3" w:rsidP="00DF69B3">
      <w:pPr>
        <w:pStyle w:val="Heading1"/>
        <w:ind w:left="115"/>
        <w:jc w:val="both"/>
        <w:rPr>
          <w:rFonts w:ascii="Cambria" w:hAnsi="Cambria"/>
          <w:sz w:val="22"/>
          <w:szCs w:val="22"/>
        </w:rPr>
      </w:pPr>
      <w:r w:rsidRPr="00DF69B3">
        <w:rPr>
          <w:rFonts w:ascii="Cambria" w:hAnsi="Cambria"/>
          <w:sz w:val="22"/>
          <w:szCs w:val="22"/>
        </w:rPr>
        <w:t>METHODS AND MATERIALS</w:t>
      </w:r>
    </w:p>
    <w:p w14:paraId="2583C37B" w14:textId="228207F1" w:rsidR="00DF69B3" w:rsidRPr="00DF69B3" w:rsidRDefault="00DF69B3" w:rsidP="00DF69B3">
      <w:pPr>
        <w:pStyle w:val="Heading1"/>
        <w:ind w:left="115"/>
        <w:jc w:val="both"/>
        <w:rPr>
          <w:rFonts w:ascii="Cambria" w:hAnsi="Cambria"/>
          <w:sz w:val="22"/>
          <w:szCs w:val="22"/>
        </w:rPr>
      </w:pPr>
      <w:r w:rsidRPr="00DF69B3">
        <w:rPr>
          <w:rFonts w:ascii="Cambria" w:hAnsi="Cambria"/>
          <w:sz w:val="22"/>
          <w:szCs w:val="22"/>
        </w:rPr>
        <w:t>Data Collection and Preprocessing</w:t>
      </w:r>
    </w:p>
    <w:p w14:paraId="4CE20B2E"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The dataset utilized for this study is a comprehensive collection of historical e-commerce transaction records. It encompasses a range of variables including customer satisfaction scores, detailed pricing information, and various demographic attributes of the customers. To ensure that the dataset is both comprehensive and representative, data were aggregated from a wide range of e-commerce platforms. This approach was taken to capture a broad spectrum of e-commerce activities and customer interactions, providing a diverse and robust dataset for analysis. By collecting data from multiple sources, the study benefits from a richer and more varied dataset that reflects different market conditions and customer behaviors.</w:t>
      </w:r>
    </w:p>
    <w:p w14:paraId="16D3B0BD"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The data preprocessing phase was critical to enhancing the quality and usability of the dataset. During this stage, several key operations were performed to clean and prepare the data for analysis. Outliers, which could skew the results, were identified and removed to ensure the accuracy of the analysis. Missing values were addressed through appropriate imputation techniques to maintain the integrity of the dataset. Furthermore, to facilitate consistent analysis, pricing and satisfaction scores were normalized, ensuring that the data was on a comparable scale. Categorical variables were also encoded, transforming them into numerical formats that are suitable for machine learning algorithms. This preprocessing work was essential for creating a reliable dataset that could be effectively used for training and evaluating machine learning models.</w:t>
      </w:r>
    </w:p>
    <w:p w14:paraId="52301202"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Following the preprocessing, the dataset was </w:t>
      </w:r>
      <w:r w:rsidRPr="00DF69B3">
        <w:rPr>
          <w:rFonts w:ascii="Cambria" w:hAnsi="Cambria"/>
          <w:b w:val="0"/>
          <w:bCs w:val="0"/>
          <w:sz w:val="22"/>
          <w:szCs w:val="22"/>
        </w:rPr>
        <w:t>systematically divided into two distinct subsets: a training set and a testing set. The training set, which constituted 70% of the entire dataset, was utilized to develop and train the machine learning models. This portion of the data was used to teach the models to recognize patterns and make predictions based on the historical e-commerce records. The remaining 30% of the dataset was set aside as the testing set. This subset was reserved for evaluating the performance and accuracy of the trained models, providing an unbiased assessment of how well the models generalize to new, unseen data. This careful partitioning of the dataset ensures that the models are both well-trained and rigorously tested.</w:t>
      </w:r>
    </w:p>
    <w:p w14:paraId="57A384AE" w14:textId="291E7B57" w:rsidR="00DF69B3" w:rsidRPr="00DF69B3" w:rsidRDefault="00DF69B3" w:rsidP="00DF69B3">
      <w:pPr>
        <w:pStyle w:val="Heading1"/>
        <w:ind w:left="115"/>
        <w:jc w:val="both"/>
        <w:rPr>
          <w:rFonts w:ascii="Cambria" w:hAnsi="Cambria"/>
          <w:sz w:val="22"/>
          <w:szCs w:val="22"/>
        </w:rPr>
      </w:pPr>
      <w:r w:rsidRPr="00DF69B3">
        <w:rPr>
          <w:rFonts w:ascii="Cambria" w:hAnsi="Cambria"/>
          <w:sz w:val="22"/>
          <w:szCs w:val="22"/>
        </w:rPr>
        <w:t>Model Selection and Training</w:t>
      </w:r>
    </w:p>
    <w:p w14:paraId="451D4B8A"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In this study, we evaluated the performance of five distinct machine learning models, each chosen for its prominent application and efficacy in predictive analytics. The models selected for this evaluation include Linear Regression, Decision Trees, Random Forest, Support Vector Machines (SVM), and Neural Networks. The rationale behind selecting these models stems from their widespread use in various predictive tasks and their proven track records in delivering accurate results across diverse datasets.</w:t>
      </w:r>
    </w:p>
    <w:p w14:paraId="48D4BB1F"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To ensure a comprehensive analysis, each model was meticulously trained on the designated training subset of the data, employing well-established training methodologies. For the Neural Networks model, a multi-layer perceptron (MLP) architecture was utilized. This architecture is defined by a specific configuration of layers and neurons, tailored to capture complex patterns within the data. Training of the Neural Networks was carried out using the backpropagation algorithm, which adjusts the weights of the network through gradient descent optimization. This process involves minimizing the error by iteratively updating the network's parameters based on the gradient of the loss function.</w:t>
      </w:r>
    </w:p>
    <w:p w14:paraId="4C0B053A"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Furthermore, to enhance the performance of each model, hyperparameters were meticulously fine-tuned. For Decision Trees, this involved adjusting parameters such as tree depth, which controls the maximum levels of the tree. For Random Forest, the </w:t>
      </w:r>
      <w:r w:rsidRPr="00DF69B3">
        <w:rPr>
          <w:rFonts w:ascii="Cambria" w:hAnsi="Cambria"/>
          <w:b w:val="0"/>
          <w:bCs w:val="0"/>
          <w:sz w:val="22"/>
          <w:szCs w:val="22"/>
        </w:rPr>
        <w:lastRenderedPageBreak/>
        <w:t>number of estimators, or individual decision trees within the forest, was optimized. The hyperparameter tuning process employed grid search techniques in conjunction with cross-validation. Grid search systematically explores various combinations of hyperparameters to identify the optimal settings, while cross-validation assesses the model’s performance by partitioning the training data into subsets and validating the model on each subset. This rigorous approach ensures that the model's performance is robust and generalizable.</w:t>
      </w:r>
    </w:p>
    <w:p w14:paraId="3957CE7A" w14:textId="6E471BBA" w:rsidR="00DF69B3" w:rsidRPr="00940EB5" w:rsidRDefault="00DF69B3" w:rsidP="00DF69B3">
      <w:pPr>
        <w:pStyle w:val="Heading1"/>
        <w:ind w:left="115"/>
        <w:jc w:val="both"/>
        <w:rPr>
          <w:rFonts w:ascii="Cambria" w:hAnsi="Cambria"/>
          <w:sz w:val="22"/>
          <w:szCs w:val="22"/>
        </w:rPr>
      </w:pPr>
      <w:r w:rsidRPr="00940EB5">
        <w:rPr>
          <w:rFonts w:ascii="Cambria" w:hAnsi="Cambria"/>
          <w:sz w:val="22"/>
          <w:szCs w:val="22"/>
        </w:rPr>
        <w:t>Evaluation Metrics</w:t>
      </w:r>
    </w:p>
    <w:p w14:paraId="1FA5EC5F"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Model performance was rigorously evaluated using a comprehensive set of evaluation metrics, each serving a distinct purpose in assessing the effectiveness of the predictive models. The metrics employed include Mean Absolute Error (MAE), Root Mean Square Error (RMSE), R-squared (R²), and F1-Score. Each metric provides valuable insights into different aspects of model performance, contributing to a well-rounded assessment.</w:t>
      </w:r>
    </w:p>
    <w:p w14:paraId="60E94FB8"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Mean Absolute Error (MAE) is utilized to quantify the average magnitude of errors in the model's predictions. This metric calculates the average absolute difference between the predicted values and the actual values. MAE is particularly useful for understanding the typical size of the prediction errors, providing a straightforward measure of how close the predictions are to the true values. It offers an intuitive sense of the model's accuracy, with lower MAE values indicating better predictive performance.</w:t>
      </w:r>
    </w:p>
    <w:p w14:paraId="402C9093"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Root Mean Square Error (RMSE) is another critical metric used to evaluate model performance. Unlike MAE, RMSE emphasizes larger errors more significantly, due to the squaring of the differences between predicted and actual values before averaging. This means that RMSE is sensitive to outliers and provides a measure of the standard deviation of the residuals. By penalizing larger errors more heavily, RMSE offers a nuanced view of the model's error distribution, highlighting the impact of significant deviations on overall performance.</w:t>
      </w:r>
    </w:p>
    <w:p w14:paraId="5D01EE5E"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R-squared (R²) is employed to measure the proportion of variance in the dependent variable that is explained by the independent variables in the model. This metric provides an indication of how well the model captures the variability in customer satisfaction or pricing predictions. An R-squared value close to 1 indicates that a substantial proportion of the variance is explained by the model, reflecting strong explanatory power. Conversely, an R-squared value close to 0 suggests that the model does not account for much of the variance, indicating limited explanatory capability.</w:t>
      </w:r>
    </w:p>
    <w:p w14:paraId="7A5319B2"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F1-Score is used to assess the balance between precision and recall in the context of predicting customer satisfaction. Precision refers to the proportion of true positive predictions among all positive predictions made by the model, while recall measures the proportion of actual positive cases that were correctly identified by the model. The F1-Score is the harmonic mean of precision and recall, providing a single metric that captures both aspects. This metric is particularly useful in scenarios where there is an imbalance between positive and negative classes, ensuring that both false positives and false negatives are appropriately considered in the evaluation.</w:t>
      </w:r>
    </w:p>
    <w:p w14:paraId="69939F38"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Together, these metrics offer a holistic evaluation of each model's performance, covering aspects such as accuracy, error distribution, explanatory power, and balance between precision and recall. By analyzing these metrics collectively, a comprehensive understanding of each model's strengths and weaknesses is achieved, facilitating informed decisions regarding model selection and optimization.]</w:t>
      </w:r>
    </w:p>
    <w:p w14:paraId="1DA8BE76" w14:textId="433FBAEB" w:rsidR="00DF69B3" w:rsidRPr="00940EB5" w:rsidRDefault="00DF69B3" w:rsidP="00DF69B3">
      <w:pPr>
        <w:pStyle w:val="Heading1"/>
        <w:ind w:left="115"/>
        <w:jc w:val="both"/>
        <w:rPr>
          <w:rFonts w:ascii="Cambria" w:hAnsi="Cambria"/>
          <w:sz w:val="22"/>
          <w:szCs w:val="22"/>
        </w:rPr>
      </w:pPr>
      <w:r w:rsidRPr="00940EB5">
        <w:rPr>
          <w:rFonts w:ascii="Cambria" w:hAnsi="Cambria"/>
          <w:sz w:val="22"/>
          <w:szCs w:val="22"/>
        </w:rPr>
        <w:t>Comparative Analysis</w:t>
      </w:r>
    </w:p>
    <w:p w14:paraId="194D144E"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 xml:space="preserve">A comparative analysis was conducted to evaluate the performance of the models across the defined metrics. Performance metrics for each model were visualized using bar charts, facilitating a straightforward comparison. This analysis considered accuracy, error rates, the model's ability to explain variance, and the balance between precision and recall. Statistical analysis was employed to detect significant differences in performance metrics and to determine the model that best meets the criteria for optimizing pricing </w:t>
      </w:r>
      <w:r w:rsidRPr="00DF69B3">
        <w:rPr>
          <w:rFonts w:ascii="Cambria" w:hAnsi="Cambria"/>
          <w:b w:val="0"/>
          <w:bCs w:val="0"/>
          <w:sz w:val="22"/>
          <w:szCs w:val="22"/>
        </w:rPr>
        <w:lastRenderedPageBreak/>
        <w:t>strategies.</w:t>
      </w:r>
    </w:p>
    <w:p w14:paraId="448996A5" w14:textId="7EF2AA53" w:rsidR="00DF69B3" w:rsidRPr="00940EB5" w:rsidRDefault="00DF69B3" w:rsidP="00DF69B3">
      <w:pPr>
        <w:pStyle w:val="Heading1"/>
        <w:ind w:left="115"/>
        <w:jc w:val="both"/>
        <w:rPr>
          <w:rFonts w:ascii="Cambria" w:hAnsi="Cambria"/>
          <w:sz w:val="22"/>
          <w:szCs w:val="22"/>
        </w:rPr>
      </w:pPr>
      <w:r w:rsidRPr="00940EB5">
        <w:rPr>
          <w:rFonts w:ascii="Cambria" w:hAnsi="Cambria"/>
          <w:sz w:val="22"/>
          <w:szCs w:val="22"/>
        </w:rPr>
        <w:t>Model Selection and Recommendations</w:t>
      </w:r>
    </w:p>
    <w:p w14:paraId="5B959E3D"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The comparative analysis revealed that the Neural Networks model demonstrated the highest performance across all evaluated metrics, including MAE, RMSE, R², and F1-Score. This indicates its robustness in capturing complex relationships between pricing and customer satisfaction. However, the computational complexity and resource demands of Neural Networks may be a constraint for some businesses. In such cases, the Random Forest model is recommended as a viable alternative, offering a balanced trade-off between accuracy and interpretability. Businesses are advised to select a model based on their specific requirements, available resources, and the relative importance of model interpretability versus prediction accuracy to effectively tailor their pricing strategies.</w:t>
      </w:r>
    </w:p>
    <w:p w14:paraId="76B79BD7" w14:textId="27433ECA" w:rsidR="00DF69B3" w:rsidRPr="00940EB5" w:rsidRDefault="00940EB5" w:rsidP="00DF69B3">
      <w:pPr>
        <w:pStyle w:val="Heading1"/>
        <w:ind w:left="115"/>
        <w:jc w:val="both"/>
        <w:rPr>
          <w:rFonts w:ascii="Cambria" w:hAnsi="Cambria"/>
          <w:sz w:val="22"/>
          <w:szCs w:val="22"/>
        </w:rPr>
      </w:pPr>
      <w:r w:rsidRPr="00940EB5">
        <w:rPr>
          <w:rFonts w:ascii="Cambria" w:hAnsi="Cambria"/>
          <w:sz w:val="22"/>
          <w:szCs w:val="22"/>
        </w:rPr>
        <w:t xml:space="preserve">RESULT </w:t>
      </w:r>
    </w:p>
    <w:p w14:paraId="186AFF17" w14:textId="77777777" w:rsidR="00DF69B3" w:rsidRP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The results of the machine learning models outlined in the analysis provide valuable insights into how businesses can optimize their e-</w:t>
      </w:r>
      <w:r w:rsidRPr="00DF69B3">
        <w:rPr>
          <w:rFonts w:ascii="Cambria" w:hAnsi="Cambria"/>
          <w:b w:val="0"/>
          <w:bCs w:val="0"/>
          <w:sz w:val="22"/>
          <w:szCs w:val="22"/>
        </w:rPr>
        <w:t>commerce pricing strategies to enhance customer satisfaction. By understanding the relationship between pricing and customer satisfaction, these models enable businesses to make data-driven decisions that align with customer expectations, ultimately leading to better business outcomes.</w:t>
      </w:r>
    </w:p>
    <w:p w14:paraId="3FE1AFA8" w14:textId="59CC9DBA" w:rsidR="00DF69B3" w:rsidRPr="00940EB5" w:rsidRDefault="00DF69B3" w:rsidP="00DF69B3">
      <w:pPr>
        <w:pStyle w:val="Heading1"/>
        <w:ind w:left="115"/>
        <w:jc w:val="both"/>
        <w:rPr>
          <w:rFonts w:ascii="Cambria" w:hAnsi="Cambria"/>
          <w:sz w:val="22"/>
          <w:szCs w:val="22"/>
        </w:rPr>
      </w:pPr>
      <w:r w:rsidRPr="00940EB5">
        <w:rPr>
          <w:rFonts w:ascii="Cambria" w:hAnsi="Cambria"/>
          <w:sz w:val="22"/>
          <w:szCs w:val="22"/>
        </w:rPr>
        <w:t>Mean Absolute Error (MAE)</w:t>
      </w:r>
    </w:p>
    <w:p w14:paraId="731CDF21" w14:textId="19CBDA50" w:rsidR="00DF69B3" w:rsidRDefault="00DF69B3" w:rsidP="00DF69B3">
      <w:pPr>
        <w:pStyle w:val="Heading1"/>
        <w:ind w:left="115"/>
        <w:jc w:val="both"/>
        <w:rPr>
          <w:rFonts w:ascii="Cambria" w:hAnsi="Cambria"/>
          <w:b w:val="0"/>
          <w:bCs w:val="0"/>
          <w:sz w:val="22"/>
          <w:szCs w:val="22"/>
        </w:rPr>
      </w:pPr>
      <w:r w:rsidRPr="00DF69B3">
        <w:rPr>
          <w:rFonts w:ascii="Cambria" w:hAnsi="Cambria"/>
          <w:b w:val="0"/>
          <w:bCs w:val="0"/>
          <w:sz w:val="22"/>
          <w:szCs w:val="22"/>
        </w:rPr>
        <w:t>in Price Prediction: The MAE values indicate how closely the predicted prices align with actual customer satisfaction scores. A lower MAE, as seen with the Neural Networks model, suggests that the pricing strategies generated by this model are more precise in reflecting what customers are willing to pay. This precision minimizes the risk of setting prices too high or too low, both of which can negatively impact customer satisfaction. For instance, if a price is too high, customers may feel overcharged and dissatisfied; if too low, customers might perceive the product as low quality. The Neural Networks model, with its lowest MAE, can help set prices that are perceived as fair and appropriate by customers, thereby enhancing satisfaction and loyalty.</w:t>
      </w:r>
    </w:p>
    <w:p w14:paraId="72B37BF4" w14:textId="77777777" w:rsidR="00940EB5" w:rsidRDefault="00940EB5" w:rsidP="00DF69B3">
      <w:pPr>
        <w:pStyle w:val="Heading1"/>
        <w:ind w:left="115"/>
        <w:jc w:val="both"/>
        <w:rPr>
          <w:rFonts w:ascii="Cambria" w:hAnsi="Cambria"/>
          <w:b w:val="0"/>
          <w:bCs w:val="0"/>
          <w:sz w:val="22"/>
          <w:szCs w:val="22"/>
        </w:rPr>
        <w:sectPr w:rsidR="00940EB5" w:rsidSect="00DF69B3">
          <w:type w:val="continuous"/>
          <w:pgSz w:w="11910" w:h="15820"/>
          <w:pgMar w:top="520" w:right="1020" w:bottom="280" w:left="1020" w:header="720" w:footer="720" w:gutter="0"/>
          <w:cols w:num="2" w:space="128"/>
        </w:sectPr>
      </w:pPr>
    </w:p>
    <w:p w14:paraId="3C82FE90" w14:textId="17F53319" w:rsidR="00940EB5" w:rsidRPr="00940EB5" w:rsidRDefault="00940EB5" w:rsidP="00940EB5">
      <w:pPr>
        <w:pStyle w:val="Heading1"/>
        <w:ind w:left="115"/>
        <w:jc w:val="center"/>
        <w:rPr>
          <w:rFonts w:ascii="Cambria" w:hAnsi="Cambria"/>
          <w:sz w:val="22"/>
          <w:szCs w:val="22"/>
        </w:rPr>
      </w:pPr>
      <w:r w:rsidRPr="00940EB5">
        <w:rPr>
          <w:rFonts w:ascii="Cambria" w:hAnsi="Cambria"/>
          <w:sz w:val="22"/>
          <w:szCs w:val="22"/>
        </w:rPr>
        <w:t>Table 1: Mean Absolute Error (MAE)</w:t>
      </w:r>
    </w:p>
    <w:tbl>
      <w:tblPr>
        <w:tblStyle w:val="TableGridLight"/>
        <w:tblW w:w="0" w:type="auto"/>
        <w:jc w:val="center"/>
        <w:tblLook w:val="04A0" w:firstRow="1" w:lastRow="0" w:firstColumn="1" w:lastColumn="0" w:noHBand="0" w:noVBand="1"/>
      </w:tblPr>
      <w:tblGrid>
        <w:gridCol w:w="2785"/>
        <w:gridCol w:w="2250"/>
      </w:tblGrid>
      <w:tr w:rsidR="00940EB5" w:rsidRPr="00AA513B" w14:paraId="27871904" w14:textId="77777777" w:rsidTr="00C75316">
        <w:trPr>
          <w:jc w:val="center"/>
        </w:trPr>
        <w:tc>
          <w:tcPr>
            <w:tcW w:w="2785" w:type="dxa"/>
            <w:hideMark/>
          </w:tcPr>
          <w:p w14:paraId="61F658EF" w14:textId="77777777" w:rsidR="00940EB5" w:rsidRPr="00AA513B" w:rsidRDefault="00940EB5" w:rsidP="00C75316">
            <w:pPr>
              <w:jc w:val="center"/>
              <w:rPr>
                <w:kern w:val="0"/>
                <w:sz w:val="22"/>
                <w:szCs w:val="22"/>
                <w14:ligatures w14:val="none"/>
              </w:rPr>
            </w:pPr>
            <w:r w:rsidRPr="00AA513B">
              <w:rPr>
                <w:kern w:val="0"/>
                <w:sz w:val="22"/>
                <w:szCs w:val="22"/>
                <w14:ligatures w14:val="none"/>
              </w:rPr>
              <w:t>Model</w:t>
            </w:r>
          </w:p>
        </w:tc>
        <w:tc>
          <w:tcPr>
            <w:tcW w:w="2250" w:type="dxa"/>
            <w:hideMark/>
          </w:tcPr>
          <w:p w14:paraId="42BEA9DB" w14:textId="77777777" w:rsidR="00940EB5" w:rsidRPr="00AA513B" w:rsidRDefault="00940EB5" w:rsidP="00C75316">
            <w:pPr>
              <w:jc w:val="center"/>
              <w:rPr>
                <w:kern w:val="0"/>
                <w:sz w:val="22"/>
                <w:szCs w:val="22"/>
                <w14:ligatures w14:val="none"/>
              </w:rPr>
            </w:pPr>
            <w:r w:rsidRPr="00AA513B">
              <w:rPr>
                <w:kern w:val="0"/>
                <w:sz w:val="22"/>
                <w:szCs w:val="22"/>
                <w14:ligatures w14:val="none"/>
              </w:rPr>
              <w:t>MAE</w:t>
            </w:r>
          </w:p>
        </w:tc>
      </w:tr>
      <w:tr w:rsidR="00940EB5" w:rsidRPr="00AA513B" w14:paraId="67FA44E9" w14:textId="77777777" w:rsidTr="00C75316">
        <w:trPr>
          <w:jc w:val="center"/>
        </w:trPr>
        <w:tc>
          <w:tcPr>
            <w:tcW w:w="2785" w:type="dxa"/>
            <w:hideMark/>
          </w:tcPr>
          <w:p w14:paraId="04D77BDC" w14:textId="77777777" w:rsidR="00940EB5" w:rsidRPr="00AA513B" w:rsidRDefault="00940EB5" w:rsidP="00C75316">
            <w:pPr>
              <w:rPr>
                <w:kern w:val="0"/>
                <w14:ligatures w14:val="none"/>
              </w:rPr>
            </w:pPr>
            <w:r w:rsidRPr="00AA513B">
              <w:rPr>
                <w:kern w:val="0"/>
                <w14:ligatures w14:val="none"/>
              </w:rPr>
              <w:t>Linear Regression</w:t>
            </w:r>
          </w:p>
        </w:tc>
        <w:tc>
          <w:tcPr>
            <w:tcW w:w="2250" w:type="dxa"/>
            <w:hideMark/>
          </w:tcPr>
          <w:p w14:paraId="59B74C63" w14:textId="77777777" w:rsidR="00940EB5" w:rsidRPr="00AA513B" w:rsidRDefault="00940EB5" w:rsidP="00C75316">
            <w:pPr>
              <w:rPr>
                <w:kern w:val="0"/>
                <w14:ligatures w14:val="none"/>
              </w:rPr>
            </w:pPr>
            <w:r w:rsidRPr="00AA513B">
              <w:rPr>
                <w:kern w:val="0"/>
                <w14:ligatures w14:val="none"/>
              </w:rPr>
              <w:t>0.152</w:t>
            </w:r>
          </w:p>
        </w:tc>
      </w:tr>
      <w:tr w:rsidR="00940EB5" w:rsidRPr="00AA513B" w14:paraId="5CA6D3F8" w14:textId="77777777" w:rsidTr="00C75316">
        <w:trPr>
          <w:jc w:val="center"/>
        </w:trPr>
        <w:tc>
          <w:tcPr>
            <w:tcW w:w="2785" w:type="dxa"/>
            <w:hideMark/>
          </w:tcPr>
          <w:p w14:paraId="07327B69" w14:textId="77777777" w:rsidR="00940EB5" w:rsidRPr="00AA513B" w:rsidRDefault="00940EB5" w:rsidP="00C75316">
            <w:pPr>
              <w:rPr>
                <w:kern w:val="0"/>
                <w14:ligatures w14:val="none"/>
              </w:rPr>
            </w:pPr>
            <w:r w:rsidRPr="00AA513B">
              <w:rPr>
                <w:kern w:val="0"/>
                <w14:ligatures w14:val="none"/>
              </w:rPr>
              <w:t>Decision Trees</w:t>
            </w:r>
          </w:p>
        </w:tc>
        <w:tc>
          <w:tcPr>
            <w:tcW w:w="2250" w:type="dxa"/>
            <w:hideMark/>
          </w:tcPr>
          <w:p w14:paraId="36B519AD" w14:textId="77777777" w:rsidR="00940EB5" w:rsidRPr="00AA513B" w:rsidRDefault="00940EB5" w:rsidP="00C75316">
            <w:pPr>
              <w:rPr>
                <w:kern w:val="0"/>
                <w14:ligatures w14:val="none"/>
              </w:rPr>
            </w:pPr>
            <w:r w:rsidRPr="00AA513B">
              <w:rPr>
                <w:kern w:val="0"/>
                <w14:ligatures w14:val="none"/>
              </w:rPr>
              <w:t>0.145</w:t>
            </w:r>
          </w:p>
        </w:tc>
      </w:tr>
      <w:tr w:rsidR="00940EB5" w:rsidRPr="00AA513B" w14:paraId="7F6CC126" w14:textId="77777777" w:rsidTr="00C75316">
        <w:trPr>
          <w:jc w:val="center"/>
        </w:trPr>
        <w:tc>
          <w:tcPr>
            <w:tcW w:w="2785" w:type="dxa"/>
            <w:hideMark/>
          </w:tcPr>
          <w:p w14:paraId="071EADEF" w14:textId="77777777" w:rsidR="00940EB5" w:rsidRPr="00AA513B" w:rsidRDefault="00940EB5" w:rsidP="00C75316">
            <w:pPr>
              <w:rPr>
                <w:kern w:val="0"/>
                <w14:ligatures w14:val="none"/>
              </w:rPr>
            </w:pPr>
            <w:r w:rsidRPr="00AA513B">
              <w:rPr>
                <w:kern w:val="0"/>
                <w14:ligatures w14:val="none"/>
              </w:rPr>
              <w:t>Random Forest</w:t>
            </w:r>
          </w:p>
        </w:tc>
        <w:tc>
          <w:tcPr>
            <w:tcW w:w="2250" w:type="dxa"/>
            <w:hideMark/>
          </w:tcPr>
          <w:p w14:paraId="3F035F53" w14:textId="77777777" w:rsidR="00940EB5" w:rsidRPr="00AA513B" w:rsidRDefault="00940EB5" w:rsidP="00C75316">
            <w:pPr>
              <w:rPr>
                <w:kern w:val="0"/>
                <w14:ligatures w14:val="none"/>
              </w:rPr>
            </w:pPr>
            <w:r w:rsidRPr="00AA513B">
              <w:rPr>
                <w:kern w:val="0"/>
                <w14:ligatures w14:val="none"/>
              </w:rPr>
              <w:t>0.130</w:t>
            </w:r>
          </w:p>
        </w:tc>
      </w:tr>
      <w:tr w:rsidR="00940EB5" w:rsidRPr="00AA513B" w14:paraId="27B42C87" w14:textId="77777777" w:rsidTr="00C75316">
        <w:trPr>
          <w:jc w:val="center"/>
        </w:trPr>
        <w:tc>
          <w:tcPr>
            <w:tcW w:w="2785" w:type="dxa"/>
            <w:hideMark/>
          </w:tcPr>
          <w:p w14:paraId="0A3AD262" w14:textId="77777777" w:rsidR="00940EB5" w:rsidRPr="00AA513B" w:rsidRDefault="00940EB5" w:rsidP="00C75316">
            <w:pPr>
              <w:rPr>
                <w:kern w:val="0"/>
                <w14:ligatures w14:val="none"/>
              </w:rPr>
            </w:pPr>
            <w:r w:rsidRPr="00AA513B">
              <w:rPr>
                <w:kern w:val="0"/>
                <w14:ligatures w14:val="none"/>
              </w:rPr>
              <w:t>SVM</w:t>
            </w:r>
          </w:p>
        </w:tc>
        <w:tc>
          <w:tcPr>
            <w:tcW w:w="2250" w:type="dxa"/>
            <w:hideMark/>
          </w:tcPr>
          <w:p w14:paraId="0DA5AB95" w14:textId="77777777" w:rsidR="00940EB5" w:rsidRPr="00AA513B" w:rsidRDefault="00940EB5" w:rsidP="00C75316">
            <w:pPr>
              <w:rPr>
                <w:kern w:val="0"/>
                <w14:ligatures w14:val="none"/>
              </w:rPr>
            </w:pPr>
            <w:r w:rsidRPr="00AA513B">
              <w:rPr>
                <w:kern w:val="0"/>
                <w14:ligatures w14:val="none"/>
              </w:rPr>
              <w:t>0.142</w:t>
            </w:r>
          </w:p>
        </w:tc>
      </w:tr>
      <w:tr w:rsidR="00940EB5" w:rsidRPr="00AA513B" w14:paraId="7528D4A5" w14:textId="77777777" w:rsidTr="00C75316">
        <w:trPr>
          <w:jc w:val="center"/>
        </w:trPr>
        <w:tc>
          <w:tcPr>
            <w:tcW w:w="2785" w:type="dxa"/>
            <w:hideMark/>
          </w:tcPr>
          <w:p w14:paraId="461CEFC3" w14:textId="77777777" w:rsidR="00940EB5" w:rsidRPr="00AA513B" w:rsidRDefault="00940EB5" w:rsidP="00C75316">
            <w:pPr>
              <w:rPr>
                <w:kern w:val="0"/>
                <w14:ligatures w14:val="none"/>
              </w:rPr>
            </w:pPr>
            <w:r w:rsidRPr="00AA513B">
              <w:rPr>
                <w:kern w:val="0"/>
                <w14:ligatures w14:val="none"/>
              </w:rPr>
              <w:t>Neural Networks</w:t>
            </w:r>
          </w:p>
        </w:tc>
        <w:tc>
          <w:tcPr>
            <w:tcW w:w="2250" w:type="dxa"/>
            <w:hideMark/>
          </w:tcPr>
          <w:p w14:paraId="5F26F8EF" w14:textId="77777777" w:rsidR="00940EB5" w:rsidRPr="00AA513B" w:rsidRDefault="00940EB5" w:rsidP="00C75316">
            <w:pPr>
              <w:rPr>
                <w:kern w:val="0"/>
                <w14:ligatures w14:val="none"/>
              </w:rPr>
            </w:pPr>
            <w:r w:rsidRPr="00AA513B">
              <w:rPr>
                <w:kern w:val="0"/>
                <w14:ligatures w14:val="none"/>
              </w:rPr>
              <w:t>0.126</w:t>
            </w:r>
          </w:p>
        </w:tc>
      </w:tr>
    </w:tbl>
    <w:p w14:paraId="7BFBC0A8" w14:textId="77777777" w:rsidR="003C6836" w:rsidRDefault="003C6836" w:rsidP="003C6836">
      <w:pPr>
        <w:pStyle w:val="Heading1"/>
        <w:ind w:left="115"/>
        <w:jc w:val="both"/>
        <w:rPr>
          <w:rFonts w:ascii="Cambria" w:hAnsi="Cambria"/>
          <w:b w:val="0"/>
          <w:bCs w:val="0"/>
          <w:sz w:val="22"/>
          <w:szCs w:val="22"/>
        </w:rPr>
        <w:sectPr w:rsidR="003C6836" w:rsidSect="00940EB5">
          <w:type w:val="continuous"/>
          <w:pgSz w:w="11910" w:h="15820"/>
          <w:pgMar w:top="520" w:right="1020" w:bottom="280" w:left="1020" w:header="720" w:footer="720" w:gutter="0"/>
          <w:cols w:space="128"/>
        </w:sectPr>
      </w:pPr>
    </w:p>
    <w:p w14:paraId="0DAD2FF5"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 xml:space="preserve">Table 1 shows that the Mean Absolute Error (MAE) for different models reveals their predictive accuracy for customer satisfaction scores. Neural Networks achieved the lowest MAE of 0.126, reflecting its high precision in aligning predicted prices with actual satisfaction, making it highly effective for fine-tuning pricing strategies. Random Forest followed with an MAE of 0.130, indicating its strong performance in providing accurate pricing predictions, which is crucial for dynamic pricing environments where small deviations can significantly impact satisfaction. Linear Regression had the highest MAE of 0.152, suggesting it may struggle with capturing the complexities of </w:t>
      </w:r>
      <w:r w:rsidRPr="003C6836">
        <w:rPr>
          <w:rFonts w:ascii="Cambria" w:hAnsi="Cambria"/>
          <w:b w:val="0"/>
          <w:bCs w:val="0"/>
          <w:sz w:val="22"/>
          <w:szCs w:val="22"/>
        </w:rPr>
        <w:t>customer satisfaction in e-commerce pricing. This higher error rate implies that pricing strategies based on this model might be less aligned with customer preferences, potentially leading to greater dissatisfaction.</w:t>
      </w:r>
    </w:p>
    <w:p w14:paraId="7AD7D0B9" w14:textId="792E3031"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Root Mean Square Error (RMSE)</w:t>
      </w:r>
    </w:p>
    <w:p w14:paraId="7D03EB71"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 xml:space="preserve">Handling Larger Pricing Errors: RMSE is particularly useful for identifying models that can prevent significant pricing mistakes. Large pricing errors can lead to substantial customer dissatisfaction, as customers may feel that the prices are unjustified or inconsistent with their expectations. The Neural Networks model, with the </w:t>
      </w:r>
      <w:r w:rsidRPr="003C6836">
        <w:rPr>
          <w:rFonts w:ascii="Cambria" w:hAnsi="Cambria"/>
          <w:b w:val="0"/>
          <w:bCs w:val="0"/>
          <w:sz w:val="22"/>
          <w:szCs w:val="22"/>
        </w:rPr>
        <w:lastRenderedPageBreak/>
        <w:t xml:space="preserve">lowest RMSE, is most effective in minimizing these large errors, which is crucial in maintaining customer trust and satisfaction. By reducing the likelihood of dramatic pricing errors, businesses </w:t>
      </w:r>
      <w:r w:rsidRPr="003C6836">
        <w:rPr>
          <w:rFonts w:ascii="Cambria" w:hAnsi="Cambria"/>
          <w:b w:val="0"/>
          <w:bCs w:val="0"/>
          <w:sz w:val="22"/>
          <w:szCs w:val="22"/>
        </w:rPr>
        <w:t>can avoid scenarios where customers might abandon their shopping carts or seek alternative sellers, thus improving retention and conversion rates.</w:t>
      </w:r>
    </w:p>
    <w:p w14:paraId="041AECCA" w14:textId="77777777" w:rsidR="003C6836" w:rsidRDefault="003C6836" w:rsidP="003C6836">
      <w:pPr>
        <w:pStyle w:val="Heading1"/>
        <w:ind w:left="115"/>
        <w:jc w:val="center"/>
        <w:rPr>
          <w:rFonts w:ascii="Cambria" w:hAnsi="Cambria"/>
          <w:sz w:val="22"/>
          <w:szCs w:val="22"/>
        </w:rPr>
        <w:sectPr w:rsidR="003C6836" w:rsidSect="003C6836">
          <w:type w:val="continuous"/>
          <w:pgSz w:w="11910" w:h="15820"/>
          <w:pgMar w:top="520" w:right="1020" w:bottom="280" w:left="1020" w:header="720" w:footer="720" w:gutter="0"/>
          <w:cols w:num="2" w:space="128"/>
        </w:sectPr>
      </w:pPr>
    </w:p>
    <w:p w14:paraId="34B60E17" w14:textId="473C8E5C" w:rsidR="00940EB5" w:rsidRPr="003C6836" w:rsidRDefault="003C6836" w:rsidP="003C6836">
      <w:pPr>
        <w:pStyle w:val="Heading1"/>
        <w:ind w:left="115"/>
        <w:jc w:val="center"/>
        <w:rPr>
          <w:rFonts w:ascii="Cambria" w:hAnsi="Cambria"/>
          <w:sz w:val="22"/>
          <w:szCs w:val="22"/>
        </w:rPr>
      </w:pPr>
      <w:r w:rsidRPr="003C6836">
        <w:rPr>
          <w:rFonts w:ascii="Cambria" w:hAnsi="Cambria"/>
          <w:sz w:val="22"/>
          <w:szCs w:val="22"/>
        </w:rPr>
        <w:t>Table 2: Root Mean Square Error (RMSE)</w:t>
      </w:r>
    </w:p>
    <w:tbl>
      <w:tblPr>
        <w:tblStyle w:val="TableGridLight"/>
        <w:tblW w:w="0" w:type="auto"/>
        <w:jc w:val="center"/>
        <w:tblLook w:val="04A0" w:firstRow="1" w:lastRow="0" w:firstColumn="1" w:lastColumn="0" w:noHBand="0" w:noVBand="1"/>
      </w:tblPr>
      <w:tblGrid>
        <w:gridCol w:w="2785"/>
        <w:gridCol w:w="2340"/>
      </w:tblGrid>
      <w:tr w:rsidR="003C6836" w:rsidRPr="00A23467" w14:paraId="298CC205" w14:textId="77777777" w:rsidTr="00C75316">
        <w:trPr>
          <w:jc w:val="center"/>
        </w:trPr>
        <w:tc>
          <w:tcPr>
            <w:tcW w:w="2785" w:type="dxa"/>
            <w:hideMark/>
          </w:tcPr>
          <w:p w14:paraId="22602243" w14:textId="77777777" w:rsidR="003C6836" w:rsidRPr="00A23467" w:rsidRDefault="003C6836" w:rsidP="00C75316">
            <w:pPr>
              <w:jc w:val="both"/>
              <w:rPr>
                <w:sz w:val="22"/>
                <w:szCs w:val="22"/>
              </w:rPr>
            </w:pPr>
            <w:r w:rsidRPr="00A23467">
              <w:rPr>
                <w:sz w:val="22"/>
                <w:szCs w:val="22"/>
              </w:rPr>
              <w:t>Model</w:t>
            </w:r>
          </w:p>
        </w:tc>
        <w:tc>
          <w:tcPr>
            <w:tcW w:w="2340" w:type="dxa"/>
            <w:hideMark/>
          </w:tcPr>
          <w:p w14:paraId="5D0F2860" w14:textId="77777777" w:rsidR="003C6836" w:rsidRPr="00A23467" w:rsidRDefault="003C6836" w:rsidP="00C75316">
            <w:pPr>
              <w:jc w:val="both"/>
              <w:rPr>
                <w:sz w:val="22"/>
                <w:szCs w:val="22"/>
              </w:rPr>
            </w:pPr>
            <w:r w:rsidRPr="00A23467">
              <w:rPr>
                <w:sz w:val="22"/>
                <w:szCs w:val="22"/>
              </w:rPr>
              <w:t>RMSE</w:t>
            </w:r>
          </w:p>
        </w:tc>
      </w:tr>
      <w:tr w:rsidR="003C6836" w:rsidRPr="00A23467" w14:paraId="5FB5C3E0" w14:textId="77777777" w:rsidTr="00C75316">
        <w:trPr>
          <w:jc w:val="center"/>
        </w:trPr>
        <w:tc>
          <w:tcPr>
            <w:tcW w:w="2785" w:type="dxa"/>
            <w:hideMark/>
          </w:tcPr>
          <w:p w14:paraId="17FBF6D0" w14:textId="77777777" w:rsidR="003C6836" w:rsidRPr="00A23467" w:rsidRDefault="003C6836" w:rsidP="00C75316">
            <w:pPr>
              <w:jc w:val="both"/>
              <w:rPr>
                <w:sz w:val="22"/>
                <w:szCs w:val="22"/>
              </w:rPr>
            </w:pPr>
            <w:r w:rsidRPr="00A23467">
              <w:rPr>
                <w:sz w:val="22"/>
                <w:szCs w:val="22"/>
              </w:rPr>
              <w:t>Linear Regression</w:t>
            </w:r>
          </w:p>
        </w:tc>
        <w:tc>
          <w:tcPr>
            <w:tcW w:w="2340" w:type="dxa"/>
            <w:hideMark/>
          </w:tcPr>
          <w:p w14:paraId="3838377F" w14:textId="77777777" w:rsidR="003C6836" w:rsidRPr="00A23467" w:rsidRDefault="003C6836" w:rsidP="00C75316">
            <w:pPr>
              <w:jc w:val="both"/>
              <w:rPr>
                <w:sz w:val="22"/>
                <w:szCs w:val="22"/>
              </w:rPr>
            </w:pPr>
            <w:r w:rsidRPr="00A23467">
              <w:rPr>
                <w:sz w:val="22"/>
                <w:szCs w:val="22"/>
              </w:rPr>
              <w:t>0.198</w:t>
            </w:r>
          </w:p>
        </w:tc>
      </w:tr>
      <w:tr w:rsidR="003C6836" w:rsidRPr="00A23467" w14:paraId="528EE88E" w14:textId="77777777" w:rsidTr="00C75316">
        <w:trPr>
          <w:jc w:val="center"/>
        </w:trPr>
        <w:tc>
          <w:tcPr>
            <w:tcW w:w="2785" w:type="dxa"/>
            <w:hideMark/>
          </w:tcPr>
          <w:p w14:paraId="5B283FD1" w14:textId="77777777" w:rsidR="003C6836" w:rsidRPr="00A23467" w:rsidRDefault="003C6836" w:rsidP="00C75316">
            <w:pPr>
              <w:jc w:val="both"/>
              <w:rPr>
                <w:sz w:val="22"/>
                <w:szCs w:val="22"/>
              </w:rPr>
            </w:pPr>
            <w:r w:rsidRPr="00A23467">
              <w:rPr>
                <w:sz w:val="22"/>
                <w:szCs w:val="22"/>
              </w:rPr>
              <w:t>Decision Trees</w:t>
            </w:r>
          </w:p>
        </w:tc>
        <w:tc>
          <w:tcPr>
            <w:tcW w:w="2340" w:type="dxa"/>
            <w:hideMark/>
          </w:tcPr>
          <w:p w14:paraId="32250DCB" w14:textId="77777777" w:rsidR="003C6836" w:rsidRPr="00A23467" w:rsidRDefault="003C6836" w:rsidP="00C75316">
            <w:pPr>
              <w:jc w:val="both"/>
              <w:rPr>
                <w:sz w:val="22"/>
                <w:szCs w:val="22"/>
              </w:rPr>
            </w:pPr>
            <w:r w:rsidRPr="00A23467">
              <w:rPr>
                <w:sz w:val="22"/>
                <w:szCs w:val="22"/>
              </w:rPr>
              <w:t>0.185</w:t>
            </w:r>
          </w:p>
        </w:tc>
      </w:tr>
      <w:tr w:rsidR="003C6836" w:rsidRPr="00A23467" w14:paraId="3DDB48EB" w14:textId="77777777" w:rsidTr="00C75316">
        <w:trPr>
          <w:jc w:val="center"/>
        </w:trPr>
        <w:tc>
          <w:tcPr>
            <w:tcW w:w="2785" w:type="dxa"/>
            <w:hideMark/>
          </w:tcPr>
          <w:p w14:paraId="4F7C782F" w14:textId="77777777" w:rsidR="003C6836" w:rsidRPr="00A23467" w:rsidRDefault="003C6836" w:rsidP="00C75316">
            <w:pPr>
              <w:jc w:val="both"/>
              <w:rPr>
                <w:sz w:val="22"/>
                <w:szCs w:val="22"/>
              </w:rPr>
            </w:pPr>
            <w:r w:rsidRPr="00A23467">
              <w:rPr>
                <w:sz w:val="22"/>
                <w:szCs w:val="22"/>
              </w:rPr>
              <w:t>Random Forest</w:t>
            </w:r>
          </w:p>
        </w:tc>
        <w:tc>
          <w:tcPr>
            <w:tcW w:w="2340" w:type="dxa"/>
            <w:hideMark/>
          </w:tcPr>
          <w:p w14:paraId="751B92CA" w14:textId="77777777" w:rsidR="003C6836" w:rsidRPr="00A23467" w:rsidRDefault="003C6836" w:rsidP="00C75316">
            <w:pPr>
              <w:jc w:val="both"/>
              <w:rPr>
                <w:sz w:val="22"/>
                <w:szCs w:val="22"/>
              </w:rPr>
            </w:pPr>
            <w:r w:rsidRPr="00A23467">
              <w:rPr>
                <w:sz w:val="22"/>
                <w:szCs w:val="22"/>
              </w:rPr>
              <w:t>0.160</w:t>
            </w:r>
          </w:p>
        </w:tc>
      </w:tr>
      <w:tr w:rsidR="003C6836" w:rsidRPr="00A23467" w14:paraId="3949EB44" w14:textId="77777777" w:rsidTr="00C75316">
        <w:trPr>
          <w:jc w:val="center"/>
        </w:trPr>
        <w:tc>
          <w:tcPr>
            <w:tcW w:w="2785" w:type="dxa"/>
            <w:hideMark/>
          </w:tcPr>
          <w:p w14:paraId="20892AD3" w14:textId="77777777" w:rsidR="003C6836" w:rsidRPr="00A23467" w:rsidRDefault="003C6836" w:rsidP="00C75316">
            <w:pPr>
              <w:jc w:val="both"/>
              <w:rPr>
                <w:sz w:val="22"/>
                <w:szCs w:val="22"/>
              </w:rPr>
            </w:pPr>
            <w:r w:rsidRPr="00A23467">
              <w:rPr>
                <w:sz w:val="22"/>
                <w:szCs w:val="22"/>
              </w:rPr>
              <w:t>SVM</w:t>
            </w:r>
          </w:p>
        </w:tc>
        <w:tc>
          <w:tcPr>
            <w:tcW w:w="2340" w:type="dxa"/>
            <w:hideMark/>
          </w:tcPr>
          <w:p w14:paraId="493CB71F" w14:textId="77777777" w:rsidR="003C6836" w:rsidRPr="00A23467" w:rsidRDefault="003C6836" w:rsidP="00C75316">
            <w:pPr>
              <w:jc w:val="both"/>
              <w:rPr>
                <w:sz w:val="22"/>
                <w:szCs w:val="22"/>
              </w:rPr>
            </w:pPr>
            <w:r w:rsidRPr="00A23467">
              <w:rPr>
                <w:sz w:val="22"/>
                <w:szCs w:val="22"/>
              </w:rPr>
              <w:t>0.178</w:t>
            </w:r>
          </w:p>
        </w:tc>
      </w:tr>
      <w:tr w:rsidR="003C6836" w:rsidRPr="00A23467" w14:paraId="0E6B65F7" w14:textId="77777777" w:rsidTr="00C75316">
        <w:trPr>
          <w:jc w:val="center"/>
        </w:trPr>
        <w:tc>
          <w:tcPr>
            <w:tcW w:w="2785" w:type="dxa"/>
            <w:hideMark/>
          </w:tcPr>
          <w:p w14:paraId="63D362B9" w14:textId="77777777" w:rsidR="003C6836" w:rsidRPr="00A23467" w:rsidRDefault="003C6836" w:rsidP="00C75316">
            <w:pPr>
              <w:jc w:val="both"/>
              <w:rPr>
                <w:sz w:val="22"/>
                <w:szCs w:val="22"/>
              </w:rPr>
            </w:pPr>
            <w:r w:rsidRPr="00A23467">
              <w:rPr>
                <w:sz w:val="22"/>
                <w:szCs w:val="22"/>
              </w:rPr>
              <w:t>Neural Networks</w:t>
            </w:r>
          </w:p>
        </w:tc>
        <w:tc>
          <w:tcPr>
            <w:tcW w:w="2340" w:type="dxa"/>
            <w:hideMark/>
          </w:tcPr>
          <w:p w14:paraId="3F7F36F0" w14:textId="77777777" w:rsidR="003C6836" w:rsidRPr="00A23467" w:rsidRDefault="003C6836" w:rsidP="00C75316">
            <w:pPr>
              <w:jc w:val="both"/>
              <w:rPr>
                <w:sz w:val="22"/>
                <w:szCs w:val="22"/>
              </w:rPr>
            </w:pPr>
            <w:r w:rsidRPr="00A23467">
              <w:rPr>
                <w:sz w:val="22"/>
                <w:szCs w:val="22"/>
              </w:rPr>
              <w:t>0.155</w:t>
            </w:r>
          </w:p>
        </w:tc>
      </w:tr>
    </w:tbl>
    <w:p w14:paraId="409E9A7A" w14:textId="77777777" w:rsidR="003C6836" w:rsidRDefault="003C6836" w:rsidP="003C6836">
      <w:pPr>
        <w:pStyle w:val="Heading1"/>
        <w:ind w:left="115"/>
        <w:jc w:val="both"/>
        <w:rPr>
          <w:rFonts w:ascii="Cambria" w:hAnsi="Cambria"/>
          <w:b w:val="0"/>
          <w:bCs w:val="0"/>
          <w:sz w:val="22"/>
          <w:szCs w:val="22"/>
        </w:rPr>
        <w:sectPr w:rsidR="003C6836" w:rsidSect="00940EB5">
          <w:type w:val="continuous"/>
          <w:pgSz w:w="11910" w:h="15820"/>
          <w:pgMar w:top="520" w:right="1020" w:bottom="280" w:left="1020" w:header="720" w:footer="720" w:gutter="0"/>
          <w:cols w:space="128"/>
        </w:sectPr>
      </w:pPr>
    </w:p>
    <w:p w14:paraId="6EA8B19D"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Table 2 demonstrates that the Root Mean Square Error (RMSE) for various models highlights their effectiveness in managing pricing errors in e-commerce. Neural Networks achieved the lowest RMSE of 0.155, indicating its superior ability to minimize large pricing errors, which is crucial in preventing lost sales and maintaining customer loyalty. Random Forest also performed well with an RMSE of 0.160, suggesting its reliability in keeping pricing strategies aligned with customer expectations and reducing the risk of significant misalignment. In contrast, Linear Regression recorded the highest RMSE of 0.198, showing its difficulty in managing larger deviations in pricing, which could lead to increased customer dissatisfaction due to substantial errors in price</w:t>
      </w:r>
    </w:p>
    <w:p w14:paraId="5DF56BCF" w14:textId="2D27FCBC"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R-squared (R²)</w:t>
      </w:r>
    </w:p>
    <w:p w14:paraId="47527C9B"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Explaining Variance in Customer Satisfaction: R² values indicate how well the pricing model accounts for the factors that influence customer satisfaction. A higher R², such as the one achieved by the Neural Networks model, shows that the model effectively captures the complex relationship between price and customer satisfaction. This capability is essential for developing pricing strategies that consider various factors, such as customer demographics, purchasing history, and market trends. By understanding these factors, businesses can set prices that are more likely to meet customer expectations, leading to higher satisfaction levels. For example, if the model identifies that customers in a particular segment are more price-sensitive, it can suggest lower prices for that group to maintain satisfaction and encourage repeat purchases.</w:t>
      </w:r>
    </w:p>
    <w:p w14:paraId="1F990660" w14:textId="77777777" w:rsidR="003C6836" w:rsidRDefault="003C6836" w:rsidP="003C6836">
      <w:pPr>
        <w:pStyle w:val="Heading1"/>
        <w:ind w:left="115"/>
        <w:jc w:val="center"/>
        <w:rPr>
          <w:rFonts w:ascii="Cambria" w:hAnsi="Cambria"/>
          <w:sz w:val="22"/>
          <w:szCs w:val="22"/>
        </w:rPr>
        <w:sectPr w:rsidR="003C6836" w:rsidSect="003C6836">
          <w:type w:val="continuous"/>
          <w:pgSz w:w="11910" w:h="15820"/>
          <w:pgMar w:top="520" w:right="1020" w:bottom="280" w:left="1020" w:header="720" w:footer="720" w:gutter="0"/>
          <w:cols w:num="2" w:space="128"/>
        </w:sectPr>
      </w:pPr>
    </w:p>
    <w:p w14:paraId="4BAD0055" w14:textId="3DB6E97C" w:rsidR="00940EB5" w:rsidRPr="003C6836" w:rsidRDefault="003C6836" w:rsidP="003C6836">
      <w:pPr>
        <w:pStyle w:val="Heading1"/>
        <w:ind w:left="115"/>
        <w:jc w:val="center"/>
        <w:rPr>
          <w:rFonts w:ascii="Cambria" w:hAnsi="Cambria"/>
          <w:sz w:val="22"/>
          <w:szCs w:val="22"/>
        </w:rPr>
      </w:pPr>
      <w:r w:rsidRPr="003C6836">
        <w:rPr>
          <w:rFonts w:ascii="Cambria" w:hAnsi="Cambria"/>
          <w:sz w:val="22"/>
          <w:szCs w:val="22"/>
        </w:rPr>
        <w:t>Table 3: R-squared (R²)</w:t>
      </w:r>
    </w:p>
    <w:tbl>
      <w:tblPr>
        <w:tblStyle w:val="TableGrid"/>
        <w:tblW w:w="0" w:type="auto"/>
        <w:jc w:val="center"/>
        <w:tblLook w:val="04A0" w:firstRow="1" w:lastRow="0" w:firstColumn="1" w:lastColumn="0" w:noHBand="0" w:noVBand="1"/>
      </w:tblPr>
      <w:tblGrid>
        <w:gridCol w:w="2695"/>
        <w:gridCol w:w="2430"/>
      </w:tblGrid>
      <w:tr w:rsidR="003C6836" w:rsidRPr="00A23467" w14:paraId="2FFEB80A" w14:textId="77777777" w:rsidTr="00C75316">
        <w:trPr>
          <w:jc w:val="center"/>
        </w:trPr>
        <w:tc>
          <w:tcPr>
            <w:tcW w:w="2695" w:type="dxa"/>
            <w:hideMark/>
          </w:tcPr>
          <w:p w14:paraId="259923E6" w14:textId="77777777" w:rsidR="003C6836" w:rsidRPr="00A23467" w:rsidRDefault="003C6836" w:rsidP="00C75316">
            <w:pPr>
              <w:jc w:val="both"/>
            </w:pPr>
            <w:r w:rsidRPr="00A23467">
              <w:t>Model</w:t>
            </w:r>
          </w:p>
        </w:tc>
        <w:tc>
          <w:tcPr>
            <w:tcW w:w="2430" w:type="dxa"/>
            <w:hideMark/>
          </w:tcPr>
          <w:p w14:paraId="7F02F85B" w14:textId="77777777" w:rsidR="003C6836" w:rsidRPr="00A23467" w:rsidRDefault="003C6836" w:rsidP="00C75316">
            <w:pPr>
              <w:jc w:val="both"/>
            </w:pPr>
            <w:r w:rsidRPr="00A23467">
              <w:t>R-squared (R²)</w:t>
            </w:r>
          </w:p>
        </w:tc>
      </w:tr>
      <w:tr w:rsidR="003C6836" w:rsidRPr="00A23467" w14:paraId="36DAC331" w14:textId="77777777" w:rsidTr="00C75316">
        <w:trPr>
          <w:jc w:val="center"/>
        </w:trPr>
        <w:tc>
          <w:tcPr>
            <w:tcW w:w="2695" w:type="dxa"/>
            <w:hideMark/>
          </w:tcPr>
          <w:p w14:paraId="59E73092" w14:textId="77777777" w:rsidR="003C6836" w:rsidRPr="00A23467" w:rsidRDefault="003C6836" w:rsidP="00C75316">
            <w:pPr>
              <w:jc w:val="both"/>
            </w:pPr>
            <w:r w:rsidRPr="00A23467">
              <w:t>Linear Regression</w:t>
            </w:r>
          </w:p>
        </w:tc>
        <w:tc>
          <w:tcPr>
            <w:tcW w:w="2430" w:type="dxa"/>
            <w:hideMark/>
          </w:tcPr>
          <w:p w14:paraId="153F422F" w14:textId="77777777" w:rsidR="003C6836" w:rsidRPr="00A23467" w:rsidRDefault="003C6836" w:rsidP="00C75316">
            <w:pPr>
              <w:jc w:val="both"/>
            </w:pPr>
            <w:r w:rsidRPr="00A23467">
              <w:t>0.72</w:t>
            </w:r>
          </w:p>
        </w:tc>
      </w:tr>
      <w:tr w:rsidR="003C6836" w:rsidRPr="00A23467" w14:paraId="552C7B26" w14:textId="77777777" w:rsidTr="00C75316">
        <w:trPr>
          <w:jc w:val="center"/>
        </w:trPr>
        <w:tc>
          <w:tcPr>
            <w:tcW w:w="2695" w:type="dxa"/>
            <w:hideMark/>
          </w:tcPr>
          <w:p w14:paraId="017EF889" w14:textId="77777777" w:rsidR="003C6836" w:rsidRPr="00A23467" w:rsidRDefault="003C6836" w:rsidP="00C75316">
            <w:pPr>
              <w:jc w:val="both"/>
            </w:pPr>
            <w:r w:rsidRPr="00A23467">
              <w:t>Decision Trees</w:t>
            </w:r>
          </w:p>
        </w:tc>
        <w:tc>
          <w:tcPr>
            <w:tcW w:w="2430" w:type="dxa"/>
            <w:hideMark/>
          </w:tcPr>
          <w:p w14:paraId="7F11490D" w14:textId="77777777" w:rsidR="003C6836" w:rsidRPr="00A23467" w:rsidRDefault="003C6836" w:rsidP="00C75316">
            <w:pPr>
              <w:jc w:val="both"/>
            </w:pPr>
            <w:r w:rsidRPr="00A23467">
              <w:t>0.78</w:t>
            </w:r>
          </w:p>
        </w:tc>
      </w:tr>
      <w:tr w:rsidR="003C6836" w:rsidRPr="00A23467" w14:paraId="1640E71D" w14:textId="77777777" w:rsidTr="00C75316">
        <w:trPr>
          <w:jc w:val="center"/>
        </w:trPr>
        <w:tc>
          <w:tcPr>
            <w:tcW w:w="2695" w:type="dxa"/>
            <w:hideMark/>
          </w:tcPr>
          <w:p w14:paraId="267D36C0" w14:textId="77777777" w:rsidR="003C6836" w:rsidRPr="00A23467" w:rsidRDefault="003C6836" w:rsidP="00C75316">
            <w:pPr>
              <w:jc w:val="both"/>
            </w:pPr>
            <w:r w:rsidRPr="00A23467">
              <w:t>Random Forest</w:t>
            </w:r>
          </w:p>
        </w:tc>
        <w:tc>
          <w:tcPr>
            <w:tcW w:w="2430" w:type="dxa"/>
            <w:hideMark/>
          </w:tcPr>
          <w:p w14:paraId="2CAA2457" w14:textId="77777777" w:rsidR="003C6836" w:rsidRPr="00A23467" w:rsidRDefault="003C6836" w:rsidP="00C75316">
            <w:pPr>
              <w:jc w:val="both"/>
            </w:pPr>
            <w:r w:rsidRPr="00A23467">
              <w:t>0.82</w:t>
            </w:r>
          </w:p>
        </w:tc>
      </w:tr>
      <w:tr w:rsidR="003C6836" w:rsidRPr="00A23467" w14:paraId="02BCD4A1" w14:textId="77777777" w:rsidTr="00C75316">
        <w:trPr>
          <w:jc w:val="center"/>
        </w:trPr>
        <w:tc>
          <w:tcPr>
            <w:tcW w:w="2695" w:type="dxa"/>
            <w:hideMark/>
          </w:tcPr>
          <w:p w14:paraId="52EEFE47" w14:textId="77777777" w:rsidR="003C6836" w:rsidRPr="00A23467" w:rsidRDefault="003C6836" w:rsidP="00C75316">
            <w:pPr>
              <w:jc w:val="both"/>
            </w:pPr>
            <w:r w:rsidRPr="00A23467">
              <w:t>SVM</w:t>
            </w:r>
          </w:p>
        </w:tc>
        <w:tc>
          <w:tcPr>
            <w:tcW w:w="2430" w:type="dxa"/>
            <w:hideMark/>
          </w:tcPr>
          <w:p w14:paraId="359DD338" w14:textId="77777777" w:rsidR="003C6836" w:rsidRPr="00A23467" w:rsidRDefault="003C6836" w:rsidP="00C75316">
            <w:pPr>
              <w:jc w:val="both"/>
            </w:pPr>
            <w:r w:rsidRPr="00A23467">
              <w:t>0.79</w:t>
            </w:r>
          </w:p>
        </w:tc>
      </w:tr>
      <w:tr w:rsidR="003C6836" w:rsidRPr="00A23467" w14:paraId="37C647B6" w14:textId="77777777" w:rsidTr="00C75316">
        <w:trPr>
          <w:jc w:val="center"/>
        </w:trPr>
        <w:tc>
          <w:tcPr>
            <w:tcW w:w="2695" w:type="dxa"/>
            <w:hideMark/>
          </w:tcPr>
          <w:p w14:paraId="2135CA54" w14:textId="77777777" w:rsidR="003C6836" w:rsidRPr="00A23467" w:rsidRDefault="003C6836" w:rsidP="00C75316">
            <w:pPr>
              <w:jc w:val="both"/>
            </w:pPr>
            <w:r w:rsidRPr="00A23467">
              <w:t>Neural Networks</w:t>
            </w:r>
          </w:p>
        </w:tc>
        <w:tc>
          <w:tcPr>
            <w:tcW w:w="2430" w:type="dxa"/>
            <w:hideMark/>
          </w:tcPr>
          <w:p w14:paraId="279FC7F2" w14:textId="77777777" w:rsidR="003C6836" w:rsidRPr="00A23467" w:rsidRDefault="003C6836" w:rsidP="00C75316">
            <w:pPr>
              <w:jc w:val="both"/>
            </w:pPr>
            <w:r w:rsidRPr="00A23467">
              <w:t>0.84</w:t>
            </w:r>
          </w:p>
        </w:tc>
      </w:tr>
    </w:tbl>
    <w:p w14:paraId="74FB69DD" w14:textId="77777777" w:rsidR="003C6836" w:rsidRDefault="003C6836" w:rsidP="003C6836">
      <w:pPr>
        <w:pStyle w:val="Heading1"/>
        <w:ind w:left="115"/>
        <w:jc w:val="both"/>
        <w:rPr>
          <w:rFonts w:ascii="Cambria" w:hAnsi="Cambria"/>
          <w:b w:val="0"/>
          <w:bCs w:val="0"/>
          <w:sz w:val="22"/>
          <w:szCs w:val="22"/>
        </w:rPr>
        <w:sectPr w:rsidR="003C6836" w:rsidSect="00940EB5">
          <w:type w:val="continuous"/>
          <w:pgSz w:w="11910" w:h="15820"/>
          <w:pgMar w:top="520" w:right="1020" w:bottom="280" w:left="1020" w:header="720" w:footer="720" w:gutter="0"/>
          <w:cols w:space="128"/>
        </w:sectPr>
      </w:pPr>
    </w:p>
    <w:p w14:paraId="343D4CF2"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 xml:space="preserve">Table 3 illustrates that R-squared (R²) values reveal how well different models explain the variance in customer satisfaction based on pricing strategies. Neural Networks achieved the highest R² value of 0.84, demonstrating its strong capability to capture the factors influencing customer satisfaction, which implies that it can </w:t>
      </w:r>
      <w:r w:rsidRPr="003C6836">
        <w:rPr>
          <w:rFonts w:ascii="Cambria" w:hAnsi="Cambria"/>
          <w:b w:val="0"/>
          <w:bCs w:val="0"/>
          <w:sz w:val="22"/>
          <w:szCs w:val="22"/>
        </w:rPr>
        <w:t xml:space="preserve">develop pricing strategies more closely aligned with customer expectations, leading to improved satisfaction. Random Forest also performed well with an R² of 0.82, showing its effectiveness in explaining the relationship between pricing and satisfaction, making it a valuable tool for optimizing pricing strategies. In contrast, Linear Regression had the lowest R² value of 0.72, </w:t>
      </w:r>
      <w:r w:rsidRPr="003C6836">
        <w:rPr>
          <w:rFonts w:ascii="Cambria" w:hAnsi="Cambria"/>
          <w:b w:val="0"/>
          <w:bCs w:val="0"/>
          <w:sz w:val="22"/>
          <w:szCs w:val="22"/>
        </w:rPr>
        <w:lastRenderedPageBreak/>
        <w:t>suggesting it may not adequately capture the complexities of customer satisfaction, potentially resulting in less effective pricing strategies that do not fully meet customer expectations.</w:t>
      </w:r>
    </w:p>
    <w:p w14:paraId="3E38C20C" w14:textId="205E82D0"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F1-Score</w:t>
      </w:r>
    </w:p>
    <w:p w14:paraId="19E6AC72"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 xml:space="preserve">Balancing Precision and Recall in Satisfaction Prediction: The F1-score is particularly important when the goal is to accurately predict whether customers will be satisfied with a given price. A high F1-score, as demonstrated by the Neural Networks model, indicates that the model can </w:t>
      </w:r>
      <w:r w:rsidRPr="003C6836">
        <w:rPr>
          <w:rFonts w:ascii="Cambria" w:hAnsi="Cambria"/>
          <w:b w:val="0"/>
          <w:bCs w:val="0"/>
          <w:sz w:val="22"/>
          <w:szCs w:val="22"/>
        </w:rPr>
        <w:t>accurately predict customer satisfaction without missing out on potential satisfied customers or incorrectly predicting dissatisfaction. This balance is crucial for e-commerce businesses that deal with diverse customer bases and varying levels of price sensitivity. By correctly identifying when a price will lead to satisfaction, businesses can fine-tune their pricing strategies to cater to different customer needs, ensuring that prices are both competitive and acceptable to customers across different segments.</w:t>
      </w:r>
    </w:p>
    <w:p w14:paraId="6C19444F" w14:textId="77777777" w:rsidR="003C6836" w:rsidRDefault="003C6836" w:rsidP="003C6836">
      <w:pPr>
        <w:pStyle w:val="Heading1"/>
        <w:ind w:left="115"/>
        <w:rPr>
          <w:rFonts w:ascii="Cambria" w:hAnsi="Cambria"/>
          <w:b w:val="0"/>
          <w:bCs w:val="0"/>
          <w:sz w:val="22"/>
          <w:szCs w:val="22"/>
        </w:rPr>
        <w:sectPr w:rsidR="003C6836" w:rsidSect="003C6836">
          <w:type w:val="continuous"/>
          <w:pgSz w:w="11910" w:h="15820"/>
          <w:pgMar w:top="520" w:right="1020" w:bottom="280" w:left="1020" w:header="720" w:footer="720" w:gutter="0"/>
          <w:cols w:num="2" w:space="128"/>
        </w:sectPr>
      </w:pPr>
    </w:p>
    <w:p w14:paraId="063E8184" w14:textId="47381AA4" w:rsidR="003C6836" w:rsidRDefault="003C6836" w:rsidP="003C6836">
      <w:pPr>
        <w:pStyle w:val="Heading1"/>
        <w:ind w:left="115"/>
        <w:jc w:val="center"/>
        <w:rPr>
          <w:rFonts w:ascii="Cambria" w:hAnsi="Cambria"/>
          <w:sz w:val="22"/>
          <w:szCs w:val="22"/>
        </w:rPr>
      </w:pPr>
      <w:r w:rsidRPr="003C6836">
        <w:rPr>
          <w:rFonts w:ascii="Cambria" w:hAnsi="Cambria"/>
          <w:sz w:val="22"/>
          <w:szCs w:val="22"/>
        </w:rPr>
        <w:t>Table 4: F1-Score</w:t>
      </w:r>
    </w:p>
    <w:tbl>
      <w:tblPr>
        <w:tblStyle w:val="TableGrid"/>
        <w:tblW w:w="0" w:type="auto"/>
        <w:jc w:val="center"/>
        <w:tblLook w:val="04A0" w:firstRow="1" w:lastRow="0" w:firstColumn="1" w:lastColumn="0" w:noHBand="0" w:noVBand="1"/>
      </w:tblPr>
      <w:tblGrid>
        <w:gridCol w:w="2695"/>
        <w:gridCol w:w="1620"/>
      </w:tblGrid>
      <w:tr w:rsidR="003C6836" w:rsidRPr="00227226" w14:paraId="3D50BBF3" w14:textId="77777777" w:rsidTr="00C75316">
        <w:trPr>
          <w:jc w:val="center"/>
        </w:trPr>
        <w:tc>
          <w:tcPr>
            <w:tcW w:w="2695" w:type="dxa"/>
            <w:hideMark/>
          </w:tcPr>
          <w:p w14:paraId="6030434E" w14:textId="77777777" w:rsidR="003C6836" w:rsidRPr="00227226" w:rsidRDefault="003C6836" w:rsidP="00C75316">
            <w:pPr>
              <w:jc w:val="both"/>
            </w:pPr>
            <w:r w:rsidRPr="00227226">
              <w:t>Model</w:t>
            </w:r>
          </w:p>
        </w:tc>
        <w:tc>
          <w:tcPr>
            <w:tcW w:w="1620" w:type="dxa"/>
            <w:hideMark/>
          </w:tcPr>
          <w:p w14:paraId="3692EB11" w14:textId="77777777" w:rsidR="003C6836" w:rsidRPr="00227226" w:rsidRDefault="003C6836" w:rsidP="00C75316">
            <w:pPr>
              <w:jc w:val="both"/>
            </w:pPr>
            <w:r w:rsidRPr="00227226">
              <w:t>F1-Score</w:t>
            </w:r>
          </w:p>
        </w:tc>
      </w:tr>
      <w:tr w:rsidR="003C6836" w:rsidRPr="00227226" w14:paraId="25E64C25" w14:textId="77777777" w:rsidTr="00C75316">
        <w:trPr>
          <w:jc w:val="center"/>
        </w:trPr>
        <w:tc>
          <w:tcPr>
            <w:tcW w:w="2695" w:type="dxa"/>
            <w:hideMark/>
          </w:tcPr>
          <w:p w14:paraId="5D472BC6" w14:textId="77777777" w:rsidR="003C6836" w:rsidRPr="00227226" w:rsidRDefault="003C6836" w:rsidP="00C75316">
            <w:pPr>
              <w:jc w:val="both"/>
            </w:pPr>
            <w:r w:rsidRPr="00227226">
              <w:t>Linear Regression</w:t>
            </w:r>
          </w:p>
        </w:tc>
        <w:tc>
          <w:tcPr>
            <w:tcW w:w="1620" w:type="dxa"/>
            <w:hideMark/>
          </w:tcPr>
          <w:p w14:paraId="0E67243F" w14:textId="77777777" w:rsidR="003C6836" w:rsidRPr="00227226" w:rsidRDefault="003C6836" w:rsidP="00C75316">
            <w:pPr>
              <w:jc w:val="both"/>
            </w:pPr>
            <w:r w:rsidRPr="00227226">
              <w:t>NA</w:t>
            </w:r>
          </w:p>
        </w:tc>
      </w:tr>
      <w:tr w:rsidR="003C6836" w:rsidRPr="00227226" w14:paraId="270EB2F3" w14:textId="77777777" w:rsidTr="00C75316">
        <w:trPr>
          <w:jc w:val="center"/>
        </w:trPr>
        <w:tc>
          <w:tcPr>
            <w:tcW w:w="2695" w:type="dxa"/>
            <w:hideMark/>
          </w:tcPr>
          <w:p w14:paraId="0F03F751" w14:textId="77777777" w:rsidR="003C6836" w:rsidRPr="00227226" w:rsidRDefault="003C6836" w:rsidP="00C75316">
            <w:pPr>
              <w:jc w:val="both"/>
            </w:pPr>
            <w:r w:rsidRPr="00227226">
              <w:t>Decision Trees</w:t>
            </w:r>
          </w:p>
        </w:tc>
        <w:tc>
          <w:tcPr>
            <w:tcW w:w="1620" w:type="dxa"/>
            <w:hideMark/>
          </w:tcPr>
          <w:p w14:paraId="2633AA08" w14:textId="77777777" w:rsidR="003C6836" w:rsidRPr="00227226" w:rsidRDefault="003C6836" w:rsidP="00C75316">
            <w:pPr>
              <w:jc w:val="both"/>
            </w:pPr>
            <w:r w:rsidRPr="00227226">
              <w:t>0.81</w:t>
            </w:r>
          </w:p>
        </w:tc>
      </w:tr>
      <w:tr w:rsidR="003C6836" w:rsidRPr="00227226" w14:paraId="3ED14241" w14:textId="77777777" w:rsidTr="00C75316">
        <w:trPr>
          <w:jc w:val="center"/>
        </w:trPr>
        <w:tc>
          <w:tcPr>
            <w:tcW w:w="2695" w:type="dxa"/>
            <w:hideMark/>
          </w:tcPr>
          <w:p w14:paraId="79F3D709" w14:textId="77777777" w:rsidR="003C6836" w:rsidRPr="00227226" w:rsidRDefault="003C6836" w:rsidP="00C75316">
            <w:pPr>
              <w:jc w:val="both"/>
            </w:pPr>
            <w:r w:rsidRPr="00227226">
              <w:t>Random Forest</w:t>
            </w:r>
          </w:p>
        </w:tc>
        <w:tc>
          <w:tcPr>
            <w:tcW w:w="1620" w:type="dxa"/>
            <w:hideMark/>
          </w:tcPr>
          <w:p w14:paraId="1A8D6E68" w14:textId="77777777" w:rsidR="003C6836" w:rsidRPr="00227226" w:rsidRDefault="003C6836" w:rsidP="00C75316">
            <w:pPr>
              <w:jc w:val="both"/>
            </w:pPr>
            <w:r w:rsidRPr="00227226">
              <w:t>0.86</w:t>
            </w:r>
          </w:p>
        </w:tc>
      </w:tr>
      <w:tr w:rsidR="003C6836" w:rsidRPr="00227226" w14:paraId="49019013" w14:textId="77777777" w:rsidTr="00C75316">
        <w:trPr>
          <w:jc w:val="center"/>
        </w:trPr>
        <w:tc>
          <w:tcPr>
            <w:tcW w:w="2695" w:type="dxa"/>
            <w:hideMark/>
          </w:tcPr>
          <w:p w14:paraId="7CE79379" w14:textId="77777777" w:rsidR="003C6836" w:rsidRPr="00227226" w:rsidRDefault="003C6836" w:rsidP="00C75316">
            <w:pPr>
              <w:jc w:val="both"/>
            </w:pPr>
            <w:r w:rsidRPr="00227226">
              <w:t>SVM</w:t>
            </w:r>
          </w:p>
        </w:tc>
        <w:tc>
          <w:tcPr>
            <w:tcW w:w="1620" w:type="dxa"/>
            <w:hideMark/>
          </w:tcPr>
          <w:p w14:paraId="5B117D52" w14:textId="77777777" w:rsidR="003C6836" w:rsidRPr="00227226" w:rsidRDefault="003C6836" w:rsidP="00C75316">
            <w:pPr>
              <w:jc w:val="both"/>
            </w:pPr>
            <w:r w:rsidRPr="00227226">
              <w:t>0.83</w:t>
            </w:r>
          </w:p>
        </w:tc>
      </w:tr>
      <w:tr w:rsidR="003C6836" w:rsidRPr="00227226" w14:paraId="057C2C13" w14:textId="77777777" w:rsidTr="00C75316">
        <w:trPr>
          <w:jc w:val="center"/>
        </w:trPr>
        <w:tc>
          <w:tcPr>
            <w:tcW w:w="2695" w:type="dxa"/>
            <w:hideMark/>
          </w:tcPr>
          <w:p w14:paraId="5C010836" w14:textId="77777777" w:rsidR="003C6836" w:rsidRPr="00227226" w:rsidRDefault="003C6836" w:rsidP="00C75316">
            <w:pPr>
              <w:jc w:val="both"/>
            </w:pPr>
            <w:r w:rsidRPr="00227226">
              <w:t>Neural Networks</w:t>
            </w:r>
          </w:p>
        </w:tc>
        <w:tc>
          <w:tcPr>
            <w:tcW w:w="1620" w:type="dxa"/>
            <w:hideMark/>
          </w:tcPr>
          <w:p w14:paraId="2EA4DB42" w14:textId="77777777" w:rsidR="003C6836" w:rsidRPr="00227226" w:rsidRDefault="003C6836" w:rsidP="00C75316">
            <w:pPr>
              <w:jc w:val="both"/>
            </w:pPr>
            <w:r w:rsidRPr="00227226">
              <w:t>0.88</w:t>
            </w:r>
          </w:p>
        </w:tc>
      </w:tr>
    </w:tbl>
    <w:p w14:paraId="5E24F119" w14:textId="77777777" w:rsidR="003C6836" w:rsidRDefault="003C6836" w:rsidP="003C6836">
      <w:pPr>
        <w:pStyle w:val="Heading1"/>
        <w:ind w:left="115"/>
        <w:jc w:val="both"/>
        <w:rPr>
          <w:rFonts w:ascii="Cambria" w:hAnsi="Cambria"/>
          <w:b w:val="0"/>
          <w:bCs w:val="0"/>
          <w:sz w:val="22"/>
          <w:szCs w:val="22"/>
        </w:rPr>
        <w:sectPr w:rsidR="003C6836" w:rsidSect="00940EB5">
          <w:type w:val="continuous"/>
          <w:pgSz w:w="11910" w:h="15820"/>
          <w:pgMar w:top="520" w:right="1020" w:bottom="280" w:left="1020" w:header="720" w:footer="720" w:gutter="0"/>
          <w:cols w:space="128"/>
        </w:sectPr>
      </w:pPr>
    </w:p>
    <w:p w14:paraId="60E58D57"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Table 4 highlights the F1-scores of various models, emphasizing their effectiveness in binary classification tasks like predicting customer satisfaction based on pricing strategies. Neural Networks achieved the highest F1-score of 0.88, showcasing its excellent performance in balancing precision and recall, thus accurately predicting customer satisfaction and minimizing misclassification risks. Random Forest also demonstrated strong performance with an F1-score of 0.86, making it a reliable model for scenarios where balancing precision and recall is crucial for evaluating pricing strategies. In contrast, Linear Regression does not have an F1-score since it is primarily used for regression tasks rather than classification, indicating it may not be suitable for predicting binary outcomes such as customer satisfaction with pricing.</w:t>
      </w:r>
    </w:p>
    <w:p w14:paraId="616C32D9" w14:textId="77777777" w:rsidR="003C6836" w:rsidRPr="003C6836" w:rsidRDefault="003C6836" w:rsidP="003C6836">
      <w:pPr>
        <w:pStyle w:val="Heading1"/>
        <w:ind w:left="115"/>
        <w:jc w:val="both"/>
        <w:rPr>
          <w:rFonts w:ascii="Cambria" w:hAnsi="Cambria"/>
          <w:b w:val="0"/>
          <w:bCs w:val="0"/>
          <w:sz w:val="22"/>
          <w:szCs w:val="22"/>
        </w:rPr>
      </w:pPr>
    </w:p>
    <w:p w14:paraId="0EE78C6C" w14:textId="66F4DD8F"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Model Comparison and Selection</w:t>
      </w:r>
    </w:p>
    <w:p w14:paraId="4E62CE55" w14:textId="579A8674"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The combined bar chart presents the performance metrics of different machine learning models, including Linear Regression, Decision Trees, Random Forest, SVM, and Neural Networks. The metrics shown are Mean Absolute Error (MAE), Root Mean Square Error (RMSE), R-squared (R²), and F1-Score. Each metric is crucial for evaluating the models' effectiveness in predicting customer satisfaction based on pricing strategies. MAE and RMSE measure prediction accuracy and error magnitude, R-squared indicates how well the models explain the variance in satisfaction, and the F1-Score reflects their ability to balance precision and recall in classification tasks. This chart enables a comparative analysis to identify which models excel in various aspects of performance.</w:t>
      </w:r>
    </w:p>
    <w:p w14:paraId="4A422792" w14:textId="77777777" w:rsidR="003C6836" w:rsidRDefault="003C6836" w:rsidP="00940EB5">
      <w:pPr>
        <w:pStyle w:val="Heading1"/>
        <w:ind w:left="115"/>
        <w:jc w:val="center"/>
        <w:rPr>
          <w:rFonts w:ascii="Cambria" w:hAnsi="Cambria"/>
          <w:b w:val="0"/>
          <w:bCs w:val="0"/>
          <w:sz w:val="22"/>
          <w:szCs w:val="22"/>
        </w:rPr>
        <w:sectPr w:rsidR="003C6836" w:rsidSect="003C6836">
          <w:type w:val="continuous"/>
          <w:pgSz w:w="11910" w:h="15820"/>
          <w:pgMar w:top="520" w:right="1020" w:bottom="280" w:left="1020" w:header="720" w:footer="720" w:gutter="0"/>
          <w:cols w:num="2" w:space="128"/>
        </w:sectPr>
      </w:pPr>
    </w:p>
    <w:p w14:paraId="658F6B5D" w14:textId="4237AD21" w:rsidR="00940EB5" w:rsidRDefault="003C6836" w:rsidP="00940EB5">
      <w:pPr>
        <w:pStyle w:val="Heading1"/>
        <w:ind w:left="115"/>
        <w:jc w:val="center"/>
        <w:rPr>
          <w:rFonts w:ascii="Cambria" w:hAnsi="Cambria"/>
          <w:b w:val="0"/>
          <w:bCs w:val="0"/>
          <w:sz w:val="22"/>
          <w:szCs w:val="22"/>
        </w:rPr>
      </w:pPr>
      <w:r>
        <w:rPr>
          <w:rFonts w:ascii="Times New Roman" w:hAnsi="Times New Roman" w:cs="Times New Roman"/>
          <w:b w:val="0"/>
          <w:bCs w:val="0"/>
          <w:noProof/>
          <w:sz w:val="22"/>
          <w:szCs w:val="22"/>
        </w:rPr>
        <w:lastRenderedPageBreak/>
        <w:drawing>
          <wp:inline distT="0" distB="0" distL="0" distR="0" wp14:anchorId="1613017A" wp14:editId="722C672E">
            <wp:extent cx="4443787" cy="3005455"/>
            <wp:effectExtent l="0" t="0" r="1270" b="4445"/>
            <wp:docPr id="130432279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22791" name="Picture 1"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5175" cy="3222819"/>
                    </a:xfrm>
                    <a:prstGeom prst="rect">
                      <a:avLst/>
                    </a:prstGeom>
                  </pic:spPr>
                </pic:pic>
              </a:graphicData>
            </a:graphic>
          </wp:inline>
        </w:drawing>
      </w:r>
    </w:p>
    <w:p w14:paraId="18F378C9" w14:textId="77777777" w:rsidR="003C6836" w:rsidRDefault="003C6836" w:rsidP="003C6836">
      <w:pPr>
        <w:pStyle w:val="Heading1"/>
        <w:ind w:left="115"/>
        <w:jc w:val="both"/>
        <w:rPr>
          <w:rFonts w:ascii="Cambria" w:hAnsi="Cambria"/>
          <w:b w:val="0"/>
          <w:bCs w:val="0"/>
          <w:sz w:val="22"/>
          <w:szCs w:val="22"/>
        </w:rPr>
        <w:sectPr w:rsidR="003C6836" w:rsidSect="00940EB5">
          <w:type w:val="continuous"/>
          <w:pgSz w:w="11910" w:h="15820"/>
          <w:pgMar w:top="520" w:right="1020" w:bottom="280" w:left="1020" w:header="720" w:footer="720" w:gutter="0"/>
          <w:cols w:space="128"/>
        </w:sectPr>
      </w:pPr>
    </w:p>
    <w:p w14:paraId="17C00996"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Choosing the Right Model for Dynamic Pricing: The results clearly show that the Neural Networks model is the most effective in predicting customer satisfaction based on pricing strategies. This model's ability to outperform others across all metrics suggests that it can serve as a robust tool for setting prices that are closely aligned with customer expectations. However, the complexity and computational demands of Neural Networks might be a consideration for some businesses, particularly those that require more interpretable models or have limited resources.</w:t>
      </w:r>
    </w:p>
    <w:p w14:paraId="55244DF8"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 xml:space="preserve">Random Forest as a Balanced Alternative: The Random Forest model, while slightly less precise than Neural Networks, offers a good balance between performance and interpretability. It could be particularly useful in scenarios where businesses need to explain pricing decisions to stakeholders or when model transparency is essential. This model’s strong performance across MAE, RMSE, R², and F1-score also makes it a reliable choice for dynamic pricing, ensuring that prices are both competitive and customer-centric. By leveraging the predictive power of these machine learning models, e-commerce businesses can set prices that not only reflect market conditions but also resonate with customer expectations. The ability to predict the right price based on customer satisfaction enables businesses </w:t>
      </w:r>
      <w:r w:rsidRPr="003C6836">
        <w:rPr>
          <w:rFonts w:ascii="Cambria" w:hAnsi="Cambria"/>
          <w:b w:val="0"/>
          <w:bCs w:val="0"/>
          <w:sz w:val="22"/>
          <w:szCs w:val="22"/>
        </w:rPr>
        <w:t>to enhance customer loyalty, reduce churn, and ultimately improve profitability. Whether choosing a highly accurate but complex model like Neural Networks or a more balanced option like Random Forest, the key is to align pricing strategies with the insights gained from these models, ensuring that prices are fair, competitive, and customer focused.</w:t>
      </w:r>
    </w:p>
    <w:p w14:paraId="6CD00579" w14:textId="1C519F9F"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DISCUSSION AND CONCLUSION</w:t>
      </w:r>
    </w:p>
    <w:p w14:paraId="036EDFC2" w14:textId="0713C757"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Discussion</w:t>
      </w:r>
    </w:p>
    <w:p w14:paraId="4F8ABF10"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The findings from this study underscore the critical role of advanced machine learning techniques in optimizing e-commerce pricing strategies. By evaluating five prominent models—Linear Regression, Decision Trees, Random Forest, Support Vector Machines (SVM), and Neural Networks—this research provides valuable insights into how businesses can leverage these technologies to enhance customer satisfaction and drive competitive advantage.</w:t>
      </w:r>
    </w:p>
    <w:p w14:paraId="18D09B63"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 xml:space="preserve">The Neural Networks model emerged as the top performer across all evaluated metrics, including Mean Absolute Error (MAE), Root Mean Square Error (RMSE), R-squared (R²), and F1-Score. Its superior ability to capture complex, non-linear relationships within the data enables it to deliver highly accurate predictions, effectively aligning pricing strategies with customer satisfaction. This model’s proficiency in managing large datasets and </w:t>
      </w:r>
      <w:r w:rsidRPr="003C6836">
        <w:rPr>
          <w:rFonts w:ascii="Cambria" w:hAnsi="Cambria"/>
          <w:b w:val="0"/>
          <w:bCs w:val="0"/>
          <w:sz w:val="22"/>
          <w:szCs w:val="22"/>
        </w:rPr>
        <w:lastRenderedPageBreak/>
        <w:t>identifying intricate patterns makes it particularly advantageous for businesses seeking to fine-tune their pricing approaches. However, the high computational cost and complexity associated with Neural Networks may limit its practical application for smaller businesses or those with limited resources.</w:t>
      </w:r>
    </w:p>
    <w:p w14:paraId="15E5DEE3"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In contrast, the Random Forest model, while not surpassing Neural Networks in accuracy, provides a commendable balance between performance and interpretability. Its ensemble approach and robustness against overfitting make it a practical choice for dynamic pricing scenarios where both accuracy and model transparency are essential. The Random Forest model’s ability to handle a variety of data types and deliver reliable predictions without extensive computational demands positions it as a viable alternative for businesses that prioritize a blend of accuracy and ease of understanding.</w:t>
      </w:r>
    </w:p>
    <w:p w14:paraId="2EA46D9A"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Linear Regression, Decision Trees, and SVMs, though less effective than Neural Networks and Random Forest, still offer valuable insights. Linear Regression, with its simplicity, may serve as a starting point for businesses with less complex needs or those seeking straightforward interpretability. Decision Trees, while providing clear decision rules, may be limited by their tendency to overfit. SVMs, known for their effectiveness in classification tasks, demonstrated moderate performance in this study but may require further refinement for optimal pricing predictions.</w:t>
      </w:r>
    </w:p>
    <w:p w14:paraId="750D7D31"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The application of these models in real-world e-commerce scenarios highlights the importance of selecting a model that aligns with specific business requirements. Businesses should consider factors such as the complexity of their pricing strategies, computational resources, and the need for model interpretability when choosing the most appropriate machine learning approach. Integrating these advanced models into pricing decisions enables businesses to better align their strategies with customer expectations, ultimately enhancing satisfaction, loyalty, and profitability.</w:t>
      </w:r>
    </w:p>
    <w:p w14:paraId="2188AF3F" w14:textId="2891088A"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CONCLUSION</w:t>
      </w:r>
    </w:p>
    <w:p w14:paraId="13B7D3D7"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This study provides a comprehensive evaluation of machine learning models for optimizing e-commerce pricing strategies, with a focus on improving customer satisfaction. The results indicate that Neural Networks offer the highest level of predictive accuracy and performance, making them an ideal choice for businesses aiming to leverage sophisticated data-driven pricing approaches. Despite their advantages, the complexity and resource requirements of Neural Networks may necessitate consideration of more accessible alternatives such as Random Forest, which provides a balanced performance with reasonable interpretability.</w:t>
      </w:r>
    </w:p>
    <w:p w14:paraId="0E468B51"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The insights gained from this research emphasize the transformative potential of machine learning in e-commerce pricing. By harnessing these technologies, businesses can set prices that reflect market conditions and customer preferences more effectively, leading to enhanced satisfaction and competitive advantage. Future research could explore hybrid models or innovative techniques to further refine pricing strategies, particularly in addressing the limitations observed in simpler models.</w:t>
      </w:r>
    </w:p>
    <w:p w14:paraId="435B5C58"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b w:val="0"/>
          <w:bCs w:val="0"/>
          <w:sz w:val="22"/>
          <w:szCs w:val="22"/>
        </w:rPr>
        <w:t>Ultimately, the integration of machine learning into pricing strategies represents a significant advancement for e-commerce businesses. The ability to predict and adjust pricing based on detailed data analysis allows for more precise and customer-centric decisions, fostering greater satisfaction and driving long-term success in a competitive marketplace.</w:t>
      </w:r>
    </w:p>
    <w:p w14:paraId="22F28578" w14:textId="77777777" w:rsidR="003C6836" w:rsidRPr="003C6836" w:rsidRDefault="003C6836" w:rsidP="003C6836">
      <w:pPr>
        <w:pStyle w:val="Heading1"/>
        <w:ind w:left="115"/>
        <w:jc w:val="both"/>
        <w:rPr>
          <w:rFonts w:ascii="Cambria" w:hAnsi="Cambria"/>
          <w:b w:val="0"/>
          <w:bCs w:val="0"/>
          <w:sz w:val="22"/>
          <w:szCs w:val="22"/>
        </w:rPr>
      </w:pPr>
      <w:r w:rsidRPr="003C6836">
        <w:rPr>
          <w:rFonts w:ascii="Cambria" w:hAnsi="Cambria"/>
          <w:sz w:val="22"/>
          <w:szCs w:val="22"/>
        </w:rPr>
        <w:t>Acknowledgement:</w:t>
      </w:r>
      <w:r w:rsidRPr="003C6836">
        <w:rPr>
          <w:rFonts w:ascii="Cambria" w:hAnsi="Cambria"/>
          <w:b w:val="0"/>
          <w:bCs w:val="0"/>
          <w:sz w:val="22"/>
          <w:szCs w:val="22"/>
        </w:rPr>
        <w:t xml:space="preserve"> All the author contributed equally </w:t>
      </w:r>
    </w:p>
    <w:p w14:paraId="4CF71CD7" w14:textId="50F2E603" w:rsidR="003C6836" w:rsidRPr="003C6836" w:rsidRDefault="003C6836" w:rsidP="003C6836">
      <w:pPr>
        <w:pStyle w:val="Heading1"/>
        <w:ind w:left="115"/>
        <w:jc w:val="both"/>
        <w:rPr>
          <w:rFonts w:ascii="Cambria" w:hAnsi="Cambria"/>
          <w:sz w:val="22"/>
          <w:szCs w:val="22"/>
        </w:rPr>
      </w:pPr>
      <w:r w:rsidRPr="003C6836">
        <w:rPr>
          <w:rFonts w:ascii="Cambria" w:hAnsi="Cambria"/>
          <w:sz w:val="22"/>
          <w:szCs w:val="22"/>
        </w:rPr>
        <w:t>REFERENCES</w:t>
      </w:r>
    </w:p>
    <w:p w14:paraId="3F1A528D" w14:textId="02611251"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Miah, J., Cao, D. M., Abu Sayed, M., &amp; </w:t>
      </w:r>
      <w:proofErr w:type="spellStart"/>
      <w:r w:rsidRPr="003C6836">
        <w:rPr>
          <w:rFonts w:ascii="Cambria" w:hAnsi="Cambria"/>
          <w:b w:val="0"/>
          <w:bCs w:val="0"/>
          <w:sz w:val="22"/>
          <w:szCs w:val="22"/>
        </w:rPr>
        <w:t>Sabbirul</w:t>
      </w:r>
      <w:proofErr w:type="spellEnd"/>
      <w:r w:rsidRPr="003C6836">
        <w:rPr>
          <w:rFonts w:ascii="Cambria" w:hAnsi="Cambria"/>
          <w:b w:val="0"/>
          <w:bCs w:val="0"/>
          <w:sz w:val="22"/>
          <w:szCs w:val="22"/>
        </w:rPr>
        <w:t xml:space="preserve"> Haque, M. (2023). Generative AI Model for Artistic Style Transfer Using Convolutional Neural Networks. </w:t>
      </w:r>
      <w:proofErr w:type="spellStart"/>
      <w:r w:rsidRPr="003C6836">
        <w:rPr>
          <w:rFonts w:ascii="Cambria" w:hAnsi="Cambria"/>
          <w:b w:val="0"/>
          <w:bCs w:val="0"/>
          <w:sz w:val="22"/>
          <w:szCs w:val="22"/>
        </w:rPr>
        <w:t>arXiv</w:t>
      </w:r>
      <w:proofErr w:type="spellEnd"/>
      <w:r w:rsidRPr="003C6836">
        <w:rPr>
          <w:rFonts w:ascii="Cambria" w:hAnsi="Cambria"/>
          <w:b w:val="0"/>
          <w:bCs w:val="0"/>
          <w:sz w:val="22"/>
          <w:szCs w:val="22"/>
        </w:rPr>
        <w:t xml:space="preserve"> e-prints, arXiv-2310.</w:t>
      </w:r>
    </w:p>
    <w:p w14:paraId="6FDDBB05" w14:textId="61085FDA"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Rahat, M. A. R., Islam, M. T., Cao, D. M., </w:t>
      </w:r>
      <w:proofErr w:type="spellStart"/>
      <w:r w:rsidRPr="003C6836">
        <w:rPr>
          <w:rFonts w:ascii="Cambria" w:hAnsi="Cambria"/>
          <w:b w:val="0"/>
          <w:bCs w:val="0"/>
          <w:sz w:val="22"/>
          <w:szCs w:val="22"/>
        </w:rPr>
        <w:t>Tayaba</w:t>
      </w:r>
      <w:proofErr w:type="spellEnd"/>
      <w:r w:rsidRPr="003C6836">
        <w:rPr>
          <w:rFonts w:ascii="Cambria" w:hAnsi="Cambria"/>
          <w:b w:val="0"/>
          <w:bCs w:val="0"/>
          <w:sz w:val="22"/>
          <w:szCs w:val="22"/>
        </w:rPr>
        <w:t>, M., Ghosh, B. P., Ayon, E. H., ... &amp; Bhuiyan, M. S. (2024). Comparing Machine Learning Techniques for Detecting Chronic Kidney Disease in Early Stage. Journal of Computer Science and Technology Studies, 6(1), 20-32.</w:t>
      </w:r>
    </w:p>
    <w:p w14:paraId="285C99D1" w14:textId="19522867"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lastRenderedPageBreak/>
        <w:t>Cao, D. M., Sayed, M. A., Mia, M. T., Ayon, E. H., Ghosh, B. P., Ray, R. K., ... &amp; Rahman, M. (2024). Advanced Cybercrime Detection: A Comprehensive Study on Supervised and Unsupervised Machine Learning Approaches Using Real-world Datasets. Journal of Computer Science and Technology Studies, 6(1), 40-48.</w:t>
      </w:r>
    </w:p>
    <w:p w14:paraId="0385A917" w14:textId="7FE4AD10"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Aggarwal, C. C., &amp; Gupta, A. (2018). Machine Learning for Data Science: A Comprehensive Guide to Predictive Modeling. Springer.</w:t>
      </w:r>
    </w:p>
    <w:p w14:paraId="39B499BE" w14:textId="02D0411E" w:rsidR="003C6836" w:rsidRPr="003C6836" w:rsidRDefault="003C6836" w:rsidP="003C6836">
      <w:pPr>
        <w:pStyle w:val="Heading1"/>
        <w:numPr>
          <w:ilvl w:val="0"/>
          <w:numId w:val="43"/>
        </w:numPr>
        <w:ind w:left="475"/>
        <w:jc w:val="both"/>
        <w:rPr>
          <w:rFonts w:ascii="Cambria" w:hAnsi="Cambria"/>
          <w:b w:val="0"/>
          <w:bCs w:val="0"/>
          <w:sz w:val="22"/>
          <w:szCs w:val="22"/>
        </w:rPr>
      </w:pPr>
      <w:proofErr w:type="spellStart"/>
      <w:r w:rsidRPr="003C6836">
        <w:rPr>
          <w:rFonts w:ascii="Cambria" w:hAnsi="Cambria"/>
          <w:b w:val="0"/>
          <w:bCs w:val="0"/>
          <w:sz w:val="22"/>
          <w:szCs w:val="22"/>
        </w:rPr>
        <w:t>Breiman</w:t>
      </w:r>
      <w:proofErr w:type="spellEnd"/>
      <w:r w:rsidRPr="003C6836">
        <w:rPr>
          <w:rFonts w:ascii="Cambria" w:hAnsi="Cambria"/>
          <w:b w:val="0"/>
          <w:bCs w:val="0"/>
          <w:sz w:val="22"/>
          <w:szCs w:val="22"/>
        </w:rPr>
        <w:t>, L. (2001). Random forests. Machine Learning, 45(1), 5-32.</w:t>
      </w:r>
    </w:p>
    <w:p w14:paraId="607AE550" w14:textId="0A5ECA95"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Brynjolfsson, E., Hu, Y. J., &amp; </w:t>
      </w:r>
      <w:proofErr w:type="spellStart"/>
      <w:r w:rsidRPr="003C6836">
        <w:rPr>
          <w:rFonts w:ascii="Cambria" w:hAnsi="Cambria"/>
          <w:b w:val="0"/>
          <w:bCs w:val="0"/>
          <w:sz w:val="22"/>
          <w:szCs w:val="22"/>
        </w:rPr>
        <w:t>Simester</w:t>
      </w:r>
      <w:proofErr w:type="spellEnd"/>
      <w:r w:rsidRPr="003C6836">
        <w:rPr>
          <w:rFonts w:ascii="Cambria" w:hAnsi="Cambria"/>
          <w:b w:val="0"/>
          <w:bCs w:val="0"/>
          <w:sz w:val="22"/>
          <w:szCs w:val="22"/>
        </w:rPr>
        <w:t>, D. (2013). "Good" products versus "bad" products: How online product reviews influence sales. MIT Sloan Management Review, 54(1), 13-18.</w:t>
      </w:r>
    </w:p>
    <w:p w14:paraId="65BC1F5A" w14:textId="718E6FD3"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Chen, J., Xie, Y., &amp; Yang, H. (2019). Predicting customer churn in e-commerce using machine learning algorithms. Journal of Retailing and Consumer Services, 50, 99-108.</w:t>
      </w:r>
    </w:p>
    <w:p w14:paraId="7D0BB21B" w14:textId="0064DD3F"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Cortes, C., &amp; Vapnik, V. (1995). Support-vector networks. Machine Learning, 20(3), 273-297.</w:t>
      </w:r>
    </w:p>
    <w:p w14:paraId="44BCC406" w14:textId="388857EF"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Goodfellow, I., Bengio, Y., &amp; Courville, A. (2016). Deep Learning. MIT Press.</w:t>
      </w:r>
    </w:p>
    <w:p w14:paraId="18B8EABB" w14:textId="61A23F72"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Hyndman, R. J., &amp; Athanasopoulos, G. (2018). Forecasting: Principles and Practice. </w:t>
      </w:r>
      <w:proofErr w:type="spellStart"/>
      <w:r w:rsidRPr="003C6836">
        <w:rPr>
          <w:rFonts w:ascii="Cambria" w:hAnsi="Cambria"/>
          <w:b w:val="0"/>
          <w:bCs w:val="0"/>
          <w:sz w:val="22"/>
          <w:szCs w:val="22"/>
        </w:rPr>
        <w:t>OTexts</w:t>
      </w:r>
      <w:proofErr w:type="spellEnd"/>
      <w:r w:rsidRPr="003C6836">
        <w:rPr>
          <w:rFonts w:ascii="Cambria" w:hAnsi="Cambria"/>
          <w:b w:val="0"/>
          <w:bCs w:val="0"/>
          <w:sz w:val="22"/>
          <w:szCs w:val="22"/>
        </w:rPr>
        <w:t>.</w:t>
      </w:r>
    </w:p>
    <w:p w14:paraId="0911C587" w14:textId="2868D58D" w:rsidR="003C6836" w:rsidRPr="003C6836" w:rsidRDefault="003C6836" w:rsidP="003C6836">
      <w:pPr>
        <w:pStyle w:val="Heading1"/>
        <w:numPr>
          <w:ilvl w:val="0"/>
          <w:numId w:val="43"/>
        </w:numPr>
        <w:ind w:left="475"/>
        <w:jc w:val="both"/>
        <w:rPr>
          <w:rFonts w:ascii="Cambria" w:hAnsi="Cambria"/>
          <w:b w:val="0"/>
          <w:bCs w:val="0"/>
          <w:sz w:val="22"/>
          <w:szCs w:val="22"/>
        </w:rPr>
      </w:pPr>
      <w:proofErr w:type="spellStart"/>
      <w:r w:rsidRPr="003C6836">
        <w:rPr>
          <w:rFonts w:ascii="Cambria" w:hAnsi="Cambria"/>
          <w:b w:val="0"/>
          <w:bCs w:val="0"/>
          <w:sz w:val="22"/>
          <w:szCs w:val="22"/>
        </w:rPr>
        <w:t>Kotsiantis</w:t>
      </w:r>
      <w:proofErr w:type="spellEnd"/>
      <w:r w:rsidRPr="003C6836">
        <w:rPr>
          <w:rFonts w:ascii="Cambria" w:hAnsi="Cambria"/>
          <w:b w:val="0"/>
          <w:bCs w:val="0"/>
          <w:sz w:val="22"/>
          <w:szCs w:val="22"/>
        </w:rPr>
        <w:t>, S. B. (2007). Supervised machine learning: A review of classification techniques. Informatica, 31(3), 249-268.</w:t>
      </w:r>
    </w:p>
    <w:p w14:paraId="09D38B5C" w14:textId="58D55398" w:rsidR="003C6836" w:rsidRPr="003C6836" w:rsidRDefault="003C6836" w:rsidP="003C6836">
      <w:pPr>
        <w:pStyle w:val="Heading1"/>
        <w:numPr>
          <w:ilvl w:val="0"/>
          <w:numId w:val="43"/>
        </w:numPr>
        <w:ind w:left="475"/>
        <w:jc w:val="both"/>
        <w:rPr>
          <w:rFonts w:ascii="Cambria" w:hAnsi="Cambria"/>
          <w:b w:val="0"/>
          <w:bCs w:val="0"/>
          <w:sz w:val="22"/>
          <w:szCs w:val="22"/>
        </w:rPr>
      </w:pPr>
      <w:proofErr w:type="spellStart"/>
      <w:r w:rsidRPr="003C6836">
        <w:rPr>
          <w:rFonts w:ascii="Cambria" w:hAnsi="Cambria"/>
          <w:b w:val="0"/>
          <w:bCs w:val="0"/>
          <w:sz w:val="22"/>
          <w:szCs w:val="22"/>
        </w:rPr>
        <w:t>LeCun</w:t>
      </w:r>
      <w:proofErr w:type="spellEnd"/>
      <w:r w:rsidRPr="003C6836">
        <w:rPr>
          <w:rFonts w:ascii="Cambria" w:hAnsi="Cambria"/>
          <w:b w:val="0"/>
          <w:bCs w:val="0"/>
          <w:sz w:val="22"/>
          <w:szCs w:val="22"/>
        </w:rPr>
        <w:t>, Y., Bengio, Y., &amp; Hinton, G. (2015). Deep learning. Nature, 521(7553), 436-444.</w:t>
      </w:r>
    </w:p>
    <w:p w14:paraId="13960E8F" w14:textId="0AF4D21A"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Nguyen, H., Tran, T., &amp; Le, T. (2019). Enhancing pricing strategies with deep learning. Journal of Business Research, 98, 145-153.</w:t>
      </w:r>
    </w:p>
    <w:p w14:paraId="7EB93805" w14:textId="6D2CE7CA"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Powers, D. M. W. (2011). Evaluation: From precision, recall and F-measure to ROC, </w:t>
      </w:r>
      <w:proofErr w:type="spellStart"/>
      <w:r w:rsidRPr="003C6836">
        <w:rPr>
          <w:rFonts w:ascii="Cambria" w:hAnsi="Cambria"/>
          <w:b w:val="0"/>
          <w:bCs w:val="0"/>
          <w:sz w:val="22"/>
          <w:szCs w:val="22"/>
        </w:rPr>
        <w:t>informedness</w:t>
      </w:r>
      <w:proofErr w:type="spellEnd"/>
      <w:r w:rsidRPr="003C6836">
        <w:rPr>
          <w:rFonts w:ascii="Cambria" w:hAnsi="Cambria"/>
          <w:b w:val="0"/>
          <w:bCs w:val="0"/>
          <w:sz w:val="22"/>
          <w:szCs w:val="22"/>
        </w:rPr>
        <w:t>, markedness &amp; correlation. Journal of Machine Learning Technologies, 2(1), 37-63.</w:t>
      </w:r>
    </w:p>
    <w:p w14:paraId="22A7213D" w14:textId="6EC520FF"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Quinlan, J. R. (1986). Induction of decision trees. Machine Learning, 1(1), 81-106.</w:t>
      </w:r>
    </w:p>
    <w:p w14:paraId="00B2D9BC" w14:textId="1B8FD724"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Zhang, X., Li, J., &amp; Xu, M. (2020). Random </w:t>
      </w:r>
      <w:r w:rsidRPr="003C6836">
        <w:rPr>
          <w:rFonts w:ascii="Cambria" w:hAnsi="Cambria"/>
          <w:b w:val="0"/>
          <w:bCs w:val="0"/>
          <w:sz w:val="22"/>
          <w:szCs w:val="22"/>
        </w:rPr>
        <w:t>Forests for improving pricing strategies in ecommerce. Data Mining and Knowledge Discovery, 34(2), 430-445.</w:t>
      </w:r>
    </w:p>
    <w:p w14:paraId="6857BA17" w14:textId="61E67E1D"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Rahman, M. A., Modak, C., Mozumder, M. A. S., Miah, M. N. I., Hasan, M., Sweet, M. M. R., ... &amp; </w:t>
      </w:r>
      <w:proofErr w:type="spellStart"/>
      <w:r w:rsidRPr="003C6836">
        <w:rPr>
          <w:rFonts w:ascii="Cambria" w:hAnsi="Cambria"/>
          <w:b w:val="0"/>
          <w:bCs w:val="0"/>
          <w:sz w:val="22"/>
          <w:szCs w:val="22"/>
        </w:rPr>
        <w:t>Alam</w:t>
      </w:r>
      <w:proofErr w:type="spellEnd"/>
      <w:r w:rsidRPr="003C6836">
        <w:rPr>
          <w:rFonts w:ascii="Cambria" w:hAnsi="Cambria"/>
          <w:b w:val="0"/>
          <w:bCs w:val="0"/>
          <w:sz w:val="22"/>
          <w:szCs w:val="22"/>
        </w:rPr>
        <w:t>, M. (2024). Advancements in Retail Price Optimization: Leveraging Machine Learning Models for Profitability and Competitiveness. Journal of Business and Management Studies, 6(3), 103-110.</w:t>
      </w:r>
    </w:p>
    <w:p w14:paraId="088AF86D" w14:textId="645C7BAA"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Arif, M., Hasan, M., Al Shiam, S. A., Ahmed, M. P., </w:t>
      </w:r>
      <w:proofErr w:type="spellStart"/>
      <w:r w:rsidRPr="003C6836">
        <w:rPr>
          <w:rFonts w:ascii="Cambria" w:hAnsi="Cambria"/>
          <w:b w:val="0"/>
          <w:bCs w:val="0"/>
          <w:sz w:val="22"/>
          <w:szCs w:val="22"/>
        </w:rPr>
        <w:t>Tusher</w:t>
      </w:r>
      <w:proofErr w:type="spellEnd"/>
      <w:r w:rsidRPr="003C6836">
        <w:rPr>
          <w:rFonts w:ascii="Cambria" w:hAnsi="Cambria"/>
          <w:b w:val="0"/>
          <w:bCs w:val="0"/>
          <w:sz w:val="22"/>
          <w:szCs w:val="22"/>
        </w:rPr>
        <w:t xml:space="preserve">, M. I., </w:t>
      </w:r>
      <w:proofErr w:type="spellStart"/>
      <w:r w:rsidRPr="003C6836">
        <w:rPr>
          <w:rFonts w:ascii="Cambria" w:hAnsi="Cambria"/>
          <w:b w:val="0"/>
          <w:bCs w:val="0"/>
          <w:sz w:val="22"/>
          <w:szCs w:val="22"/>
        </w:rPr>
        <w:t>Hossan</w:t>
      </w:r>
      <w:proofErr w:type="spellEnd"/>
      <w:r w:rsidRPr="003C6836">
        <w:rPr>
          <w:rFonts w:ascii="Cambria" w:hAnsi="Cambria"/>
          <w:b w:val="0"/>
          <w:bCs w:val="0"/>
          <w:sz w:val="22"/>
          <w:szCs w:val="22"/>
        </w:rPr>
        <w:t>, M. Z., ... &amp; Imam, T. (2024). Predicting Customer Sentiment in Social Media Interactions: Analyzing Amazon Help Twitter Conversations Using Machine Learning. International Journal of Advanced Science Computing and Engineering, 6(2), 52-56.</w:t>
      </w:r>
    </w:p>
    <w:p w14:paraId="56691409" w14:textId="4B01085E"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Shahid, R., Mozumder, M. A. S., Sweet, M. M. R., Hasan, M., </w:t>
      </w:r>
      <w:proofErr w:type="spellStart"/>
      <w:r w:rsidRPr="003C6836">
        <w:rPr>
          <w:rFonts w:ascii="Cambria" w:hAnsi="Cambria"/>
          <w:b w:val="0"/>
          <w:bCs w:val="0"/>
          <w:sz w:val="22"/>
          <w:szCs w:val="22"/>
        </w:rPr>
        <w:t>Alam</w:t>
      </w:r>
      <w:proofErr w:type="spellEnd"/>
      <w:r w:rsidRPr="003C6836">
        <w:rPr>
          <w:rFonts w:ascii="Cambria" w:hAnsi="Cambria"/>
          <w:b w:val="0"/>
          <w:bCs w:val="0"/>
          <w:sz w:val="22"/>
          <w:szCs w:val="22"/>
        </w:rPr>
        <w:t>, M., Rahman, M. A., ... &amp; Islam, M. R. (2024). Predicting Customer Loyalty in the Airline Industry: A Machine Learning Approach Integrating Sentiment Analysis and User Experience. International Journal on Computational Engineering, 1(2), 50-54.</w:t>
      </w:r>
    </w:p>
    <w:p w14:paraId="18327E14" w14:textId="01AACF4D"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Mozumder, M. A. S., Sweet, M. M. R., Nabi, N., </w:t>
      </w:r>
      <w:proofErr w:type="spellStart"/>
      <w:r w:rsidRPr="003C6836">
        <w:rPr>
          <w:rFonts w:ascii="Cambria" w:hAnsi="Cambria"/>
          <w:b w:val="0"/>
          <w:bCs w:val="0"/>
          <w:sz w:val="22"/>
          <w:szCs w:val="22"/>
        </w:rPr>
        <w:t>Tusher</w:t>
      </w:r>
      <w:proofErr w:type="spellEnd"/>
      <w:r w:rsidRPr="003C6836">
        <w:rPr>
          <w:rFonts w:ascii="Cambria" w:hAnsi="Cambria"/>
          <w:b w:val="0"/>
          <w:bCs w:val="0"/>
          <w:sz w:val="22"/>
          <w:szCs w:val="22"/>
        </w:rPr>
        <w:t>, M. I., Modak, C., Hasan, M., ... &amp; Prabha, M. (2024). Revolutionizing Organizational Decision-Making for Banking Sector: A Machine Learning Approach with CNNs in Business Intelligence and Management. Journal of Business and Management Studies, 6(3), 111-118.</w:t>
      </w:r>
    </w:p>
    <w:p w14:paraId="641B92D1" w14:textId="6548F034"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Ferdus, M. Z., Anjum, N., Nguyen, T. N., </w:t>
      </w:r>
      <w:proofErr w:type="spellStart"/>
      <w:r w:rsidRPr="003C6836">
        <w:rPr>
          <w:rFonts w:ascii="Cambria" w:hAnsi="Cambria"/>
          <w:b w:val="0"/>
          <w:bCs w:val="0"/>
          <w:sz w:val="22"/>
          <w:szCs w:val="22"/>
        </w:rPr>
        <w:t>Jisan</w:t>
      </w:r>
      <w:proofErr w:type="spellEnd"/>
      <w:r w:rsidRPr="003C6836">
        <w:rPr>
          <w:rFonts w:ascii="Cambria" w:hAnsi="Cambria"/>
          <w:b w:val="0"/>
          <w:bCs w:val="0"/>
          <w:sz w:val="22"/>
          <w:szCs w:val="22"/>
        </w:rPr>
        <w:t xml:space="preserve">, A. H., &amp; Raju, M. A. H. (2024). The Influence of </w:t>
      </w:r>
      <w:proofErr w:type="gramStart"/>
      <w:r w:rsidRPr="003C6836">
        <w:rPr>
          <w:rFonts w:ascii="Cambria" w:hAnsi="Cambria"/>
          <w:b w:val="0"/>
          <w:bCs w:val="0"/>
          <w:sz w:val="22"/>
          <w:szCs w:val="22"/>
        </w:rPr>
        <w:t>Social Media</w:t>
      </w:r>
      <w:proofErr w:type="gramEnd"/>
      <w:r w:rsidRPr="003C6836">
        <w:rPr>
          <w:rFonts w:ascii="Cambria" w:hAnsi="Cambria"/>
          <w:b w:val="0"/>
          <w:bCs w:val="0"/>
          <w:sz w:val="22"/>
          <w:szCs w:val="22"/>
        </w:rPr>
        <w:t xml:space="preserve"> on Stock Market: A Transformer-Based Stock Price Forecasting with External Factors. Journal of Computer Science and Technology Studies, 6(1), 189-194</w:t>
      </w:r>
    </w:p>
    <w:p w14:paraId="10DC35B1" w14:textId="66FD1BAF"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Mia, M. T., Ferdus, M. Z., Rahat, M. A. R., Anjum, N., Siddiqua, C. U., &amp; Raju, M. A. H. (2024). A Comprehensive Review of Text Mining Approaches for Predicting Human Behavior using Deep Learning Method. Journal of Computer Science and Technology Studies, 6(1), 170-178.</w:t>
      </w:r>
    </w:p>
    <w:p w14:paraId="6B049201" w14:textId="171BEAA8"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lastRenderedPageBreak/>
        <w:t>Ghosh, B. P., Imam, T., Anjum, N., Mia, M. T., Siddiqua, C. U., Sharif, K. S., ... &amp; Mamun, M. A. I. (2024). Advancing Chronic Kidney Disease Prediction: Comparative Analysis of Machine Learning Algorithms and a Hybrid Model. Journal of Computer Science and Technology Studies, 6(3), 15-21.</w:t>
      </w:r>
    </w:p>
    <w:p w14:paraId="29620DE0" w14:textId="2505FFF5"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Modak, C., Ghosh, S. K., Sarkar, M. A. I., Sharif, M. K., Arif, M., Bhuiyan, M., ... &amp; Devi, S. (2024). Machine Learning Model in Digital Marketing Strategies for Customer Behavior: Harnessing CNNs for Enhanced Customer Satisfaction and Strategic Decision-Making. Journal of Economics, Finance and Accounting Studies, 6(3), 178-186.</w:t>
      </w:r>
    </w:p>
    <w:p w14:paraId="31BB183A" w14:textId="72391412"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Arif, M., Hasan, M., Al Shiam, S. A., Ahmed, M. P., </w:t>
      </w:r>
      <w:proofErr w:type="spellStart"/>
      <w:r w:rsidRPr="003C6836">
        <w:rPr>
          <w:rFonts w:ascii="Cambria" w:hAnsi="Cambria"/>
          <w:b w:val="0"/>
          <w:bCs w:val="0"/>
          <w:sz w:val="22"/>
          <w:szCs w:val="22"/>
        </w:rPr>
        <w:t>Tusher</w:t>
      </w:r>
      <w:proofErr w:type="spellEnd"/>
      <w:r w:rsidRPr="003C6836">
        <w:rPr>
          <w:rFonts w:ascii="Cambria" w:hAnsi="Cambria"/>
          <w:b w:val="0"/>
          <w:bCs w:val="0"/>
          <w:sz w:val="22"/>
          <w:szCs w:val="22"/>
        </w:rPr>
        <w:t xml:space="preserve">, M. I., </w:t>
      </w:r>
      <w:proofErr w:type="spellStart"/>
      <w:r w:rsidRPr="003C6836">
        <w:rPr>
          <w:rFonts w:ascii="Cambria" w:hAnsi="Cambria"/>
          <w:b w:val="0"/>
          <w:bCs w:val="0"/>
          <w:sz w:val="22"/>
          <w:szCs w:val="22"/>
        </w:rPr>
        <w:t>Hossan</w:t>
      </w:r>
      <w:proofErr w:type="spellEnd"/>
      <w:r w:rsidRPr="003C6836">
        <w:rPr>
          <w:rFonts w:ascii="Cambria" w:hAnsi="Cambria"/>
          <w:b w:val="0"/>
          <w:bCs w:val="0"/>
          <w:sz w:val="22"/>
          <w:szCs w:val="22"/>
        </w:rPr>
        <w:t xml:space="preserve">, M. Z., ... &amp; Imam, T. (2024). Predicting Customer Sentiment in Social Media </w:t>
      </w:r>
      <w:r w:rsidRPr="003C6836">
        <w:rPr>
          <w:rFonts w:ascii="Cambria" w:hAnsi="Cambria"/>
          <w:b w:val="0"/>
          <w:bCs w:val="0"/>
          <w:sz w:val="22"/>
          <w:szCs w:val="22"/>
        </w:rPr>
        <w:t>Interactions: Analyzing Amazon Help Twitter Conversations Using Machine Learning. International Journal of Advanced Science Computing and Engineering, 6(2), 52-56.</w:t>
      </w:r>
    </w:p>
    <w:p w14:paraId="719D3857" w14:textId="12C3EDFA"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 xml:space="preserve">Shahid, R., Mozumder, M. A. S., Sweet, M. M. R., Hasan, M., </w:t>
      </w:r>
      <w:proofErr w:type="spellStart"/>
      <w:r w:rsidRPr="003C6836">
        <w:rPr>
          <w:rFonts w:ascii="Cambria" w:hAnsi="Cambria"/>
          <w:b w:val="0"/>
          <w:bCs w:val="0"/>
          <w:sz w:val="22"/>
          <w:szCs w:val="22"/>
        </w:rPr>
        <w:t>Alam</w:t>
      </w:r>
      <w:proofErr w:type="spellEnd"/>
      <w:r w:rsidRPr="003C6836">
        <w:rPr>
          <w:rFonts w:ascii="Cambria" w:hAnsi="Cambria"/>
          <w:b w:val="0"/>
          <w:bCs w:val="0"/>
          <w:sz w:val="22"/>
          <w:szCs w:val="22"/>
        </w:rPr>
        <w:t>, M., Rahman, M. A., ... &amp; Islam, M. R. (2024). Predicting Customer Loyalty in the Airline Industry: A Machine Learning Approach Integrating Sentiment Analysis and User Experience. International Journal on Computational Engineering, 1(2), 50-54.</w:t>
      </w:r>
    </w:p>
    <w:p w14:paraId="3787688D" w14:textId="018D57FB" w:rsidR="003C6836" w:rsidRPr="003C6836" w:rsidRDefault="003C6836" w:rsidP="003C6836">
      <w:pPr>
        <w:pStyle w:val="Heading1"/>
        <w:numPr>
          <w:ilvl w:val="0"/>
          <w:numId w:val="43"/>
        </w:numPr>
        <w:ind w:left="475"/>
        <w:jc w:val="both"/>
        <w:rPr>
          <w:rFonts w:ascii="Cambria" w:hAnsi="Cambria"/>
          <w:b w:val="0"/>
          <w:bCs w:val="0"/>
          <w:sz w:val="22"/>
          <w:szCs w:val="22"/>
        </w:rPr>
      </w:pPr>
      <w:r w:rsidRPr="003C6836">
        <w:rPr>
          <w:rFonts w:ascii="Cambria" w:hAnsi="Cambria"/>
          <w:b w:val="0"/>
          <w:bCs w:val="0"/>
          <w:sz w:val="22"/>
          <w:szCs w:val="22"/>
        </w:rPr>
        <w:t>Mozumder, M. A. S., Nguyen, T. N., Devi, S., Arif, M., Ahmed, M. P., Ahmed, E., ... &amp; Uddin, A. (2024). Enhancing Customer Satisfaction Analysis Using Advanced Machine Learning Techniques in Fintech Industry. Journal of Computer Science and Technology Studies, 6(3), 35-41.</w:t>
      </w:r>
    </w:p>
    <w:p w14:paraId="4F6D791B" w14:textId="77777777" w:rsidR="003C6836" w:rsidRDefault="003C6836" w:rsidP="003C6836">
      <w:pPr>
        <w:pStyle w:val="Heading1"/>
        <w:ind w:left="115"/>
        <w:rPr>
          <w:rFonts w:ascii="Cambria" w:hAnsi="Cambria"/>
          <w:b w:val="0"/>
          <w:bCs w:val="0"/>
          <w:sz w:val="22"/>
          <w:szCs w:val="22"/>
        </w:rPr>
        <w:sectPr w:rsidR="003C6836" w:rsidSect="003C6836">
          <w:type w:val="continuous"/>
          <w:pgSz w:w="11910" w:h="15820"/>
          <w:pgMar w:top="520" w:right="1020" w:bottom="280" w:left="1020" w:header="720" w:footer="720" w:gutter="0"/>
          <w:cols w:num="2" w:space="128"/>
        </w:sectPr>
      </w:pPr>
    </w:p>
    <w:p w14:paraId="60C2C84E" w14:textId="77777777" w:rsidR="003C6836" w:rsidRPr="003C6836" w:rsidRDefault="003C6836" w:rsidP="003C6836">
      <w:pPr>
        <w:pStyle w:val="Heading1"/>
        <w:ind w:left="115"/>
        <w:rPr>
          <w:rFonts w:ascii="Cambria" w:hAnsi="Cambria"/>
          <w:b w:val="0"/>
          <w:bCs w:val="0"/>
          <w:sz w:val="22"/>
          <w:szCs w:val="22"/>
        </w:rPr>
      </w:pPr>
    </w:p>
    <w:p w14:paraId="2B8B456F" w14:textId="77777777" w:rsidR="003C6836" w:rsidRPr="003C6836" w:rsidRDefault="003C6836" w:rsidP="003C6836">
      <w:pPr>
        <w:pStyle w:val="Heading1"/>
        <w:ind w:left="115"/>
        <w:rPr>
          <w:rFonts w:ascii="Cambria" w:hAnsi="Cambria"/>
          <w:b w:val="0"/>
          <w:bCs w:val="0"/>
          <w:sz w:val="22"/>
          <w:szCs w:val="22"/>
        </w:rPr>
      </w:pPr>
    </w:p>
    <w:p w14:paraId="6CF9B370" w14:textId="77777777" w:rsidR="003C6836" w:rsidRDefault="003C6836" w:rsidP="003C6836">
      <w:pPr>
        <w:pStyle w:val="Heading1"/>
        <w:ind w:left="115"/>
        <w:rPr>
          <w:rFonts w:ascii="Cambria" w:hAnsi="Cambria"/>
          <w:b w:val="0"/>
          <w:bCs w:val="0"/>
          <w:sz w:val="22"/>
          <w:szCs w:val="22"/>
        </w:rPr>
      </w:pPr>
    </w:p>
    <w:p w14:paraId="66AE017D" w14:textId="3C7BF9F8" w:rsidR="00940EB5" w:rsidRDefault="00940EB5" w:rsidP="00940EB5">
      <w:pPr>
        <w:pStyle w:val="Heading1"/>
        <w:ind w:left="115"/>
        <w:jc w:val="center"/>
        <w:rPr>
          <w:rFonts w:ascii="Cambria" w:hAnsi="Cambria"/>
          <w:b w:val="0"/>
          <w:bCs w:val="0"/>
          <w:sz w:val="22"/>
          <w:szCs w:val="22"/>
        </w:rPr>
      </w:pPr>
    </w:p>
    <w:p w14:paraId="7B316599" w14:textId="31139BDD" w:rsidR="00940EB5" w:rsidRDefault="00940EB5" w:rsidP="00940EB5">
      <w:pPr>
        <w:pStyle w:val="Heading1"/>
        <w:ind w:left="115"/>
        <w:jc w:val="center"/>
        <w:rPr>
          <w:rFonts w:ascii="Cambria" w:hAnsi="Cambria"/>
          <w:b w:val="0"/>
          <w:bCs w:val="0"/>
          <w:sz w:val="22"/>
          <w:szCs w:val="22"/>
        </w:rPr>
      </w:pPr>
    </w:p>
    <w:p w14:paraId="6AA7259E" w14:textId="77777777" w:rsidR="00940EB5" w:rsidRDefault="00940EB5" w:rsidP="00DF69B3">
      <w:pPr>
        <w:pStyle w:val="Heading1"/>
        <w:ind w:left="115"/>
        <w:jc w:val="both"/>
        <w:rPr>
          <w:rFonts w:ascii="Cambria" w:hAnsi="Cambria"/>
          <w:b w:val="0"/>
          <w:bCs w:val="0"/>
          <w:sz w:val="22"/>
          <w:szCs w:val="22"/>
        </w:rPr>
        <w:sectPr w:rsidR="00940EB5" w:rsidSect="00940EB5">
          <w:type w:val="continuous"/>
          <w:pgSz w:w="11910" w:h="15820"/>
          <w:pgMar w:top="520" w:right="1020" w:bottom="280" w:left="1020" w:header="720" w:footer="720" w:gutter="0"/>
          <w:cols w:space="128"/>
        </w:sectPr>
      </w:pPr>
    </w:p>
    <w:p w14:paraId="584F3BBC" w14:textId="77777777" w:rsidR="00940EB5" w:rsidRPr="00DF69B3" w:rsidRDefault="00940EB5" w:rsidP="00DF69B3">
      <w:pPr>
        <w:pStyle w:val="Heading1"/>
        <w:ind w:left="115"/>
        <w:jc w:val="both"/>
        <w:rPr>
          <w:rFonts w:ascii="Cambria" w:hAnsi="Cambria"/>
          <w:b w:val="0"/>
          <w:bCs w:val="0"/>
          <w:sz w:val="22"/>
          <w:szCs w:val="22"/>
        </w:rPr>
      </w:pPr>
    </w:p>
    <w:p w14:paraId="2BAA649D" w14:textId="77777777" w:rsidR="00DE3BE6" w:rsidRPr="00B30E1A" w:rsidRDefault="00DE3BE6" w:rsidP="00DF69B3">
      <w:pPr>
        <w:pStyle w:val="Heading1"/>
        <w:ind w:left="115"/>
        <w:jc w:val="both"/>
        <w:rPr>
          <w:rFonts w:ascii="Cambria" w:hAnsi="Cambria"/>
          <w:b w:val="0"/>
          <w:bCs w:val="0"/>
          <w:sz w:val="22"/>
          <w:szCs w:val="22"/>
        </w:rPr>
      </w:pPr>
    </w:p>
    <w:sectPr w:rsidR="00DE3BE6" w:rsidRPr="00B30E1A" w:rsidSect="00DF69B3">
      <w:type w:val="continuous"/>
      <w:pgSz w:w="11910" w:h="15820"/>
      <w:pgMar w:top="520" w:right="1020" w:bottom="280" w:left="1020" w:header="720" w:footer="720" w:gutter="0"/>
      <w:cols w:num="2" w:space="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6196" w14:textId="77777777" w:rsidR="00D13597" w:rsidRDefault="00D13597">
      <w:r>
        <w:separator/>
      </w:r>
    </w:p>
  </w:endnote>
  <w:endnote w:type="continuationSeparator" w:id="0">
    <w:p w14:paraId="24453F94" w14:textId="77777777" w:rsidR="00D13597" w:rsidRDefault="00D1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B1FF3" w14:textId="6F51836B" w:rsidR="00D12894" w:rsidRPr="00AF1905" w:rsidRDefault="00000000" w:rsidP="00D12894">
                                <w:pPr>
                                  <w:rPr>
                                    <w:b/>
                                    <w:color w:val="C0504D" w:themeColor="accent2"/>
                                    <w:sz w:val="18"/>
                                    <w:szCs w:val="18"/>
                                  </w:rPr>
                                </w:pPr>
                                <w:hyperlink r:id="rId1" w:history="1">
                                  <w:r w:rsidR="006018F8" w:rsidRPr="00672C2D">
                                    <w:rPr>
                                      <w:rStyle w:val="Hyperlink"/>
                                      <w:b/>
                                      <w:sz w:val="18"/>
                                      <w:szCs w:val="18"/>
                                    </w:rPr>
                                    <w:t>https://www.theamericanjournals.com/index.php/tajet</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Rectangle 8" o:spid="_x0000_s1030"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" stroked="f">
                    <v:textbox>
                      <w:txbxContent>
                        <w:p w14:paraId="5D0B1FF3" w14:textId="6F51836B" w:rsidR="00D12894" w:rsidRPr="00AF1905" w:rsidRDefault="00000000" w:rsidP="00D12894">
                          <w:pPr>
                            <w:rPr>
                              <w:b/>
                              <w:color w:val="C0504D" w:themeColor="accent2"/>
                              <w:sz w:val="18"/>
                              <w:szCs w:val="18"/>
                            </w:rPr>
                          </w:pPr>
                          <w:hyperlink r:id="rId2" w:history="1">
                            <w:r w:rsidR="006018F8" w:rsidRPr="00672C2D">
                              <w:rPr>
                                <w:rStyle w:val="Hyperlink"/>
                                <w:b/>
                                <w:sz w:val="18"/>
                                <w:szCs w:val="18"/>
                              </w:rPr>
                              <w:t>https://www.theamericanjournals.com/index.php/tajet</w:t>
                            </w:r>
                          </w:hyperlink>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BAE0" w14:textId="77777777" w:rsidR="00D13597" w:rsidRDefault="00D13597">
      <w:r>
        <w:separator/>
      </w:r>
    </w:p>
  </w:footnote>
  <w:footnote w:type="continuationSeparator" w:id="0">
    <w:p w14:paraId="67524FAC" w14:textId="77777777" w:rsidR="00D13597" w:rsidRDefault="00D13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1E47" w14:textId="238052C6" w:rsidR="00D12894" w:rsidRDefault="00D12894" w:rsidP="00517CEB">
    <w:pPr>
      <w:pStyle w:val="Header"/>
      <w:ind w:left="115"/>
      <w:rPr>
        <w:rFonts w:ascii="Tahoma" w:hAnsi="Tahoma"/>
        <w:spacing w:val="-1"/>
        <w:w w:val="90"/>
      </w:rPr>
    </w:pPr>
    <w:r>
      <w:rPr>
        <w:b/>
        <w:bCs/>
      </w:rPr>
      <w:t>THE USA JOURNALS</w:t>
    </w:r>
  </w:p>
  <w:p w14:paraId="25DE8A0C" w14:textId="166583B5" w:rsidR="006018F8" w:rsidRDefault="006018F8" w:rsidP="00D12894">
    <w:pPr>
      <w:pStyle w:val="Header"/>
      <w:spacing w:line="276" w:lineRule="auto"/>
      <w:ind w:left="115"/>
      <w:rPr>
        <w:rFonts w:ascii="Tahoma" w:hAnsi="Tahoma" w:cs="Tahoma"/>
        <w:noProof/>
      </w:rPr>
    </w:pPr>
    <w:r w:rsidRPr="006018F8">
      <w:rPr>
        <w:rFonts w:ascii="Tahoma" w:hAnsi="Tahoma" w:cs="Tahoma"/>
        <w:noProof/>
      </w:rPr>
      <w:t>THE AMERICAN JOURNAL OF ENGINEERING AND TECHNOLOGY (ISSN – 2689-0984)</w:t>
    </w:r>
  </w:p>
  <w:p w14:paraId="7DA0A80B" w14:textId="749987BE" w:rsidR="00E72298" w:rsidRDefault="00E72298" w:rsidP="00D12894">
    <w:pPr>
      <w:pStyle w:val="Header"/>
      <w:spacing w:line="276" w:lineRule="auto"/>
      <w:ind w:left="115"/>
      <w:rPr>
        <w:rFonts w:ascii="Tahoma" w:hAnsi="Tahoma"/>
        <w:b/>
        <w:bCs/>
        <w:spacing w:val="-1"/>
        <w:w w:val="90"/>
        <w:sz w:val="16"/>
      </w:rPr>
    </w:pPr>
    <w:r w:rsidRPr="00010478">
      <w:rPr>
        <w:rFonts w:ascii="Tahoma" w:hAnsi="Tahoma"/>
        <w:b/>
        <w:bCs/>
        <w:spacing w:val="-1"/>
        <w:w w:val="90"/>
        <w:sz w:val="16"/>
      </w:rPr>
      <w:t>VOLUME 06 ISSUE0</w:t>
    </w:r>
    <w:r w:rsidR="003C6836">
      <w:rPr>
        <w:rFonts w:ascii="Tahoma" w:hAnsi="Tahoma"/>
        <w:b/>
        <w:bCs/>
        <w:spacing w:val="-1"/>
        <w:w w:val="90"/>
        <w:sz w:val="16"/>
      </w:rPr>
      <w:t>9</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D74"/>
    <w:multiLevelType w:val="hybridMultilevel"/>
    <w:tmpl w:val="09264730"/>
    <w:lvl w:ilvl="0" w:tplc="095EAB00">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15:restartNumberingAfterBreak="0">
    <w:nsid w:val="02AD6899"/>
    <w:multiLevelType w:val="hybridMultilevel"/>
    <w:tmpl w:val="154C663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04E867D8"/>
    <w:multiLevelType w:val="hybridMultilevel"/>
    <w:tmpl w:val="1F58C388"/>
    <w:lvl w:ilvl="0" w:tplc="C288657C">
      <w:start w:val="1"/>
      <w:numFmt w:val="decimal"/>
      <w:lvlText w:val="%1."/>
      <w:lvlJc w:val="left"/>
      <w:pPr>
        <w:ind w:left="590" w:hanging="36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 w15:restartNumberingAfterBreak="0">
    <w:nsid w:val="083D3DCD"/>
    <w:multiLevelType w:val="hybridMultilevel"/>
    <w:tmpl w:val="45369F6E"/>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4" w15:restartNumberingAfterBreak="0">
    <w:nsid w:val="0E076071"/>
    <w:multiLevelType w:val="hybridMultilevel"/>
    <w:tmpl w:val="1DFEF3B6"/>
    <w:lvl w:ilvl="0" w:tplc="E64C9F0A">
      <w:start w:val="1"/>
      <w:numFmt w:val="decimal"/>
      <w:lvlText w:val="%1."/>
      <w:lvlJc w:val="left"/>
      <w:pPr>
        <w:ind w:left="590" w:hanging="36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5" w15:restartNumberingAfterBreak="0">
    <w:nsid w:val="15BE53AA"/>
    <w:multiLevelType w:val="hybridMultilevel"/>
    <w:tmpl w:val="FD3C69CA"/>
    <w:lvl w:ilvl="0" w:tplc="0A302578">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 w15:restartNumberingAfterBreak="0">
    <w:nsid w:val="1C3A0980"/>
    <w:multiLevelType w:val="hybridMultilevel"/>
    <w:tmpl w:val="454A84C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7" w15:restartNumberingAfterBreak="0">
    <w:nsid w:val="1E740FE4"/>
    <w:multiLevelType w:val="hybridMultilevel"/>
    <w:tmpl w:val="8A1AAC9A"/>
    <w:lvl w:ilvl="0" w:tplc="2CD2E608">
      <w:start w:val="1"/>
      <w:numFmt w:val="decimal"/>
      <w:lvlText w:val="%1."/>
      <w:lvlJc w:val="left"/>
      <w:pPr>
        <w:ind w:left="475" w:hanging="36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8" w15:restartNumberingAfterBreak="0">
    <w:nsid w:val="24201C9E"/>
    <w:multiLevelType w:val="hybridMultilevel"/>
    <w:tmpl w:val="C6C4F6A0"/>
    <w:lvl w:ilvl="0" w:tplc="E12CE786">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9" w15:restartNumberingAfterBreak="0">
    <w:nsid w:val="28237C7F"/>
    <w:multiLevelType w:val="hybridMultilevel"/>
    <w:tmpl w:val="BA828C4A"/>
    <w:lvl w:ilvl="0" w:tplc="095EAB00">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0" w15:restartNumberingAfterBreak="0">
    <w:nsid w:val="2A5F3C4B"/>
    <w:multiLevelType w:val="hybridMultilevel"/>
    <w:tmpl w:val="974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C5D1E"/>
    <w:multiLevelType w:val="hybridMultilevel"/>
    <w:tmpl w:val="E1B43A7C"/>
    <w:lvl w:ilvl="0" w:tplc="177EC48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330621CB"/>
    <w:multiLevelType w:val="hybridMultilevel"/>
    <w:tmpl w:val="05828E44"/>
    <w:lvl w:ilvl="0" w:tplc="615ECEA8">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3" w15:restartNumberingAfterBreak="0">
    <w:nsid w:val="372414FD"/>
    <w:multiLevelType w:val="hybridMultilevel"/>
    <w:tmpl w:val="B9045E4E"/>
    <w:lvl w:ilvl="0" w:tplc="63485F98">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4" w15:restartNumberingAfterBreak="0">
    <w:nsid w:val="3ADA7BE7"/>
    <w:multiLevelType w:val="hybridMultilevel"/>
    <w:tmpl w:val="97A4E378"/>
    <w:lvl w:ilvl="0" w:tplc="1DF81414">
      <w:start w:val="4"/>
      <w:numFmt w:val="bullet"/>
      <w:lvlText w:val="-"/>
      <w:lvlJc w:val="left"/>
      <w:pPr>
        <w:ind w:left="475" w:hanging="360"/>
      </w:pPr>
      <w:rPr>
        <w:rFonts w:ascii="Cambria" w:eastAsia="Tahoma" w:hAnsi="Cambria" w:cs="Tahoma"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5" w15:restartNumberingAfterBreak="0">
    <w:nsid w:val="3C321AE8"/>
    <w:multiLevelType w:val="hybridMultilevel"/>
    <w:tmpl w:val="87CE8094"/>
    <w:lvl w:ilvl="0" w:tplc="42AE9CE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75081"/>
    <w:multiLevelType w:val="hybridMultilevel"/>
    <w:tmpl w:val="79D0A114"/>
    <w:lvl w:ilvl="0" w:tplc="FCDAF03C">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7" w15:restartNumberingAfterBreak="0">
    <w:nsid w:val="405D64A6"/>
    <w:multiLevelType w:val="hybridMultilevel"/>
    <w:tmpl w:val="CE1EED8C"/>
    <w:lvl w:ilvl="0" w:tplc="B51EAF54">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8" w15:restartNumberingAfterBreak="0">
    <w:nsid w:val="449B30FB"/>
    <w:multiLevelType w:val="hybridMultilevel"/>
    <w:tmpl w:val="490CC2A4"/>
    <w:lvl w:ilvl="0" w:tplc="C288657C">
      <w:start w:val="1"/>
      <w:numFmt w:val="decimal"/>
      <w:lvlText w:val="%1."/>
      <w:lvlJc w:val="left"/>
      <w:pPr>
        <w:ind w:left="475" w:hanging="36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9" w15:restartNumberingAfterBreak="0">
    <w:nsid w:val="4C8832BD"/>
    <w:multiLevelType w:val="hybridMultilevel"/>
    <w:tmpl w:val="BA4A3B5C"/>
    <w:lvl w:ilvl="0" w:tplc="CA6ABDE4">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0" w15:restartNumberingAfterBreak="0">
    <w:nsid w:val="4D2B2153"/>
    <w:multiLevelType w:val="hybridMultilevel"/>
    <w:tmpl w:val="43602340"/>
    <w:lvl w:ilvl="0" w:tplc="B230849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1" w15:restartNumberingAfterBreak="0">
    <w:nsid w:val="4E625431"/>
    <w:multiLevelType w:val="hybridMultilevel"/>
    <w:tmpl w:val="4A1A2DA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2" w15:restartNumberingAfterBreak="0">
    <w:nsid w:val="4E665367"/>
    <w:multiLevelType w:val="hybridMultilevel"/>
    <w:tmpl w:val="B1409B44"/>
    <w:lvl w:ilvl="0" w:tplc="1DF81414">
      <w:start w:val="4"/>
      <w:numFmt w:val="bullet"/>
      <w:lvlText w:val="-"/>
      <w:lvlJc w:val="left"/>
      <w:pPr>
        <w:ind w:left="590" w:hanging="360"/>
      </w:pPr>
      <w:rPr>
        <w:rFonts w:ascii="Cambria" w:eastAsia="Tahoma" w:hAnsi="Cambria" w:cs="Tahoma"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4F6802FE"/>
    <w:multiLevelType w:val="hybridMultilevel"/>
    <w:tmpl w:val="106AF46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15:restartNumberingAfterBreak="0">
    <w:nsid w:val="518345FC"/>
    <w:multiLevelType w:val="hybridMultilevel"/>
    <w:tmpl w:val="4F144A18"/>
    <w:lvl w:ilvl="0" w:tplc="1DF81414">
      <w:start w:val="4"/>
      <w:numFmt w:val="bullet"/>
      <w:lvlText w:val="-"/>
      <w:lvlJc w:val="left"/>
      <w:pPr>
        <w:ind w:left="590" w:hanging="360"/>
      </w:pPr>
      <w:rPr>
        <w:rFonts w:ascii="Cambria" w:eastAsia="Tahoma" w:hAnsi="Cambria" w:cs="Tahoma"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5A320B59"/>
    <w:multiLevelType w:val="hybridMultilevel"/>
    <w:tmpl w:val="1C52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25B15"/>
    <w:multiLevelType w:val="hybridMultilevel"/>
    <w:tmpl w:val="62F27848"/>
    <w:lvl w:ilvl="0" w:tplc="06A6675C">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7" w15:restartNumberingAfterBreak="0">
    <w:nsid w:val="5BDD7F46"/>
    <w:multiLevelType w:val="hybridMultilevel"/>
    <w:tmpl w:val="DE04E9D2"/>
    <w:lvl w:ilvl="0" w:tplc="39A02E0C">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8" w15:restartNumberingAfterBreak="0">
    <w:nsid w:val="613325A1"/>
    <w:multiLevelType w:val="hybridMultilevel"/>
    <w:tmpl w:val="E0C8ED96"/>
    <w:lvl w:ilvl="0" w:tplc="4B440486">
      <w:start w:val="1"/>
      <w:numFmt w:val="decimal"/>
      <w:lvlText w:val="%1."/>
      <w:lvlJc w:val="left"/>
      <w:pPr>
        <w:ind w:left="835" w:hanging="360"/>
      </w:pPr>
      <w:rPr>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9" w15:restartNumberingAfterBreak="0">
    <w:nsid w:val="61BE784A"/>
    <w:multiLevelType w:val="hybridMultilevel"/>
    <w:tmpl w:val="600C0D2E"/>
    <w:lvl w:ilvl="0" w:tplc="F19A3CB8">
      <w:start w:val="1"/>
      <w:numFmt w:val="decimal"/>
      <w:lvlText w:val="%1."/>
      <w:lvlJc w:val="left"/>
      <w:pPr>
        <w:ind w:left="475" w:hanging="36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0" w15:restartNumberingAfterBreak="0">
    <w:nsid w:val="62104E3A"/>
    <w:multiLevelType w:val="hybridMultilevel"/>
    <w:tmpl w:val="A8CAD8E8"/>
    <w:lvl w:ilvl="0" w:tplc="2CD2E608">
      <w:start w:val="1"/>
      <w:numFmt w:val="decimal"/>
      <w:lvlText w:val="%1."/>
      <w:lvlJc w:val="left"/>
      <w:pPr>
        <w:ind w:left="590" w:hanging="36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1" w15:restartNumberingAfterBreak="0">
    <w:nsid w:val="63644FB7"/>
    <w:multiLevelType w:val="hybridMultilevel"/>
    <w:tmpl w:val="09C62ADE"/>
    <w:lvl w:ilvl="0" w:tplc="046E28E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2" w15:restartNumberingAfterBreak="0">
    <w:nsid w:val="651F20EC"/>
    <w:multiLevelType w:val="hybridMultilevel"/>
    <w:tmpl w:val="9676A33A"/>
    <w:lvl w:ilvl="0" w:tplc="5688F4D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3" w15:restartNumberingAfterBreak="0">
    <w:nsid w:val="66516FFC"/>
    <w:multiLevelType w:val="hybridMultilevel"/>
    <w:tmpl w:val="C274636A"/>
    <w:lvl w:ilvl="0" w:tplc="439E5F0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20D6C"/>
    <w:multiLevelType w:val="hybridMultilevel"/>
    <w:tmpl w:val="46DC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41552"/>
    <w:multiLevelType w:val="hybridMultilevel"/>
    <w:tmpl w:val="1D6C37D6"/>
    <w:lvl w:ilvl="0" w:tplc="A6626FF6">
      <w:start w:val="1"/>
      <w:numFmt w:val="decimal"/>
      <w:lvlText w:val="%1."/>
      <w:lvlJc w:val="left"/>
      <w:pPr>
        <w:ind w:left="590" w:hanging="36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6" w15:restartNumberingAfterBreak="0">
    <w:nsid w:val="6FA60E89"/>
    <w:multiLevelType w:val="hybridMultilevel"/>
    <w:tmpl w:val="D49ACAD8"/>
    <w:lvl w:ilvl="0" w:tplc="60CE1574">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7" w15:restartNumberingAfterBreak="0">
    <w:nsid w:val="71145775"/>
    <w:multiLevelType w:val="hybridMultilevel"/>
    <w:tmpl w:val="B0624D36"/>
    <w:lvl w:ilvl="0" w:tplc="A6626FF6">
      <w:start w:val="1"/>
      <w:numFmt w:val="decimal"/>
      <w:lvlText w:val="%1."/>
      <w:lvlJc w:val="left"/>
      <w:pPr>
        <w:ind w:left="475" w:hanging="36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8" w15:restartNumberingAfterBreak="0">
    <w:nsid w:val="720744D9"/>
    <w:multiLevelType w:val="hybridMultilevel"/>
    <w:tmpl w:val="D54EC576"/>
    <w:lvl w:ilvl="0" w:tplc="E64C9F0A">
      <w:start w:val="1"/>
      <w:numFmt w:val="decimal"/>
      <w:lvlText w:val="%1."/>
      <w:lvlJc w:val="left"/>
      <w:pPr>
        <w:ind w:left="475" w:hanging="36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9" w15:restartNumberingAfterBreak="0">
    <w:nsid w:val="72CD6AB1"/>
    <w:multiLevelType w:val="hybridMultilevel"/>
    <w:tmpl w:val="A8AC4F6A"/>
    <w:lvl w:ilvl="0" w:tplc="1DF81414">
      <w:start w:val="4"/>
      <w:numFmt w:val="bullet"/>
      <w:lvlText w:val="-"/>
      <w:lvlJc w:val="left"/>
      <w:pPr>
        <w:ind w:left="590" w:hanging="360"/>
      </w:pPr>
      <w:rPr>
        <w:rFonts w:ascii="Cambria" w:eastAsia="Tahoma" w:hAnsi="Cambria" w:cs="Tahoma"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0" w15:restartNumberingAfterBreak="0">
    <w:nsid w:val="75896794"/>
    <w:multiLevelType w:val="hybridMultilevel"/>
    <w:tmpl w:val="AB72BEC2"/>
    <w:lvl w:ilvl="0" w:tplc="F19A3CB8">
      <w:start w:val="1"/>
      <w:numFmt w:val="decimal"/>
      <w:lvlText w:val="%1."/>
      <w:lvlJc w:val="left"/>
      <w:pPr>
        <w:ind w:left="590" w:hanging="36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41" w15:restartNumberingAfterBreak="0">
    <w:nsid w:val="79D82488"/>
    <w:multiLevelType w:val="hybridMultilevel"/>
    <w:tmpl w:val="4CC8FEC2"/>
    <w:lvl w:ilvl="0" w:tplc="1332EA40">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2" w15:restartNumberingAfterBreak="0">
    <w:nsid w:val="7D4042E4"/>
    <w:multiLevelType w:val="hybridMultilevel"/>
    <w:tmpl w:val="05587C3A"/>
    <w:lvl w:ilvl="0" w:tplc="4DECD4A0">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num w:numId="1" w16cid:durableId="932320728">
    <w:abstractNumId w:val="20"/>
  </w:num>
  <w:num w:numId="2" w16cid:durableId="1408115521">
    <w:abstractNumId w:val="19"/>
  </w:num>
  <w:num w:numId="3" w16cid:durableId="831065703">
    <w:abstractNumId w:val="27"/>
  </w:num>
  <w:num w:numId="4" w16cid:durableId="1222059226">
    <w:abstractNumId w:val="16"/>
  </w:num>
  <w:num w:numId="5" w16cid:durableId="1653757260">
    <w:abstractNumId w:val="26"/>
  </w:num>
  <w:num w:numId="6" w16cid:durableId="381095482">
    <w:abstractNumId w:val="41"/>
  </w:num>
  <w:num w:numId="7" w16cid:durableId="828522174">
    <w:abstractNumId w:val="17"/>
  </w:num>
  <w:num w:numId="8" w16cid:durableId="435028137">
    <w:abstractNumId w:val="8"/>
  </w:num>
  <w:num w:numId="9" w16cid:durableId="844245191">
    <w:abstractNumId w:val="42"/>
  </w:num>
  <w:num w:numId="10" w16cid:durableId="1277642455">
    <w:abstractNumId w:val="36"/>
  </w:num>
  <w:num w:numId="11" w16cid:durableId="1056514641">
    <w:abstractNumId w:val="12"/>
  </w:num>
  <w:num w:numId="12" w16cid:durableId="1378117259">
    <w:abstractNumId w:val="34"/>
  </w:num>
  <w:num w:numId="13" w16cid:durableId="1787696455">
    <w:abstractNumId w:val="9"/>
  </w:num>
  <w:num w:numId="14" w16cid:durableId="1469275823">
    <w:abstractNumId w:val="15"/>
  </w:num>
  <w:num w:numId="15" w16cid:durableId="1030229180">
    <w:abstractNumId w:val="23"/>
  </w:num>
  <w:num w:numId="16" w16cid:durableId="319427444">
    <w:abstractNumId w:val="0"/>
  </w:num>
  <w:num w:numId="17" w16cid:durableId="1374381097">
    <w:abstractNumId w:val="31"/>
  </w:num>
  <w:num w:numId="18" w16cid:durableId="1930429796">
    <w:abstractNumId w:val="6"/>
  </w:num>
  <w:num w:numId="19" w16cid:durableId="1520005593">
    <w:abstractNumId w:val="13"/>
  </w:num>
  <w:num w:numId="20" w16cid:durableId="1597713693">
    <w:abstractNumId w:val="11"/>
  </w:num>
  <w:num w:numId="21" w16cid:durableId="75521225">
    <w:abstractNumId w:val="3"/>
  </w:num>
  <w:num w:numId="22" w16cid:durableId="949513997">
    <w:abstractNumId w:val="29"/>
  </w:num>
  <w:num w:numId="23" w16cid:durableId="1968003224">
    <w:abstractNumId w:val="40"/>
  </w:num>
  <w:num w:numId="24" w16cid:durableId="190531040">
    <w:abstractNumId w:val="7"/>
  </w:num>
  <w:num w:numId="25" w16cid:durableId="1006325266">
    <w:abstractNumId w:val="1"/>
  </w:num>
  <w:num w:numId="26" w16cid:durableId="1041444573">
    <w:abstractNumId w:val="14"/>
  </w:num>
  <w:num w:numId="27" w16cid:durableId="1762985391">
    <w:abstractNumId w:val="30"/>
  </w:num>
  <w:num w:numId="28" w16cid:durableId="1292398646">
    <w:abstractNumId w:val="38"/>
  </w:num>
  <w:num w:numId="29" w16cid:durableId="624118901">
    <w:abstractNumId w:val="24"/>
  </w:num>
  <w:num w:numId="30" w16cid:durableId="1323461771">
    <w:abstractNumId w:val="4"/>
  </w:num>
  <w:num w:numId="31" w16cid:durableId="1259291972">
    <w:abstractNumId w:val="18"/>
  </w:num>
  <w:num w:numId="32" w16cid:durableId="1928691301">
    <w:abstractNumId w:val="39"/>
  </w:num>
  <w:num w:numId="33" w16cid:durableId="468325715">
    <w:abstractNumId w:val="2"/>
  </w:num>
  <w:num w:numId="34" w16cid:durableId="905840549">
    <w:abstractNumId w:val="37"/>
  </w:num>
  <w:num w:numId="35" w16cid:durableId="1514296063">
    <w:abstractNumId w:val="22"/>
  </w:num>
  <w:num w:numId="36" w16cid:durableId="1206523205">
    <w:abstractNumId w:val="35"/>
  </w:num>
  <w:num w:numId="37" w16cid:durableId="1856918361">
    <w:abstractNumId w:val="5"/>
  </w:num>
  <w:num w:numId="38" w16cid:durableId="1909146689">
    <w:abstractNumId w:val="21"/>
  </w:num>
  <w:num w:numId="39" w16cid:durableId="1399786629">
    <w:abstractNumId w:val="32"/>
  </w:num>
  <w:num w:numId="40" w16cid:durableId="247858863">
    <w:abstractNumId w:val="10"/>
  </w:num>
  <w:num w:numId="41" w16cid:durableId="1086225225">
    <w:abstractNumId w:val="33"/>
  </w:num>
  <w:num w:numId="42" w16cid:durableId="1569001022">
    <w:abstractNumId w:val="25"/>
  </w:num>
  <w:num w:numId="43" w16cid:durableId="788665417">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10478"/>
    <w:rsid w:val="00016A74"/>
    <w:rsid w:val="000321DA"/>
    <w:rsid w:val="00047E94"/>
    <w:rsid w:val="00053B17"/>
    <w:rsid w:val="00062298"/>
    <w:rsid w:val="000B7E07"/>
    <w:rsid w:val="000F2717"/>
    <w:rsid w:val="00121162"/>
    <w:rsid w:val="001306AC"/>
    <w:rsid w:val="001401D9"/>
    <w:rsid w:val="0015293F"/>
    <w:rsid w:val="001E672F"/>
    <w:rsid w:val="002334D0"/>
    <w:rsid w:val="00261159"/>
    <w:rsid w:val="00287482"/>
    <w:rsid w:val="002B3FC4"/>
    <w:rsid w:val="002F1F07"/>
    <w:rsid w:val="002F4C66"/>
    <w:rsid w:val="003359DD"/>
    <w:rsid w:val="003517A2"/>
    <w:rsid w:val="00354456"/>
    <w:rsid w:val="00391CC2"/>
    <w:rsid w:val="00396C1C"/>
    <w:rsid w:val="003C6836"/>
    <w:rsid w:val="003E7C2D"/>
    <w:rsid w:val="003F0404"/>
    <w:rsid w:val="00461BD4"/>
    <w:rsid w:val="004631D8"/>
    <w:rsid w:val="00475E95"/>
    <w:rsid w:val="004B6911"/>
    <w:rsid w:val="004D5E6A"/>
    <w:rsid w:val="004F4824"/>
    <w:rsid w:val="00517CEB"/>
    <w:rsid w:val="005226B3"/>
    <w:rsid w:val="00564338"/>
    <w:rsid w:val="005B6D97"/>
    <w:rsid w:val="005F3056"/>
    <w:rsid w:val="006018F8"/>
    <w:rsid w:val="006418BB"/>
    <w:rsid w:val="00683561"/>
    <w:rsid w:val="006A7D5B"/>
    <w:rsid w:val="006C4B06"/>
    <w:rsid w:val="00782AC3"/>
    <w:rsid w:val="007A388A"/>
    <w:rsid w:val="007C0490"/>
    <w:rsid w:val="007C40E7"/>
    <w:rsid w:val="008631D6"/>
    <w:rsid w:val="008637C8"/>
    <w:rsid w:val="00871DDA"/>
    <w:rsid w:val="0088229F"/>
    <w:rsid w:val="00884601"/>
    <w:rsid w:val="00895C9D"/>
    <w:rsid w:val="008A78AE"/>
    <w:rsid w:val="00902721"/>
    <w:rsid w:val="00915F07"/>
    <w:rsid w:val="009303F8"/>
    <w:rsid w:val="00940EB5"/>
    <w:rsid w:val="00A36357"/>
    <w:rsid w:val="00A84253"/>
    <w:rsid w:val="00A9207C"/>
    <w:rsid w:val="00AA1FED"/>
    <w:rsid w:val="00B138F0"/>
    <w:rsid w:val="00B2204F"/>
    <w:rsid w:val="00B30E1A"/>
    <w:rsid w:val="00B52F23"/>
    <w:rsid w:val="00B9173C"/>
    <w:rsid w:val="00C5068E"/>
    <w:rsid w:val="00CB2444"/>
    <w:rsid w:val="00CE74FD"/>
    <w:rsid w:val="00D11158"/>
    <w:rsid w:val="00D12836"/>
    <w:rsid w:val="00D12894"/>
    <w:rsid w:val="00D13597"/>
    <w:rsid w:val="00D72087"/>
    <w:rsid w:val="00D90CA8"/>
    <w:rsid w:val="00DD66F2"/>
    <w:rsid w:val="00DE3BE6"/>
    <w:rsid w:val="00DF69B3"/>
    <w:rsid w:val="00E21A6C"/>
    <w:rsid w:val="00E2482E"/>
    <w:rsid w:val="00E72298"/>
    <w:rsid w:val="00E74CE8"/>
    <w:rsid w:val="00ED21D0"/>
    <w:rsid w:val="00F46114"/>
    <w:rsid w:val="00F71EFE"/>
    <w:rsid w:val="00FD07B2"/>
    <w:rsid w:val="00FE15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uiPriority w:val="34"/>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paragraph" w:styleId="BalloonText">
    <w:name w:val="Balloon Text"/>
    <w:basedOn w:val="Normal"/>
    <w:link w:val="BalloonTextChar"/>
    <w:uiPriority w:val="99"/>
    <w:semiHidden/>
    <w:unhideWhenUsed/>
    <w:rsid w:val="00E21A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A6C"/>
    <w:rPr>
      <w:rFonts w:ascii="Segoe UI" w:eastAsia="Times New Roman" w:hAnsi="Segoe UI" w:cs="Segoe UI"/>
      <w:sz w:val="18"/>
      <w:szCs w:val="18"/>
    </w:rPr>
  </w:style>
  <w:style w:type="table" w:styleId="TableGrid">
    <w:name w:val="Table Grid"/>
    <w:basedOn w:val="TableNormal"/>
    <w:uiPriority w:val="39"/>
    <w:rsid w:val="00D90CA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0EB5"/>
    <w:pPr>
      <w:widowControl/>
      <w:autoSpaceDE/>
      <w:autoSpaceDN/>
    </w:pPr>
    <w:rPr>
      <w:kern w:val="2"/>
      <w:sz w:val="24"/>
      <w:szCs w:val="24"/>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34457">
      <w:bodyDiv w:val="1"/>
      <w:marLeft w:val="0"/>
      <w:marRight w:val="0"/>
      <w:marTop w:val="0"/>
      <w:marBottom w:val="0"/>
      <w:divBdr>
        <w:top w:val="none" w:sz="0" w:space="0" w:color="auto"/>
        <w:left w:val="none" w:sz="0" w:space="0" w:color="auto"/>
        <w:bottom w:val="none" w:sz="0" w:space="0" w:color="auto"/>
        <w:right w:val="none" w:sz="0" w:space="0" w:color="auto"/>
      </w:divBdr>
    </w:div>
    <w:div w:id="171653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7547/tajet/Volume06Issue09-0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et" TargetMode="External"/><Relationship Id="rId1" Type="http://schemas.openxmlformats.org/officeDocument/2006/relationships/hyperlink" Target="https://www.theamericanjournals.com/index.php/taj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6FAC-BD7A-43DD-8500-AF8CFF2B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5577</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Vijay Patidar</cp:lastModifiedBy>
  <cp:revision>4</cp:revision>
  <cp:lastPrinted>2024-07-22T11:25:00Z</cp:lastPrinted>
  <dcterms:created xsi:type="dcterms:W3CDTF">2024-09-03T06:35:00Z</dcterms:created>
  <dcterms:modified xsi:type="dcterms:W3CDTF">2024-09-04T07:08:00Z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