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6B21A8"/>
          <w:sz w:val="17"/>
          <w:szCs w:val="17"/>
        </w:rPr>
        <w:t xml:space="preserve">PRODUCT SPEC · DRAFT v0.2</w:t>
      </w:r>
    </w:p>
    <w:p>
      <w:pPr>
        <w:pStyle w:val="Title"/>
      </w:pPr>
      <w:r>
        <w:t xml:space="preserve">Living Syllabus</w:t>
      </w:r>
    </w:p>
    <w:p>
      <w:pPr>
        <w:spacing w:after="200"/>
      </w:pPr>
      <w:r>
        <w:rPr>
          <w:i/>
          <w:iCs/>
          <w:color w:val="6E6580"/>
          <w:sz w:val="23"/>
          <w:szCs w:val="23"/>
        </w:rPr>
        <w:t xml:space="preserve">The flipped-classroom operating layer built on the WikiSyllabus commons — AI that prepares students to ask better questions, shows teachers where the class actually is, and writes what it learns back into the syllabus.</w:t>
      </w:r>
    </w:p>
    <w:p>
      <w:pPr>
        <w:pBdr>
          <w:bottom w:val="single" w:color="E5E0EE" w:sz="6" w:space="8"/>
        </w:pBdr>
        <w:spacing w:after="400"/>
      </w:pPr>
      <w:r>
        <w:rPr>
          <w:rFonts w:ascii="Arial" w:cs="Arial" w:eastAsia="Arial" w:hAnsi="Arial"/>
          <w:color w:val="6E6580"/>
          <w:sz w:val="17"/>
          <w:szCs w:val="17"/>
        </w:rPr>
        <w:t xml:space="preserve">Beyond Syllabus · The Purple Movement    </w:t>
      </w:r>
      <w:r>
        <w:rPr>
          <w:rFonts w:ascii="Arial" w:cs="Arial" w:eastAsia="Arial" w:hAnsi="Arial"/>
          <w:color w:val="6E6580"/>
          <w:sz w:val="17"/>
          <w:szCs w:val="17"/>
        </w:rPr>
        <w:t xml:space="preserve">17 Aug 2026    </w:t>
      </w:r>
      <w:r>
        <w:rPr>
          <w:rFonts w:ascii="Consolas" w:cs="Consolas" w:eastAsia="Consolas" w:hAnsi="Consolas"/>
          <w:color w:val="6B21A8"/>
          <w:sz w:val="16"/>
          <w:szCs w:val="16"/>
        </w:rPr>
        <w:t xml:space="preserve">github.com/deepusnath/living-syllabus    </w:t>
      </w:r>
      <w:r>
        <w:rPr>
          <w:rFonts w:ascii="Consolas" w:cs="Consolas" w:eastAsia="Consolas" w:hAnsi="Consolas"/>
          <w:color w:val="6B21A8"/>
          <w:sz w:val="16"/>
          <w:szCs w:val="16"/>
        </w:rPr>
        <w:t xml:space="preserve">github.com/The-Purple-Movement/WikiSyllabus</w:t>
      </w:r>
    </w:p>
    <w:p>
      <w:pPr>
        <w:pStyle w:val="Heading1"/>
      </w:pPr>
      <w:r>
        <w:t xml:space="preserve">Problem</w:t>
      </w:r>
    </w:p>
    <w:p>
      <w:pPr>
        <w:spacing w:after="160"/>
      </w:pPr>
      <w:r>
        <w:t xml:space="preserve">Class time is spent transmitting content students could get anywhere, while the questions students actually have go unasked. The flipped classroom fixes this on paper, and has failed in practice for three reasons: teachers had to author pre-class material, students skipped the pre-work, and teachers walked in blind to who was prepared. AI plus structured syllabi deletes all three failure modes — the pre-work is generated from the syllabus file, it takes ten conversational minutes with a visible output, and the teacher sees the class's preparation as an aggregate before walking in.</w:t>
      </w:r>
    </w:p>
    <w:p>
      <w:pPr>
        <w:pStyle w:val="Heading1"/>
      </w:pPr>
      <w:r>
        <w:t xml:space="preserve">The bet</w:t>
      </w:r>
    </w:p>
    <w:p>
      <w:pPr>
        <w:spacing w:after="160"/>
      </w:pPr>
      <w:r>
        <w:t xml:space="preserve">General AI will always out-explain anything we build. It will never know that this student, at this college, has this module tomorrow at 9am. The defensible asset is the syllabus commons plus the classroom loop — and a design where every classroom that runs the loop makes the next classroom better. We are not building a tutor. We are building the layer that makes any AI institution-aware, and the classroom the place where its output gets tested against a human teacher.</w:t>
      </w:r>
    </w:p>
    <w:p>
      <w:pPr>
        <w:pStyle w:val="Heading1"/>
      </w:pPr>
      <w:r>
        <w:t xml:space="preserve">The session rhythm</w:t>
      </w:r>
    </w:p>
    <w:p>
      <w:pPr>
        <w:pStyle w:val="ListParagraph"/>
        <w:numPr>
          <w:ilvl w:val="0"/>
          <w:numId w:val="2"/>
        </w:numPr>
        <w:spacing w:after="100"/>
      </w:pPr>
      <w:r>
        <w:rPr>
          <w:b/>
          <w:bCs/>
        </w:rPr>
        <w:t xml:space="preserve">Push — </w:t>
      </w:r>
      <w:r>
        <w:t xml:space="preserve">the teacher shares the next topic in one tap; the app suggests the next module from the real syllabus. The teacher is the scheduler — no timetable integration needed, and a pushed topic is a small public promise about what the next class covers.</w:t>
      </w:r>
    </w:p>
    <w:p>
      <w:pPr>
        <w:pStyle w:val="ListParagraph"/>
        <w:numPr>
          <w:ilvl w:val="0"/>
          <w:numId w:val="2"/>
        </w:numPr>
        <w:spacing w:after="100"/>
      </w:pPr>
      <w:r>
        <w:rPr>
          <w:b/>
          <w:bCs/>
        </w:rPr>
        <w:t xml:space="preserve">Brief — </w:t>
      </w:r>
      <w:r>
        <w:t xml:space="preserve">each student runs a bounded ~10-minute Socratic session the night before. It ends by distilling the 2–3 questions the student genuinely cannot answer, ranked by “your teacher can answer this better than I can.”</w:t>
      </w:r>
    </w:p>
    <w:p>
      <w:pPr>
        <w:pStyle w:val="ListParagraph"/>
        <w:numPr>
          <w:ilvl w:val="0"/>
          <w:numId w:val="2"/>
        </w:numPr>
        <w:spacing w:after="100"/>
      </w:pPr>
      <w:r>
        <w:rPr>
          <w:b/>
          <w:bCs/>
        </w:rPr>
        <w:t xml:space="preserve">Map — </w:t>
      </w:r>
      <w:r>
        <w:t xml:space="preserve">before class, the teacher opens the confusion map, plus a prep brief: engagement strategies for this topic, informed by what confused previous cohorts.</w:t>
      </w:r>
    </w:p>
    <w:p>
      <w:pPr>
        <w:pStyle w:val="ListParagraph"/>
        <w:numPr>
          <w:ilvl w:val="0"/>
          <w:numId w:val="2"/>
        </w:numPr>
        <w:spacing w:after="100"/>
      </w:pPr>
      <w:r>
        <w:rPr>
          <w:b/>
          <w:bCs/>
        </w:rPr>
        <w:t xml:space="preserve">Class — </w:t>
      </w:r>
      <w:r>
        <w:t xml:space="preserve">the lecture shrinks; the claimed questions get asked; the teacher teaches to the room's actual gaps.</w:t>
      </w:r>
    </w:p>
    <w:p>
      <w:pPr>
        <w:pStyle w:val="ListParagraph"/>
        <w:numPr>
          <w:ilvl w:val="0"/>
          <w:numId w:val="2"/>
        </w:numPr>
        <w:spacing w:after="100"/>
      </w:pPr>
      <w:r>
        <w:rPr>
          <w:b/>
          <w:bCs/>
        </w:rPr>
        <w:t xml:space="preserve">Quiz — </w:t>
      </w:r>
      <w:r>
        <w:t xml:space="preserve">one tap fires ~5 ungraded questions generated from the module's areas and the confusion clusters that surfaced — so it measures whether the discussion actually resolved the confusion. Default: last five minutes of class; morning-after delivery is a planned experiment (spaced retrieval).</w:t>
      </w:r>
    </w:p>
    <w:p>
      <w:pPr>
        <w:pStyle w:val="ListParagraph"/>
        <w:numPr>
          <w:ilvl w:val="0"/>
          <w:numId w:val="2"/>
        </w:numPr>
        <w:spacing w:after="100"/>
      </w:pPr>
      <w:r>
        <w:rPr>
          <w:b/>
          <w:bCs/>
        </w:rPr>
        <w:t xml:space="preserve">Clear-up — </w:t>
      </w:r>
      <w:r>
        <w:t xml:space="preserve">unresolved areas open the next session as a five-minute clear-up before the next push. Nothing carries forward silently.</w:t>
      </w:r>
    </w:p>
    <w:p>
      <w:pPr>
        <w:pBdr>
          <w:left w:val="single" w:color="6B21A8" w:sz="24" w:space="4"/>
        </w:pBdr>
        <w:shd w:fill="F1EAF9" w:val="clear"/>
        <w:spacing w:after="200" w:before="80"/>
        <w:ind w:left="200"/>
      </w:pPr>
      <w:r>
        <w:rPr>
          <w:b/>
          <w:bCs/>
        </w:rPr>
        <w:t xml:space="preserve">Teacher effort budget: ≤3 minutes outside class. </w:t>
      </w:r>
      <w:r>
        <w:t xml:space="preserve">Push is one tap. Quiz is one tap with optional per-question veto. The map reads in under 30 seconds. Any teacher-facing feature that exceeds this budget does not ship.</w:t>
      </w:r>
    </w:p>
    <w:p>
      <w:pPr>
        <w:pStyle w:val="Heading1"/>
      </w:pPr>
      <w:r>
        <w:t xml:space="preserve">Three surfaces</w:t>
      </w:r>
    </w:p>
    <w:p>
      <w:pPr>
        <w:pStyle w:val="Heading2"/>
      </w:pPr>
      <w:r>
        <w:rPr>
          <w:rFonts w:ascii="Arial" w:cs="Arial" w:eastAsia="Arial" w:hAnsi="Arial"/>
          <w:color w:val="6B21A8"/>
          <w:sz w:val="17"/>
          <w:szCs w:val="17"/>
        </w:rPr>
        <w:t xml:space="preserve">STUDENT  ·  </w:t>
      </w:r>
      <w:r>
        <w:t xml:space="preserve">The pre-class brief</w:t>
      </w:r>
    </w:p>
    <w:p>
      <w:pPr>
        <w:spacing w:after="160"/>
      </w:pPr>
      <w:r>
        <w:t xml:space="preserve">A bounded session, not an open chat box. Scoped to one module of the student's real syllabus, pulled from WikiSyllabus by university → branch → semester. The output is something the student carries into a room with a human in it. After class, the same surface delivers the quiz and the student's private results.</w:t>
      </w:r>
    </w:p>
    <w:p>
      <w:pPr>
        <w:pStyle w:val="Heading2"/>
      </w:pPr>
      <w:r>
        <w:rPr>
          <w:rFonts w:ascii="Arial" w:cs="Arial" w:eastAsia="Arial" w:hAnsi="Arial"/>
          <w:color w:val="6B21A8"/>
          <w:sz w:val="17"/>
          <w:szCs w:val="17"/>
        </w:rPr>
        <w:t xml:space="preserve">TEACHER  ·  </w:t>
      </w:r>
      <w:r>
        <w:t xml:space="preserve">The console</w:t>
      </w:r>
    </w:p>
    <w:p>
      <w:pPr>
        <w:spacing w:after="160"/>
      </w:pPr>
      <w:r>
        <w:t xml:space="preserve">Push, prep brief, confusion map, quiz trigger, clear-up card. Before walking in: “31 of 47 engaged. Sliding windows understood; congestion control confused most of the class. Top 6 questions, clustered.” The confusion map is the one thing no general AI offers, and the reason a teacher distributes the product to 60 students in a single decision.</w:t>
      </w:r>
    </w:p>
    <w:p>
      <w:pPr>
        <w:pStyle w:val="Heading2"/>
      </w:pPr>
      <w:r>
        <w:rPr>
          <w:rFonts w:ascii="Arial" w:cs="Arial" w:eastAsia="Arial" w:hAnsi="Arial"/>
          <w:color w:val="6B21A8"/>
          <w:sz w:val="17"/>
          <w:szCs w:val="17"/>
        </w:rPr>
        <w:t xml:space="preserve">COMMONS  ·  </w:t>
      </w:r>
      <w:r>
        <w:t xml:space="preserve">The living layer</w:t>
      </w:r>
    </w:p>
    <w:p>
      <w:pPr>
        <w:spacing w:after="160"/>
      </w:pPr>
      <w:r>
        <w:t xml:space="preserve">Every session is keyed to a WikiSyllabus file path and module. Data aggregates across every classroom teaching the same course: real question banks, recurring misconceptions, questions classrooms consistently fail to answer, quiz-measured resolution rates, and staleness deltas versus industry practice. Written back to the commons as forkable YAML via moderated automated PRs. A teacher at college #41 inherits the misconception map from the forty classrooms before them.</w:t>
      </w:r>
    </w:p>
    <w:p>
      <w:pPr>
        <w:pBdr>
          <w:left w:val="single" w:color="1E7F5C" w:sz="24" w:space="4"/>
        </w:pBdr>
        <w:shd w:fill="E8F4EE" w:val="clear"/>
        <w:spacing w:after="200" w:before="80"/>
        <w:ind w:left="200"/>
      </w:pPr>
      <w:r>
        <w:rPr>
          <w:b/>
          <w:bCs/>
        </w:rPr>
        <w:t xml:space="preserve">Coverage as a byproduct. </w:t>
      </w:r>
      <w:r>
        <w:t xml:space="preserve">Course missing from WikiSyllabus? Upload the PDF — the AI converts it to the repo's frontmatter format and opens a PR. The commons grows because the product is used, not because volunteers show up.</w:t>
      </w:r>
    </w:p>
    <w:p>
      <w:pPr>
        <w:pStyle w:val="Heading1"/>
      </w:pPr>
      <w:r>
        <w:t xml:space="preserve">Who sees what</w:t>
      </w:r>
    </w:p>
    <w:p>
      <w:pPr>
        <w:spacing w:after="160"/>
      </w:pPr>
      <w:r>
        <w:t xml:space="preserve">The governing principle: </w:t>
      </w:r>
      <w:r>
        <w:rPr>
          <w:b/>
          <w:bCs/>
        </w:rPr>
        <w:t xml:space="preserve">contribution is visible, struggle is private. </w:t>
      </w:r>
      <w:r>
        <w:t xml:space="preserve">A question is a contribution — a name can go on it, by choice, at the moment it's picked for class. Confusion is a state — it is never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60"/>
        <w:gridCol w:w="2100"/>
      </w:tblGrid>
      <w:tr>
        <w:tc>
          <w:tcPr>
            <w:tcW w:type="dxa" w:w="22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DATA</w:t>
            </w:r>
          </w:p>
        </w:tc>
        <w:tc>
          <w:tcPr>
            <w:tcW w:type="dxa" w:w="23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STUDENT SEES</w:t>
            </w:r>
          </w:p>
        </w:tc>
        <w:tc>
          <w:tcPr>
            <w:tcW w:type="dxa" w:w="276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TEACHER SEES</w:t>
            </w:r>
          </w:p>
        </w:tc>
        <w:tc>
          <w:tcPr>
            <w:tcW w:type="dxa" w:w="21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PUBLIC LAYER</w:t>
            </w:r>
          </w:p>
        </w:tc>
      </w:tr>
      <w:tr>
        <w:tc>
          <w:tcPr>
            <w:tcW w:type="dxa" w:w="22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Brief transcript</w:t>
            </w:r>
          </w:p>
        </w:tc>
        <w:tc>
          <w:tcPr>
            <w:tcW w:type="dxa" w:w="2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Own only, deletable</w:t>
            </w:r>
          </w:p>
        </w:tc>
        <w:tc>
          <w:tcPr>
            <w:tcW w:type="dxa" w:w="27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Never</w:t>
            </w:r>
          </w:p>
        </w:tc>
        <w:tc>
          <w:tcPr>
            <w:tcW w:type="dxa" w:w="21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Never</w:t>
            </w:r>
          </w:p>
        </w:tc>
      </w:tr>
      <w:tr>
        <w:tc>
          <w:tcPr>
            <w:tcW w:type="dxa" w:w="22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Questions</w:t>
            </w:r>
          </w:p>
        </w:tc>
        <w:tc>
          <w:tcPr>
            <w:tcW w:type="dxa" w:w="2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Own; class clusters</w:t>
            </w:r>
          </w:p>
        </w:tc>
        <w:tc>
          <w:tcPr>
            <w:tcW w:type="dxa" w:w="27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Clustered phrasings, unattributed</w:t>
            </w:r>
          </w:p>
        </w:tc>
        <w:tc>
          <w:tcPr>
            <w:tcW w:type="dxa" w:w="21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Clusters, aggregated</w:t>
            </w:r>
          </w:p>
        </w:tc>
      </w:tr>
      <w:tr>
        <w:tc>
          <w:tcPr>
            <w:tcW w:type="dxa" w:w="22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Question credit</w:t>
            </w:r>
          </w:p>
        </w:tc>
        <w:tc>
          <w:tcPr>
            <w:tcW w:type="dxa" w:w="2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Opt-in claim when picked</w:t>
            </w:r>
          </w:p>
        </w:tc>
        <w:tc>
          <w:tcPr>
            <w:tcW w:type="dxa" w:w="27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Claimed names only</w:t>
            </w:r>
          </w:p>
        </w:tc>
        <w:tc>
          <w:tcPr>
            <w:tcW w:type="dxa" w:w="21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Never</w:t>
            </w:r>
          </w:p>
        </w:tc>
      </w:tr>
      <w:tr>
        <w:tc>
          <w:tcPr>
            <w:tcW w:type="dxa" w:w="22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Confusion map</w:t>
            </w:r>
          </w:p>
        </w:tc>
        <w:tc>
          <w:tcPr>
            <w:tcW w:type="dxa" w:w="2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w:t>
            </w:r>
          </w:p>
        </w:tc>
        <w:tc>
          <w:tcPr>
            <w:tcW w:type="dxa" w:w="27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Aggregate, k ≥ 5 only</w:t>
            </w:r>
          </w:p>
        </w:tc>
        <w:tc>
          <w:tcPr>
            <w:tcW w:type="dxa" w:w="21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Institution-anonymized</w:t>
            </w:r>
          </w:p>
        </w:tc>
      </w:tr>
      <w:tr>
        <w:tc>
          <w:tcPr>
            <w:tcW w:type="dxa" w:w="22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Quiz results</w:t>
            </w:r>
          </w:p>
        </w:tc>
        <w:tc>
          <w:tcPr>
            <w:tcW w:type="dxa" w:w="2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Own, private</w:t>
            </w:r>
          </w:p>
        </w:tc>
        <w:tc>
          <w:tcPr>
            <w:tcW w:type="dxa" w:w="27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Areas only — never per-student</w:t>
            </w:r>
          </w:p>
        </w:tc>
        <w:tc>
          <w:tcPr>
            <w:tcW w:type="dxa" w:w="21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Resolution rates, aggregate</w:t>
            </w:r>
          </w:p>
        </w:tc>
      </w:tr>
    </w:tbl>
    <w:p>
      <w:pPr>
        <w:spacing w:after="120"/>
      </w:pPr>
    </w:p>
    <w:p>
      <w:pPr>
        <w:spacing w:after="160"/>
      </w:pPr>
      <w:r>
        <w:rPr>
          <w:b/>
          <w:bCs/>
        </w:rPr>
        <w:t xml:space="preserve">Anonymous to the room, accountable to the system. </w:t>
      </w:r>
      <w:r>
        <w:t xml:space="preserve">Students are pseudonymous on screen but identified in the backend, so a pattern of abuse is traceable and actionable. The pipeline launders most abuse out by construction: raw student text never reaches the teacher — questions are AI-distilled and clustered before display, with a moderation filter at the distillation step. Full anonymity is a free-fire zone; forced transparency is a silence machine; this is the stable point between them.</w:t>
      </w:r>
    </w:p>
    <w:p>
      <w:pPr>
        <w:pBdr>
          <w:left w:val="single" w:color="6B21A8" w:sz="24" w:space="4"/>
        </w:pBdr>
        <w:shd w:fill="F1EAF9" w:val="clear"/>
        <w:spacing w:after="200" w:before="80"/>
        <w:ind w:left="200"/>
      </w:pPr>
      <w:r>
        <w:rPr>
          <w:b/>
          <w:bCs/>
        </w:rPr>
        <w:t xml:space="preserve">Quizzes are diagnostic, never evaluative. </w:t>
      </w:r>
      <w:r>
        <w:t xml:space="preserve">No marks, no per-student reporting, no export to internal assessment. The moment results touch grades, students answer the quiz with another AI in the next tab and the signal becomes fiction.</w:t>
      </w:r>
    </w:p>
    <w:p>
      <w:pPr>
        <w:pStyle w:val="Heading1"/>
      </w:pPr>
      <w:r>
        <w:t xml:space="preserve">Non-goals</w:t>
      </w:r>
    </w:p>
    <w:p>
      <w:pPr>
        <w:pStyle w:val="ListParagraph"/>
        <w:numPr>
          <w:ilvl w:val="0"/>
          <w:numId w:val="3"/>
        </w:numPr>
        <w:spacing w:after="100"/>
      </w:pPr>
      <w:r>
        <w:rPr>
          <w:b/>
          <w:bCs/>
        </w:rPr>
        <w:t xml:space="preserve">No open chat-with-your-syllabus box. </w:t>
      </w:r>
      <w:r>
        <w:t xml:space="preserve">It becomes a homework-answer machine within a week and makes us indistinguishable from ChatGPT.</w:t>
      </w:r>
    </w:p>
    <w:p>
      <w:pPr>
        <w:pStyle w:val="ListParagraph"/>
        <w:numPr>
          <w:ilvl w:val="0"/>
          <w:numId w:val="3"/>
        </w:numPr>
        <w:spacing w:after="100"/>
      </w:pPr>
      <w:r>
        <w:rPr>
          <w:b/>
          <w:bCs/>
        </w:rPr>
        <w:t xml:space="preserve">No per-student surveillance. </w:t>
      </w:r>
      <w:r>
        <w:t xml:space="preserve">Teachers never see transcripts, individual confusion, or individual quiz scores.</w:t>
      </w:r>
    </w:p>
    <w:p>
      <w:pPr>
        <w:pStyle w:val="ListParagraph"/>
        <w:numPr>
          <w:ilvl w:val="0"/>
          <w:numId w:val="3"/>
        </w:numPr>
        <w:spacing w:after="100"/>
      </w:pPr>
      <w:r>
        <w:rPr>
          <w:b/>
          <w:bCs/>
        </w:rPr>
        <w:t xml:space="preserve">No grading, proctoring, or assessment. </w:t>
      </w:r>
      <w:r>
        <w:t xml:space="preserve">Load-bearing, not squeamishness — see above.</w:t>
      </w:r>
    </w:p>
    <w:p>
      <w:pPr>
        <w:pStyle w:val="ListParagraph"/>
        <w:numPr>
          <w:ilvl w:val="0"/>
          <w:numId w:val="3"/>
        </w:numPr>
        <w:spacing w:after="100"/>
      </w:pPr>
      <w:r>
        <w:rPr>
          <w:b/>
          <w:bCs/>
        </w:rPr>
        <w:t xml:space="preserve">No replacing the teacher. </w:t>
      </w:r>
      <w:r>
        <w:t xml:space="preserve">The product's entire output is a better classroom hour. It increases the value of the human at the front of the room.</w:t>
      </w:r>
    </w:p>
    <w:p>
      <w:pPr>
        <w:pStyle w:val="ListParagraph"/>
        <w:numPr>
          <w:ilvl w:val="0"/>
          <w:numId w:val="3"/>
        </w:numPr>
        <w:spacing w:after="100"/>
      </w:pPr>
      <w:r>
        <w:rPr>
          <w:b/>
          <w:bCs/>
        </w:rPr>
        <w:t xml:space="preserve">No syllabus CMS of our own. </w:t>
      </w:r>
      <w:r>
        <w:t xml:space="preserve">WikiSyllabus's markdown-in-git is the source of truth; we build on it, not beside it.</w:t>
      </w:r>
    </w:p>
    <w:p>
      <w:pPr>
        <w:pStyle w:val="Heading1"/>
      </w:pPr>
      <w:r>
        <w:t xml:space="preserve">Adoption &amp; metrics</w:t>
      </w:r>
    </w:p>
    <w:p>
      <w:pPr>
        <w:spacing w:after="160"/>
      </w:pPr>
      <w:r>
        <w:rPr>
          <w:b/>
          <w:bCs/>
        </w:rPr>
        <w:t xml:space="preserve">Teacher-first, non-negotiable. </w:t>
      </w:r>
      <w:r>
        <w:t xml:space="preserve">A student app spreads one download at a time and dies at exam season. One teacher brings 60 students in one decision and enforces the loop (“come with your three questions”). μLearn campus chapters are the beachhead: recruit teachers, not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c>
          <w:tcPr>
            <w:tcW w:type="dxa" w:w="17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KIND</w:t>
            </w:r>
          </w:p>
        </w:tc>
        <w:tc>
          <w:tcPr>
            <w:tcW w:type="dxa" w:w="43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METRIC</w:t>
            </w:r>
          </w:p>
        </w:tc>
        <w:tc>
          <w:tcPr>
            <w:tcW w:type="dxa" w:w="336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SIGNAL</w:t>
            </w:r>
          </w:p>
        </w:tc>
      </w:tr>
      <w:tr>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b/>
                <w:bCs/>
                <w:sz w:val="19"/>
                <w:szCs w:val="19"/>
              </w:rPr>
              <w:t xml:space="preserve">North star</w:t>
            </w:r>
          </w:p>
        </w:tc>
        <w:tc>
          <w:tcPr>
            <w:tcW w:type="dxa" w:w="4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Teachers who open the confusion map before class, 2+ consecutive weeks</w:t>
            </w:r>
          </w:p>
        </w:tc>
        <w:tc>
          <w:tcPr>
            <w:tcW w:type="dxa" w:w="33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The loop changed classroom behavior</w:t>
            </w:r>
          </w:p>
        </w:tc>
      </w:tr>
      <w:tr>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Supporting</w:t>
            </w:r>
          </w:p>
        </w:tc>
        <w:tc>
          <w:tcPr>
            <w:tcW w:type="dxa" w:w="4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 of roster completing the brief per session</w:t>
            </w:r>
          </w:p>
        </w:tc>
        <w:tc>
          <w:tcPr>
            <w:tcW w:type="dxa" w:w="33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Students do the pre-work</w:t>
            </w:r>
          </w:p>
        </w:tc>
      </w:tr>
      <w:tr>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Supporting</w:t>
            </w:r>
          </w:p>
        </w:tc>
        <w:tc>
          <w:tcPr>
            <w:tcW w:type="dxa" w:w="4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Questions asked aloud in class per session</w:t>
            </w:r>
          </w:p>
        </w:tc>
        <w:tc>
          <w:tcPr>
            <w:tcW w:type="dxa" w:w="33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Output survives contact with the room</w:t>
            </w:r>
          </w:p>
        </w:tc>
      </w:tr>
      <w:tr>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Supporting</w:t>
            </w:r>
          </w:p>
        </w:tc>
        <w:tc>
          <w:tcPr>
            <w:tcW w:type="dxa" w:w="4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 of areas marked resolved by the quiz</w:t>
            </w:r>
          </w:p>
        </w:tc>
        <w:tc>
          <w:tcPr>
            <w:tcW w:type="dxa" w:w="33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The classroom absorbs the gaps</w:t>
            </w:r>
          </w:p>
        </w:tc>
      </w:tr>
      <w:tr>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Guardrail</w:t>
            </w:r>
          </w:p>
        </w:tc>
        <w:tc>
          <w:tcPr>
            <w:tcW w:type="dxa" w:w="4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Median brief duration ≤ 12 min</w:t>
            </w:r>
          </w:p>
        </w:tc>
        <w:tc>
          <w:tcPr>
            <w:tcW w:type="dxa" w:w="33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Pre-work stays lighter than the cramming it competes with</w:t>
            </w:r>
          </w:p>
        </w:tc>
      </w:tr>
      <w:tr>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Guardrail</w:t>
            </w:r>
          </w:p>
        </w:tc>
        <w:tc>
          <w:tcPr>
            <w:tcW w:type="dxa" w:w="43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Quiz completion ≥ 80% when fired in class</w:t>
            </w:r>
          </w:p>
        </w:tc>
        <w:tc>
          <w:tcPr>
            <w:tcW w:type="dxa" w:w="33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The ritual holds</w:t>
            </w:r>
          </w:p>
        </w:tc>
      </w:tr>
    </w:tbl>
    <w:p>
      <w:pPr>
        <w:spacing w:after="120"/>
      </w:pPr>
    </w:p>
    <w:p>
      <w:pPr>
        <w:pStyle w:val="Heading1"/>
      </w:pPr>
      <w:r>
        <w:t xml:space="preserve">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160"/>
        <w:gridCol w:w="2600"/>
      </w:tblGrid>
      <w:tr>
        <w:tc>
          <w:tcPr>
            <w:tcW w:type="dxa" w:w="19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PHASE</w:t>
            </w:r>
          </w:p>
        </w:tc>
        <w:tc>
          <w:tcPr>
            <w:tcW w:type="dxa" w:w="17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WHEN</w:t>
            </w:r>
          </w:p>
        </w:tc>
        <w:tc>
          <w:tcPr>
            <w:tcW w:type="dxa" w:w="316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SCOPE</w:t>
            </w:r>
          </w:p>
        </w:tc>
        <w:tc>
          <w:tcPr>
            <w:tcW w:type="dxa" w:w="26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EXIT TEST</w:t>
            </w:r>
          </w:p>
        </w:tc>
      </w:tr>
      <w:tr>
        <w:tc>
          <w:tcPr>
            <w:tcW w:type="dxa" w:w="19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b/>
                <w:bCs/>
                <w:sz w:val="19"/>
                <w:szCs w:val="19"/>
              </w:rPr>
              <w:t xml:space="preserve">1 · One classroom</w:t>
            </w:r>
          </w:p>
        </w:tc>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Now → Sept 2026</w:t>
            </w:r>
          </w:p>
        </w:tc>
        <w:tc>
          <w:tcPr>
            <w:tcW w:type="dxa" w:w="31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One real class, duct tape allowed — briefs semi-manual, delivery over WhatsApp</w:t>
            </w:r>
          </w:p>
        </w:tc>
        <w:tc>
          <w:tcPr>
            <w:tcW w:type="dxa" w:w="26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Students do the ten minutes; one teacher changes what they do in class because of the map</w:t>
            </w:r>
          </w:p>
        </w:tc>
      </w:tr>
      <w:tr>
        <w:tc>
          <w:tcPr>
            <w:tcW w:type="dxa" w:w="19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b/>
                <w:bCs/>
                <w:sz w:val="19"/>
                <w:szCs w:val="19"/>
              </w:rPr>
              <w:t xml:space="preserve">2 · The network</w:t>
            </w:r>
          </w:p>
        </w:tc>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Oct → Nov 2026</w:t>
            </w:r>
          </w:p>
        </w:tc>
        <w:tc>
          <w:tcPr>
            <w:tcW w:type="dxa" w:w="31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~10 classrooms via μLearn; full quiz loop live; question commons keyed to syllabus paths</w:t>
            </w:r>
          </w:p>
        </w:tc>
        <w:tc>
          <w:tcPr>
            <w:tcW w:type="dxa" w:w="26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A teacher uses another classroom's misconception data; north-star metric holds</w:t>
            </w:r>
          </w:p>
        </w:tc>
      </w:tr>
      <w:tr>
        <w:tc>
          <w:tcPr>
            <w:tcW w:type="dxa" w:w="19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b/>
                <w:bCs/>
                <w:sz w:val="19"/>
                <w:szCs w:val="19"/>
              </w:rPr>
              <w:t xml:space="preserve">3 · The record</w:t>
            </w:r>
          </w:p>
        </w:tc>
        <w:tc>
          <w:tcPr>
            <w:tcW w:type="dxa" w:w="1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Dec 2026</w:t>
            </w:r>
          </w:p>
        </w:tc>
        <w:tc>
          <w:tcPr>
            <w:tcW w:type="dxa" w:w="31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Outcomes record ships with the first living-syllabus dataset — evidence of where curriculum and classroom fail students</w:t>
            </w:r>
          </w:p>
        </w:tc>
        <w:tc>
          <w:tcPr>
            <w:tcW w:type="dxa" w:w="26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The dataset is cited outside the movement</w:t>
            </w:r>
          </w:p>
        </w:tc>
      </w:tr>
    </w:tbl>
    <w:p>
      <w:pPr>
        <w:spacing w:after="120"/>
      </w:pPr>
    </w:p>
    <w:p>
      <w:pPr>
        <w:spacing w:after="160"/>
      </w:pPr>
      <w:r>
        <w:t xml:space="preserve">Sprint-level breakdown lives in the repo's issue backlog: epics are labels, sprints are milestones (Sprint 0–7, Aug → Dec 2026).</w:t>
      </w:r>
    </w:p>
    <w:p>
      <w:pPr>
        <w:pStyle w:val="Heading1"/>
      </w:pPr>
      <w:r>
        <w:t xml:space="preserve">Riskiest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60"/>
        <w:gridCol w:w="3800"/>
      </w:tblGrid>
      <w:tr>
        <w:tc>
          <w:tcPr>
            <w:tcW w:type="dxa" w:w="27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ASSUMPTION</w:t>
            </w:r>
          </w:p>
        </w:tc>
        <w:tc>
          <w:tcPr>
            <w:tcW w:type="dxa" w:w="286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RISK</w:t>
            </w:r>
          </w:p>
        </w:tc>
        <w:tc>
          <w:tcPr>
            <w:tcW w:type="dxa" w:w="38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CHEAPEST TEST</w:t>
            </w:r>
          </w:p>
        </w:tc>
      </w:tr>
      <w:tr>
        <w:tc>
          <w:tcPr>
            <w:tcW w:type="dxa" w:w="2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Students will do 10 minutes the night before</w:t>
            </w:r>
          </w:p>
        </w:tc>
        <w:tc>
          <w:tcPr>
            <w:tcW w:type="dxa" w:w="28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Kills the loop outright; fights cramming culture</w:t>
            </w:r>
          </w:p>
        </w:tc>
        <w:tc>
          <w:tcPr>
            <w:tcW w:type="dxa" w:w="38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Two-week WhatsApp pilot in one class: manually generated questions, sent at a fixed time. Do they ask them?</w:t>
            </w:r>
          </w:p>
        </w:tc>
      </w:tr>
      <w:tr>
        <w:tc>
          <w:tcPr>
            <w:tcW w:type="dxa" w:w="2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Teachers will teach to the map</w:t>
            </w:r>
          </w:p>
        </w:tc>
        <w:tc>
          <w:tcPr>
            <w:tcW w:type="dxa" w:w="28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Without behavior change, this is a quiz app</w:t>
            </w:r>
          </w:p>
        </w:tc>
        <w:tc>
          <w:tcPr>
            <w:tcW w:type="dxa" w:w="38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Interview the pilot teacher after two weeks: did class time change?</w:t>
            </w:r>
          </w:p>
        </w:tc>
      </w:tr>
      <w:tr>
        <w:tc>
          <w:tcPr>
            <w:tcW w:type="dxa" w:w="2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Ungraded quizzes get taken honestly</w:t>
            </w:r>
          </w:p>
        </w:tc>
        <w:tc>
          <w:tcPr>
            <w:tcW w:type="dxa" w:w="28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Grade pressure → AI-answered quizzes → fictional signal</w:t>
            </w:r>
          </w:p>
        </w:tc>
        <w:tc>
          <w:tcPr>
            <w:tcW w:type="dxa" w:w="38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Watch pilot completion and wrong-answer rates; a suspiciously perfect class is a red flag, not a win</w:t>
            </w:r>
          </w:p>
        </w:tc>
      </w:tr>
      <w:tr>
        <w:tc>
          <w:tcPr>
            <w:tcW w:type="dxa" w:w="2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WikiSyllabus coverage is reachable</w:t>
            </w:r>
          </w:p>
        </w:tc>
        <w:tc>
          <w:tcPr>
            <w:tcW w:type="dxa" w:w="28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Empty substrate → generic tutor</w:t>
            </w:r>
          </w:p>
        </w:tc>
        <w:tc>
          <w:tcPr>
            <w:tcW w:type="dxa" w:w="38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Ship PDF→PR conversion in phase 1; measure files added per active classroom</w:t>
            </w:r>
          </w:p>
        </w:tc>
      </w:tr>
      <w:tr>
        <w:tc>
          <w:tcPr>
            <w:tcW w:type="dxa" w:w="27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Question quality beats what students ask unaided</w:t>
            </w:r>
          </w:p>
        </w:tc>
        <w:tc>
          <w:tcPr>
            <w:tcW w:type="dxa" w:w="28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The product's whole claim</w:t>
            </w:r>
          </w:p>
        </w:tc>
        <w:tc>
          <w:tcPr>
            <w:tcW w:type="dxa" w:w="38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Ask the teacher to blind-rate pilot questions vs. a normal week</w:t>
            </w:r>
          </w:p>
        </w:tc>
      </w:tr>
    </w:tbl>
    <w:p>
      <w:pPr>
        <w:spacing w:after="120"/>
      </w:pPr>
    </w:p>
    <w:p>
      <w:pPr>
        <w:pStyle w:val="Heading1"/>
      </w:pPr>
      <w:r>
        <w:t xml:space="preserve">Data schema — the living layer</w:t>
      </w:r>
    </w:p>
    <w:p>
      <w:pPr>
        <w:spacing w:after="160"/>
      </w:pPr>
      <w:r>
        <w:t xml:space="preserve">Everything keys off </w:t>
      </w:r>
      <w:r>
        <w:rPr>
          <w:rFonts w:ascii="Consolas" w:cs="Consolas" w:eastAsia="Consolas" w:hAnsi="Consolas"/>
          <w:sz w:val="18"/>
          <w:szCs w:val="18"/>
        </w:rPr>
        <w:t xml:space="preserve">syllabus_ref</w:t>
      </w:r>
      <w:r>
        <w:t xml:space="preserve">: the WikiSyllabus file path, the git commit it was read at (syllabi revise; data must survive revisions), and a module anchor parsed from the markdown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ENTITY</w:t>
            </w:r>
          </w:p>
        </w:tc>
        <w:tc>
          <w:tcPr>
            <w:tcW w:type="dxa" w:w="240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KEYED BY</w:t>
            </w:r>
          </w:p>
        </w:tc>
        <w:tc>
          <w:tcPr>
            <w:tcW w:type="dxa" w:w="4960"/>
            <w:tcBorders>
              <w:top w:val="single" w:color="E5E0EE" w:sz="4"/>
              <w:left w:val="single" w:color="E5E0EE" w:sz="4"/>
              <w:bottom w:val="single" w:color="E5E0EE" w:sz="4"/>
              <w:right w:val="single" w:color="E5E0EE" w:sz="4"/>
            </w:tcBorders>
            <w:shd w:fill="F1EAF9" w:val="clear"/>
            <w:tcMar>
              <w:top w:type="dxa" w:w="80"/>
              <w:left w:type="dxa" w:w="100"/>
              <w:bottom w:type="dxa" w:w="80"/>
              <w:right w:type="dxa" w:w="100"/>
            </w:tcMar>
          </w:tcPr>
          <w:p>
            <w:pPr>
              <w:spacing w:after="0"/>
            </w:pPr>
            <w:r>
              <w:rPr>
                <w:rFonts w:ascii="Arial" w:cs="Arial" w:eastAsia="Arial" w:hAnsi="Arial"/>
                <w:b/>
                <w:bCs/>
                <w:color w:val="6B21A8"/>
                <w:sz w:val="15"/>
                <w:szCs w:val="15"/>
              </w:rPr>
              <w:t xml:space="preserve">HOLDS</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syllabus_ref</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path + commit + module</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Pointer into WikiSyllabus, e.g. universities/ktu/computer-science/2019/s06/03.md @ 8f3c2a1, module m2</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classroom</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teacher + syllabus_ref + term</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Institution, roster size. No student identities beyond auth</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session</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classroom + module + push</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The pushed topic; content hash of the generated brief</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interaction</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student × session</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Engagement level, topic-level confusion signals, questions produced. Transcript ephemeral, student-owned</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question</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ulid</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Text, pseudonymous author, cluster id, claim status; drafted → asked → answered | partial | unanswered</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quiz</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session</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Generated items (area + source cluster), veto record, delivery mode</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quiz_result</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session (aggregate)</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Per-area resolved | partial | unresolved. No per-student row ever leaves the student's own view</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confusion_map</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session</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Aggregate: understood topics, confused topics, top clusters. Renders only at k ≥ 5 participants</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misconception</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module + cluster</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Recurring wrong mental model; evidence count, classroom count</w:t>
            </w:r>
          </w:p>
        </w:tc>
      </w:tr>
      <w:tr>
        <w:tc>
          <w:tcPr>
            <w:tcW w:type="dxa" w:w="20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rFonts w:ascii="Consolas" w:cs="Consolas" w:eastAsia="Consolas" w:hAnsi="Consolas"/>
                <w:sz w:val="18"/>
                <w:szCs w:val="18"/>
              </w:rPr>
              <w:t xml:space="preserve">gap_record</w:t>
            </w:r>
          </w:p>
        </w:tc>
        <w:tc>
          <w:tcPr>
            <w:tcW w:type="dxa" w:w="240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module + cluster</w:t>
            </w:r>
          </w:p>
        </w:tc>
        <w:tc>
          <w:tcPr>
            <w:tcW w:type="dxa" w:w="4960"/>
            <w:tcBorders>
              <w:top w:val="single" w:color="E5E0EE" w:sz="4"/>
              <w:left w:val="single" w:color="E5E0EE" w:sz="4"/>
              <w:bottom w:val="single" w:color="E5E0EE" w:sz="4"/>
              <w:right w:val="single" w:color="E5E0EE" w:sz="4"/>
            </w:tcBorders>
            <w:tcMar>
              <w:top w:type="dxa" w:w="80"/>
              <w:left w:type="dxa" w:w="100"/>
              <w:bottom w:type="dxa" w:w="80"/>
              <w:right w:type="dxa" w:w="100"/>
            </w:tcMar>
          </w:tcPr>
          <w:p>
            <w:pPr>
              <w:spacing w:after="0"/>
            </w:pPr>
            <w:r>
              <w:rPr>
                <w:sz w:val="19"/>
                <w:szCs w:val="19"/>
              </w:rPr>
              <w:t xml:space="preserve">Question that stays unanswered across classrooms; staleness deltas vs. industry. The advocacy dataset</w:t>
            </w:r>
          </w:p>
        </w:tc>
      </w:tr>
    </w:tbl>
    <w:p>
      <w:pPr>
        <w:spacing w:after="120"/>
      </w:pPr>
    </w:p>
    <w:p>
      <w:pPr>
        <w:pStyle w:val="Heading2"/>
      </w:pPr>
      <w:r>
        <w:t xml:space="preserve">Written back to the commons</w:t>
      </w:r>
    </w:p>
    <w:p>
      <w:pPr>
        <w:spacing w:after="160"/>
      </w:pPr>
      <w:r>
        <w:t xml:space="preserve">A parallel tree mirroring WikiSyllabus paths — same ethos, plain YAML in git, appended by bot PRs, human-moderated:</w:t>
      </w:r>
    </w:p>
    <w:p>
      <w:pPr>
        <w:shd w:fill="F3F0FA" w:val="clear"/>
        <w:spacing w:after="0" w:line="264" w:lineRule="auto"/>
        <w:ind w:left="240" w:right="240"/>
      </w:pPr>
      <w:r>
        <w:rPr>
          <w:rFonts w:ascii="Consolas" w:cs="Consolas" w:eastAsia="Consolas" w:hAnsi="Consolas"/>
          <w:sz w:val="17"/>
          <w:szCs w:val="17"/>
        </w:rPr>
        <w:t xml:space="preserve">living/universities/ktu/computer-science/2019/s06/03/</w:t>
      </w:r>
    </w:p>
    <w:p>
      <w:pPr>
        <w:shd w:fill="F3F0FA" w:val="clear"/>
        <w:spacing w:after="0" w:line="264" w:lineRule="auto"/>
        <w:ind w:left="240" w:right="240"/>
      </w:pPr>
      <w:r>
        <w:rPr>
          <w:rFonts w:ascii="Consolas" w:cs="Consolas" w:eastAsia="Consolas" w:hAnsi="Consolas"/>
          <w:sz w:val="17"/>
          <w:szCs w:val="17"/>
        </w:rPr>
        <w:t xml:space="preserve">├── questions.yaml        # clustered, with in-class + quiz outcomes</w:t>
      </w:r>
    </w:p>
    <w:p>
      <w:pPr>
        <w:shd w:fill="F3F0FA" w:val="clear"/>
        <w:spacing w:after="0" w:line="264" w:lineRule="auto"/>
        <w:ind w:left="240" w:right="240"/>
      </w:pPr>
      <w:r>
        <w:rPr>
          <w:rFonts w:ascii="Consolas" w:cs="Consolas" w:eastAsia="Consolas" w:hAnsi="Consolas"/>
          <w:sz w:val="17"/>
          <w:szCs w:val="17"/>
        </w:rPr>
        <w:t xml:space="preserve">├── misconceptions.yaml   # recurring wrong models, evidence counts</w:t>
      </w:r>
    </w:p>
    <w:p>
      <w:pPr>
        <w:shd w:fill="F3F0FA" w:val="clear"/>
        <w:spacing w:after="200" w:line="264" w:lineRule="auto"/>
        <w:ind w:left="240" w:right="240"/>
      </w:pPr>
      <w:r>
        <w:rPr>
          <w:rFonts w:ascii="Consolas" w:cs="Consolas" w:eastAsia="Consolas" w:hAnsi="Consolas"/>
          <w:sz w:val="17"/>
          <w:szCs w:val="17"/>
        </w:rPr>
        <w:t xml:space="preserve">└── gaps.yaml             # unanswered across classrooms + staleness deltas</w:t>
      </w:r>
    </w:p>
    <w:p>
      <w:pPr>
        <w:shd w:fill="F3F0FA" w:val="clear"/>
        <w:spacing w:after="0" w:line="264" w:lineRule="auto"/>
        <w:ind w:left="240" w:right="240"/>
      </w:pPr>
      <w:r>
        <w:rPr>
          <w:rFonts w:ascii="Consolas" w:cs="Consolas" w:eastAsia="Consolas" w:hAnsi="Consolas"/>
          <w:sz w:val="17"/>
          <w:szCs w:val="17"/>
        </w:rPr>
        <w:t xml:space="preserve"># living/universities/ktu/computer-science/2019/s06/03/questions.yaml</w:t>
      </w:r>
    </w:p>
    <w:p>
      <w:pPr>
        <w:shd w:fill="F3F0FA" w:val="clear"/>
        <w:spacing w:after="0" w:line="264" w:lineRule="auto"/>
        <w:ind w:left="240" w:right="240"/>
      </w:pPr>
      <w:r>
        <w:rPr>
          <w:rFonts w:ascii="Consolas" w:cs="Consolas" w:eastAsia="Consolas" w:hAnsi="Consolas"/>
          <w:sz w:val="17"/>
          <w:szCs w:val="17"/>
        </w:rPr>
        <w:t xml:space="preserve">syllabus_ref:</w:t>
      </w:r>
    </w:p>
    <w:p>
      <w:pPr>
        <w:shd w:fill="F3F0FA" w:val="clear"/>
        <w:spacing w:after="0" w:line="264" w:lineRule="auto"/>
        <w:ind w:left="240" w:right="240"/>
      </w:pPr>
      <w:r>
        <w:rPr>
          <w:rFonts w:ascii="Consolas" w:cs="Consolas" w:eastAsia="Consolas" w:hAnsi="Consolas"/>
          <w:sz w:val="17"/>
          <w:szCs w:val="17"/>
        </w:rPr>
        <w:t xml:space="preserve">  path: universities/ktu/computer-science/2019/s06/03.md</w:t>
      </w:r>
    </w:p>
    <w:p>
      <w:pPr>
        <w:shd w:fill="F3F0FA" w:val="clear"/>
        <w:spacing w:after="0" w:line="264" w:lineRule="auto"/>
        <w:ind w:left="240" w:right="240"/>
      </w:pPr>
      <w:r>
        <w:rPr>
          <w:rFonts w:ascii="Consolas" w:cs="Consolas" w:eastAsia="Consolas" w:hAnsi="Consolas"/>
          <w:sz w:val="17"/>
          <w:szCs w:val="17"/>
        </w:rPr>
        <w:t xml:space="preserve">  commit: 8f3c2a1</w:t>
      </w:r>
    </w:p>
    <w:p>
      <w:pPr>
        <w:shd w:fill="F3F0FA" w:val="clear"/>
        <w:spacing w:after="0" w:line="264" w:lineRule="auto"/>
        <w:ind w:left="240" w:right="240"/>
      </w:pPr>
      <w:r>
        <w:rPr>
          <w:rFonts w:ascii="Consolas" w:cs="Consolas" w:eastAsia="Consolas" w:hAnsi="Consolas"/>
          <w:sz w:val="17"/>
          <w:szCs w:val="17"/>
        </w:rPr>
        <w:t xml:space="preserve">  module: m2-transport-layer</w:t>
      </w:r>
    </w:p>
    <w:p>
      <w:pPr>
        <w:shd w:fill="F3F0FA" w:val="clear"/>
        <w:spacing w:after="0" w:line="264" w:lineRule="auto"/>
        <w:ind w:left="240" w:right="240"/>
      </w:pPr>
      <w:r>
        <w:rPr>
          <w:rFonts w:ascii="Consolas" w:cs="Consolas" w:eastAsia="Consolas" w:hAnsi="Consolas"/>
          <w:sz w:val="17"/>
          <w:szCs w:val="17"/>
        </w:rPr>
        <w:t xml:space="preserve">clusters:</w:t>
      </w:r>
    </w:p>
    <w:p>
      <w:pPr>
        <w:shd w:fill="F3F0FA" w:val="clear"/>
        <w:spacing w:after="0" w:line="264" w:lineRule="auto"/>
        <w:ind w:left="240" w:right="240"/>
      </w:pPr>
      <w:r>
        <w:rPr>
          <w:rFonts w:ascii="Consolas" w:cs="Consolas" w:eastAsia="Consolas" w:hAnsi="Consolas"/>
          <w:sz w:val="17"/>
          <w:szCs w:val="17"/>
        </w:rPr>
        <w:t xml:space="preserve">  - id: q-cc-fairness</w:t>
      </w:r>
    </w:p>
    <w:p>
      <w:pPr>
        <w:shd w:fill="F3F0FA" w:val="clear"/>
        <w:spacing w:after="0" w:line="264" w:lineRule="auto"/>
        <w:ind w:left="240" w:right="240"/>
      </w:pPr>
      <w:r>
        <w:rPr>
          <w:rFonts w:ascii="Consolas" w:cs="Consolas" w:eastAsia="Consolas" w:hAnsi="Consolas"/>
          <w:sz w:val="17"/>
          <w:szCs w:val="17"/>
        </w:rPr>
        <w:t xml:space="preserve">    canonical: "Why does TCP treat all flows equally when some</w:t>
      </w:r>
    </w:p>
    <w:p>
      <w:pPr>
        <w:shd w:fill="F3F0FA" w:val="clear"/>
        <w:spacing w:after="0" w:line="264" w:lineRule="auto"/>
        <w:ind w:left="240" w:right="240"/>
      </w:pPr>
      <w:r>
        <w:rPr>
          <w:rFonts w:ascii="Consolas" w:cs="Consolas" w:eastAsia="Consolas" w:hAnsi="Consolas"/>
          <w:sz w:val="17"/>
          <w:szCs w:val="17"/>
        </w:rPr>
        <w:t xml:space="preserve">                apps need more bandwidth?"</w:t>
      </w:r>
    </w:p>
    <w:p>
      <w:pPr>
        <w:shd w:fill="F3F0FA" w:val="clear"/>
        <w:spacing w:after="0" w:line="264" w:lineRule="auto"/>
        <w:ind w:left="240" w:right="240"/>
      </w:pPr>
      <w:r>
        <w:rPr>
          <w:rFonts w:ascii="Consolas" w:cs="Consolas" w:eastAsia="Consolas" w:hAnsi="Consolas"/>
          <w:sz w:val="17"/>
          <w:szCs w:val="17"/>
        </w:rPr>
        <w:t xml:space="preserve">    asked_count: 41</w:t>
      </w:r>
    </w:p>
    <w:p>
      <w:pPr>
        <w:shd w:fill="F3F0FA" w:val="clear"/>
        <w:spacing w:after="0" w:line="264" w:lineRule="auto"/>
        <w:ind w:left="240" w:right="240"/>
      </w:pPr>
      <w:r>
        <w:rPr>
          <w:rFonts w:ascii="Consolas" w:cs="Consolas" w:eastAsia="Consolas" w:hAnsi="Consolas"/>
          <w:sz w:val="17"/>
          <w:szCs w:val="17"/>
        </w:rPr>
        <w:t xml:space="preserve">    classrooms: 7</w:t>
      </w:r>
    </w:p>
    <w:p>
      <w:pPr>
        <w:shd w:fill="F3F0FA" w:val="clear"/>
        <w:spacing w:after="0" w:line="264" w:lineRule="auto"/>
        <w:ind w:left="240" w:right="240"/>
      </w:pPr>
      <w:r>
        <w:rPr>
          <w:rFonts w:ascii="Consolas" w:cs="Consolas" w:eastAsia="Consolas" w:hAnsi="Consolas"/>
          <w:sz w:val="17"/>
          <w:szCs w:val="17"/>
        </w:rPr>
        <w:t xml:space="preserve">    in_class: { answered: 23, partial: 9, unanswered: 9 }</w:t>
      </w:r>
    </w:p>
    <w:p>
      <w:pPr>
        <w:shd w:fill="F3F0FA" w:val="clear"/>
        <w:spacing w:after="0" w:line="264" w:lineRule="auto"/>
        <w:ind w:left="240" w:right="240"/>
      </w:pPr>
      <w:r>
        <w:rPr>
          <w:rFonts w:ascii="Consolas" w:cs="Consolas" w:eastAsia="Consolas" w:hAnsi="Consolas"/>
          <w:sz w:val="17"/>
          <w:szCs w:val="17"/>
        </w:rPr>
        <w:t xml:space="preserve">    quiz_resolution: { resolved: 5, partial: 1, unresolved: 1 }</w:t>
      </w:r>
    </w:p>
    <w:p>
      <w:pPr>
        <w:shd w:fill="F3F0FA" w:val="clear"/>
        <w:spacing w:after="0" w:line="264" w:lineRule="auto"/>
        <w:ind w:left="240" w:right="240"/>
      </w:pPr>
      <w:r>
        <w:rPr>
          <w:rFonts w:ascii="Consolas" w:cs="Consolas" w:eastAsia="Consolas" w:hAnsi="Consolas"/>
          <w:sz w:val="17"/>
          <w:szCs w:val="17"/>
        </w:rPr>
        <w:t xml:space="preserve">  - id: q-quic-vs-tcp</w:t>
      </w:r>
    </w:p>
    <w:p>
      <w:pPr>
        <w:shd w:fill="F3F0FA" w:val="clear"/>
        <w:spacing w:after="0" w:line="264" w:lineRule="auto"/>
        <w:ind w:left="240" w:right="240"/>
      </w:pPr>
      <w:r>
        <w:rPr>
          <w:rFonts w:ascii="Consolas" w:cs="Consolas" w:eastAsia="Consolas" w:hAnsi="Consolas"/>
          <w:sz w:val="17"/>
          <w:szCs w:val="17"/>
        </w:rPr>
        <w:t xml:space="preserve">    canonical: "If QUIC is better, why are we still taught TCP</w:t>
      </w:r>
    </w:p>
    <w:p>
      <w:pPr>
        <w:shd w:fill="F3F0FA" w:val="clear"/>
        <w:spacing w:after="0" w:line="264" w:lineRule="auto"/>
        <w:ind w:left="240" w:right="240"/>
      </w:pPr>
      <w:r>
        <w:rPr>
          <w:rFonts w:ascii="Consolas" w:cs="Consolas" w:eastAsia="Consolas" w:hAnsi="Consolas"/>
          <w:sz w:val="17"/>
          <w:szCs w:val="17"/>
        </w:rPr>
        <w:t xml:space="preserve">                as the default?"</w:t>
      </w:r>
    </w:p>
    <w:p>
      <w:pPr>
        <w:shd w:fill="F3F0FA" w:val="clear"/>
        <w:spacing w:after="0" w:line="264" w:lineRule="auto"/>
        <w:ind w:left="240" w:right="240"/>
      </w:pPr>
      <w:r>
        <w:rPr>
          <w:rFonts w:ascii="Consolas" w:cs="Consolas" w:eastAsia="Consolas" w:hAnsi="Consolas"/>
          <w:sz w:val="17"/>
          <w:szCs w:val="17"/>
        </w:rPr>
        <w:t xml:space="preserve">    asked_count: 28</w:t>
      </w:r>
    </w:p>
    <w:p>
      <w:pPr>
        <w:shd w:fill="F3F0FA" w:val="clear"/>
        <w:spacing w:after="0" w:line="264" w:lineRule="auto"/>
        <w:ind w:left="240" w:right="240"/>
      </w:pPr>
      <w:r>
        <w:rPr>
          <w:rFonts w:ascii="Consolas" w:cs="Consolas" w:eastAsia="Consolas" w:hAnsi="Consolas"/>
          <w:sz w:val="17"/>
          <w:szCs w:val="17"/>
        </w:rPr>
        <w:t xml:space="preserve">    classrooms: 6</w:t>
      </w:r>
    </w:p>
    <w:p>
      <w:pPr>
        <w:shd w:fill="F3F0FA" w:val="clear"/>
        <w:spacing w:after="200" w:line="264" w:lineRule="auto"/>
        <w:ind w:left="240" w:right="240"/>
      </w:pPr>
      <w:r>
        <w:rPr>
          <w:rFonts w:ascii="Consolas" w:cs="Consolas" w:eastAsia="Consolas" w:hAnsi="Consolas"/>
          <w:sz w:val="17"/>
          <w:szCs w:val="17"/>
        </w:rPr>
        <w:t xml:space="preserve">    tags: [staleness-delta]</w:t>
      </w:r>
    </w:p>
    <w:p>
      <w:pPr>
        <w:pBdr>
          <w:left w:val="single" w:color="6B21A8" w:sz="24" w:space="4"/>
        </w:pBdr>
        <w:shd w:fill="F1EAF9" w:val="clear"/>
        <w:spacing w:after="200" w:before="80"/>
        <w:ind w:left="200"/>
      </w:pPr>
      <w:r>
        <w:rPr>
          <w:b/>
          <w:bCs/>
        </w:rPr>
        <w:t xml:space="preserve">Privacy invariants. </w:t>
      </w:r>
      <w:r>
        <w:t xml:space="preserve">Teachers see aggregates, never transcripts. Nothing renders below five participants. The public layer strips institution identity until a college opts in. Students own their interaction history and can delete it.</w:t>
      </w:r>
    </w:p>
    <w:p>
      <w:pPr>
        <w:pStyle w:val="Heading1"/>
      </w:pPr>
      <w:r>
        <w:t xml:space="preserve">Built to last</w:t>
      </w:r>
    </w:p>
    <w:p>
      <w:pPr>
        <w:spacing w:after="160"/>
      </w:pPr>
      <w:r>
        <w:rPr>
          <w:b/>
          <w:bCs/>
        </w:rPr>
        <w:t xml:space="preserve">Engineering: </w:t>
      </w:r>
      <w:r>
        <w:t xml:space="preserve">a pure domain core with ports for everything external (syllabus source, LLM, clustering, messaging, commons publishing) and adapters at the edge — SOLID mapped concretely, with the core's framework-independence enforced by CI. See docs/ARCHITECTURE.md in the repo.</w:t>
      </w:r>
    </w:p>
    <w:p>
      <w:pPr>
        <w:spacing w:after="160"/>
      </w:pPr>
      <w:r>
        <w:rPr>
          <w:b/>
          <w:bCs/>
        </w:rPr>
        <w:t xml:space="preserve">UX: </w:t>
      </w:r>
      <w:r>
        <w:t xml:space="preserve">every screen passes the hallway test — a stranger completes the core action unaided, first try, under a minute. One primary action per screen, classroom language over system language, empty states that teach. See docs/UX-PRINCIPLES.md.</w:t>
      </w:r>
    </w:p>
    <w:p>
      <w:pPr>
        <w:spacing w:after="160"/>
      </w:pPr>
      <w:r>
        <w:rPr>
          <w:b/>
          <w:bCs/>
        </w:rPr>
        <w:t xml:space="preserve">Process: </w:t>
      </w:r>
      <w:r>
        <w:t xml:space="preserve">the backlog is epics-as-labels and sprints-as-milestones (Sprint 0–7, Aug → Dec 2026), and every stage of the cycle names the Claude skill that runs it — planning, design, review, QA, shipping, retro. See docs/PLAYBOOK.md and the issue backlog at github.com/deepusnath/living-syllabus.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C1626"/>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6B21A8"/>
      <w:sz w:val="27"/>
      <w:szCs w:val="27"/>
    </w:rPr>
  </w:style>
  <w:style w:type="paragraph" w:styleId="Heading2">
    <w:name w:val="Heading 2"/>
    <w:basedOn w:val="Normal"/>
    <w:next w:val="Normal"/>
    <w:qFormat/>
    <w:pPr>
      <w:spacing w:after="120" w:before="240"/>
      <w:outlineLvl w:val="1"/>
    </w:pPr>
    <w:rPr>
      <w:rFonts w:ascii="Arial" w:cs="Arial" w:eastAsia="Arial" w:hAnsi="Arial"/>
      <w:b/>
      <w:bCs/>
      <w:color w:val="1C1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2026-08-17T22:16:17.211Z</dcterms:created>
  <dcterms:modified xsi:type="dcterms:W3CDTF">2026-08-17T22:16:17.212Z</dcterms:modified>
</cp:coreProperties>
</file>

<file path=docProps/custom.xml><?xml version="1.0" encoding="utf-8"?>
<Properties xmlns="http://schemas.openxmlformats.org/officeDocument/2006/custom-properties" xmlns:vt="http://schemas.openxmlformats.org/officeDocument/2006/docPropsVTypes"/>
</file>